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276" w:rsidRPr="00BE6307" w:rsidRDefault="00AE0276" w:rsidP="00AE0276">
      <w:pPr>
        <w:spacing w:before="100" w:beforeAutospacing="1" w:after="100" w:afterAutospacing="1"/>
        <w:jc w:val="both"/>
        <w:rPr>
          <w:color w:val="000000"/>
          <w:sz w:val="24"/>
        </w:rPr>
      </w:pPr>
      <w:bookmarkStart w:id="0" w:name="_GoBack"/>
      <w:bookmarkEnd w:id="0"/>
      <w:r w:rsidRPr="00BE6307">
        <w:rPr>
          <w:rFonts w:ascii="Tahoma" w:hAnsi="Tahoma" w:cs="Tahoma"/>
          <w:b/>
          <w:bCs/>
          <w:color w:val="000000"/>
          <w:sz w:val="20"/>
        </w:rPr>
        <w:t>Tiền kim loại</w:t>
      </w:r>
      <w:r w:rsidRPr="00BE6307">
        <w:rPr>
          <w:rFonts w:ascii="Tahoma" w:hAnsi="Tahoma" w:cs="Tahoma"/>
          <w:color w:val="000000"/>
          <w:sz w:val="20"/>
          <w:szCs w:val="20"/>
        </w:rPr>
        <w:t xml:space="preserve"> </w:t>
      </w:r>
    </w:p>
    <w:p w:rsidR="00AE0276" w:rsidRPr="00BE6307" w:rsidRDefault="00AE0276" w:rsidP="00AE0276">
      <w:pPr>
        <w:spacing w:before="100" w:beforeAutospacing="1" w:after="100" w:afterAutospacing="1"/>
        <w:jc w:val="both"/>
        <w:rPr>
          <w:color w:val="000000"/>
          <w:sz w:val="24"/>
        </w:rPr>
      </w:pPr>
      <w:r w:rsidRPr="00BE6307">
        <w:rPr>
          <w:rFonts w:ascii="Tahoma" w:hAnsi="Tahoma" w:cs="Tahoma"/>
          <w:color w:val="000000"/>
          <w:sz w:val="20"/>
          <w:szCs w:val="20"/>
        </w:rPr>
        <w:t xml:space="preserve">Giả sử tại một lúc nào đó bạn có N loại tiền kim loại (dạng đồng xu) được đánh số từ 1 đến N, mỗi loại có số lượng đồng không giới hạn. Mỗi đồng của loại tiền kim loại thứ i mang giá trị </w:t>
      </w:r>
      <w:r w:rsidRPr="00BE6307">
        <w:rPr>
          <w:rFonts w:ascii="Tahoma" w:hAnsi="Tahoma" w:cs="Tahoma"/>
          <w:i/>
          <w:iCs/>
          <w:color w:val="000000"/>
          <w:sz w:val="20"/>
          <w:szCs w:val="20"/>
        </w:rPr>
        <w:t>vi</w:t>
      </w:r>
      <w:r w:rsidRPr="00BE6307">
        <w:rPr>
          <w:rFonts w:ascii="Tahoma" w:hAnsi="Tahoma" w:cs="Tahoma"/>
          <w:color w:val="000000"/>
          <w:sz w:val="20"/>
          <w:szCs w:val="20"/>
        </w:rPr>
        <w:t xml:space="preserve"> xu và có trọng lượng là </w:t>
      </w:r>
      <w:r w:rsidRPr="00BE6307">
        <w:rPr>
          <w:rFonts w:ascii="Tahoma" w:hAnsi="Tahoma" w:cs="Tahoma"/>
          <w:i/>
          <w:iCs/>
          <w:color w:val="000000"/>
          <w:sz w:val="20"/>
          <w:szCs w:val="20"/>
        </w:rPr>
        <w:t>wi</w:t>
      </w:r>
      <w:r w:rsidRPr="00BE6307">
        <w:rPr>
          <w:rFonts w:ascii="Tahoma" w:hAnsi="Tahoma" w:cs="Tahoma"/>
          <w:color w:val="000000"/>
          <w:sz w:val="20"/>
          <w:szCs w:val="20"/>
        </w:rPr>
        <w:t xml:space="preserve"> gam. Vì các loại tiền được đúc bằng các kim loại khác nhau nên có thể có những loại tiền cùng giá trị hoặc cùng trọng lượng nhưng không thể đồng thời có cả cùng giá trị và trọng lượng. </w:t>
      </w:r>
    </w:p>
    <w:p w:rsidR="00AE0276" w:rsidRPr="00BE6307" w:rsidRDefault="00AE0276" w:rsidP="00AE0276">
      <w:pPr>
        <w:spacing w:before="100" w:beforeAutospacing="1" w:after="100" w:afterAutospacing="1"/>
        <w:jc w:val="both"/>
        <w:rPr>
          <w:color w:val="000000"/>
          <w:sz w:val="24"/>
        </w:rPr>
      </w:pPr>
      <w:r w:rsidRPr="00BE6307">
        <w:rPr>
          <w:rFonts w:ascii="Tahoma" w:hAnsi="Tahoma" w:cs="Tahoma"/>
          <w:color w:val="000000"/>
          <w:sz w:val="20"/>
          <w:szCs w:val="20"/>
        </w:rPr>
        <w:t xml:space="preserve">Trong số N loại tiền của bạn, hãy chọn ra một số ít nhất M các đồng sao cho chúng có tổng giá trị là V xu và tổng trọng lượng là W gam. M sẽ nhận giá trị 0 nếu không có cách chọn các đồng tiền thoả mãn hai giá trị V và W. </w:t>
      </w:r>
    </w:p>
    <w:p w:rsidR="00AE0276" w:rsidRPr="00BE6307" w:rsidRDefault="00AE0276" w:rsidP="00AE0276">
      <w:pPr>
        <w:spacing w:before="100" w:beforeAutospacing="1" w:after="100" w:afterAutospacing="1"/>
        <w:jc w:val="both"/>
        <w:rPr>
          <w:color w:val="000000"/>
          <w:sz w:val="24"/>
        </w:rPr>
      </w:pPr>
      <w:r w:rsidRPr="00BE6307">
        <w:rPr>
          <w:rFonts w:ascii="Tahoma" w:hAnsi="Tahoma" w:cs="Tahoma"/>
          <w:color w:val="000000"/>
          <w:sz w:val="20"/>
          <w:szCs w:val="20"/>
        </w:rPr>
        <w:t xml:space="preserve">Ví dụ 1: Cho thông tin về N=8 đồng tiền như sau:  </w:t>
      </w:r>
    </w:p>
    <w:tbl>
      <w:tblPr>
        <w:tblW w:w="0" w:type="auto"/>
        <w:jc w:val="center"/>
        <w:tblLook w:val="0000" w:firstRow="0" w:lastRow="0" w:firstColumn="0" w:lastColumn="0" w:noHBand="0" w:noVBand="0"/>
      </w:tblPr>
      <w:tblGrid>
        <w:gridCol w:w="602"/>
        <w:gridCol w:w="673"/>
        <w:gridCol w:w="720"/>
      </w:tblGrid>
      <w:tr w:rsidR="00AE0276" w:rsidRPr="00BE6307" w:rsidTr="00D44AF8">
        <w:trPr>
          <w:trHeight w:val="301"/>
          <w:jc w:val="center"/>
        </w:trPr>
        <w:tc>
          <w:tcPr>
            <w:tcW w:w="602" w:type="dxa"/>
            <w:tcBorders>
              <w:top w:val="nil"/>
              <w:left w:val="nil"/>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i/>
                <w:iCs/>
                <w:color w:val="000000"/>
                <w:sz w:val="20"/>
                <w:szCs w:val="20"/>
              </w:rPr>
              <w:t xml:space="preserve">i </w:t>
            </w:r>
          </w:p>
        </w:tc>
        <w:tc>
          <w:tcPr>
            <w:tcW w:w="673" w:type="dxa"/>
            <w:tcBorders>
              <w:top w:val="nil"/>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i/>
                <w:iCs/>
                <w:color w:val="000000"/>
                <w:sz w:val="20"/>
                <w:szCs w:val="20"/>
              </w:rPr>
              <w:t xml:space="preserve">vi </w:t>
            </w:r>
          </w:p>
        </w:tc>
        <w:tc>
          <w:tcPr>
            <w:tcW w:w="720" w:type="dxa"/>
            <w:tcBorders>
              <w:top w:val="nil"/>
              <w:left w:val="single" w:sz="4" w:space="0" w:color="auto"/>
              <w:bottom w:val="single" w:sz="4" w:space="0" w:color="auto"/>
              <w:right w:val="nil"/>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i/>
                <w:iCs/>
                <w:color w:val="000000"/>
                <w:sz w:val="20"/>
                <w:szCs w:val="20"/>
              </w:rPr>
              <w:t xml:space="preserve">wi </w:t>
            </w:r>
          </w:p>
        </w:tc>
      </w:tr>
      <w:tr w:rsidR="00AE0276" w:rsidRPr="00BE6307" w:rsidTr="00D44AF8">
        <w:trPr>
          <w:trHeight w:val="2091"/>
          <w:jc w:val="center"/>
        </w:trPr>
        <w:tc>
          <w:tcPr>
            <w:tcW w:w="602" w:type="dxa"/>
            <w:tcBorders>
              <w:top w:val="single" w:sz="4" w:space="0" w:color="auto"/>
              <w:left w:val="nil"/>
              <w:bottom w:val="nil"/>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2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3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4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5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6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7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8 </w:t>
            </w:r>
          </w:p>
        </w:tc>
        <w:tc>
          <w:tcPr>
            <w:tcW w:w="673" w:type="dxa"/>
            <w:tcBorders>
              <w:top w:val="single" w:sz="4" w:space="0" w:color="auto"/>
              <w:left w:val="single" w:sz="4" w:space="0" w:color="auto"/>
              <w:bottom w:val="nil"/>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2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4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8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16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32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64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128 </w:t>
            </w:r>
          </w:p>
        </w:tc>
        <w:tc>
          <w:tcPr>
            <w:tcW w:w="720" w:type="dxa"/>
            <w:tcBorders>
              <w:top w:val="single" w:sz="4" w:space="0" w:color="auto"/>
              <w:left w:val="single" w:sz="4" w:space="0" w:color="auto"/>
              <w:bottom w:val="nil"/>
              <w:right w:val="nil"/>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tc>
      </w:tr>
    </w:tbl>
    <w:p w:rsidR="00AE0276" w:rsidRPr="00BE6307" w:rsidRDefault="00AE0276" w:rsidP="00AE0276">
      <w:pPr>
        <w:spacing w:before="100" w:beforeAutospacing="1" w:after="100" w:afterAutospacing="1"/>
        <w:jc w:val="both"/>
        <w:rPr>
          <w:color w:val="000000"/>
          <w:sz w:val="24"/>
        </w:rPr>
      </w:pPr>
      <w:r w:rsidRPr="00BE6307">
        <w:rPr>
          <w:rFonts w:ascii="Tahoma" w:hAnsi="Tahoma" w:cs="Tahoma"/>
          <w:color w:val="000000"/>
          <w:sz w:val="20"/>
          <w:szCs w:val="20"/>
        </w:rPr>
        <w:t xml:space="preserve"> với V=141 và W=4 ta có số đồng lớn nhất M=4 vì 4 đồng lần lượt thuộc 4 loại 1, 3, 4, 8 có tổng giá trị là 141 và tổng trọng lượng 4. </w:t>
      </w:r>
    </w:p>
    <w:p w:rsidR="00AE0276" w:rsidRPr="00BE6307" w:rsidRDefault="00AE0276" w:rsidP="00AE0276">
      <w:pPr>
        <w:spacing w:before="100" w:beforeAutospacing="1" w:after="100" w:afterAutospacing="1"/>
        <w:jc w:val="both"/>
        <w:rPr>
          <w:color w:val="000000"/>
          <w:sz w:val="24"/>
        </w:rPr>
      </w:pPr>
      <w:r w:rsidRPr="00BE6307">
        <w:rPr>
          <w:rFonts w:ascii="Tahoma" w:hAnsi="Tahoma" w:cs="Tahoma"/>
          <w:color w:val="000000"/>
          <w:sz w:val="20"/>
          <w:szCs w:val="20"/>
        </w:rPr>
        <w:t xml:space="preserve">Ví dụ 2: Cho thông tin về N=4 đồng tiền như sau: </w:t>
      </w:r>
    </w:p>
    <w:p w:rsidR="00AE0276" w:rsidRPr="00BE6307" w:rsidRDefault="00AE0276" w:rsidP="00AE0276">
      <w:pPr>
        <w:spacing w:before="100" w:beforeAutospacing="1" w:after="100" w:afterAutospacing="1"/>
        <w:ind w:firstLine="360"/>
        <w:jc w:val="both"/>
        <w:rPr>
          <w:color w:val="000000"/>
          <w:sz w:val="24"/>
        </w:rPr>
      </w:pPr>
      <w:r w:rsidRPr="00BE6307">
        <w:rPr>
          <w:rFonts w:ascii="Tahoma" w:hAnsi="Tahoma" w:cs="Tahoma"/>
          <w:color w:val="000000"/>
          <w:sz w:val="20"/>
          <w:szCs w:val="20"/>
        </w:rPr>
        <w:t xml:space="preserve">  </w:t>
      </w:r>
    </w:p>
    <w:tbl>
      <w:tblPr>
        <w:tblW w:w="0" w:type="auto"/>
        <w:jc w:val="center"/>
        <w:tblLook w:val="0000" w:firstRow="0" w:lastRow="0" w:firstColumn="0" w:lastColumn="0" w:noHBand="0" w:noVBand="0"/>
      </w:tblPr>
      <w:tblGrid>
        <w:gridCol w:w="556"/>
        <w:gridCol w:w="538"/>
        <w:gridCol w:w="581"/>
      </w:tblGrid>
      <w:tr w:rsidR="00AE0276" w:rsidRPr="00BE6307" w:rsidTr="00D44AF8">
        <w:trPr>
          <w:trHeight w:val="301"/>
          <w:jc w:val="center"/>
        </w:trPr>
        <w:tc>
          <w:tcPr>
            <w:tcW w:w="556" w:type="dxa"/>
            <w:tcBorders>
              <w:top w:val="nil"/>
              <w:left w:val="nil"/>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i/>
                <w:iCs/>
                <w:color w:val="000000"/>
                <w:sz w:val="20"/>
                <w:szCs w:val="20"/>
              </w:rPr>
              <w:t xml:space="preserve">i </w:t>
            </w:r>
          </w:p>
        </w:tc>
        <w:tc>
          <w:tcPr>
            <w:tcW w:w="538" w:type="dxa"/>
            <w:tcBorders>
              <w:top w:val="nil"/>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i/>
                <w:iCs/>
                <w:color w:val="000000"/>
                <w:sz w:val="20"/>
                <w:szCs w:val="20"/>
              </w:rPr>
              <w:t xml:space="preserve">vi </w:t>
            </w:r>
          </w:p>
        </w:tc>
        <w:tc>
          <w:tcPr>
            <w:tcW w:w="581" w:type="dxa"/>
            <w:tcBorders>
              <w:top w:val="nil"/>
              <w:left w:val="single" w:sz="4" w:space="0" w:color="auto"/>
              <w:bottom w:val="single" w:sz="4" w:space="0" w:color="auto"/>
              <w:right w:val="nil"/>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i/>
                <w:iCs/>
                <w:color w:val="000000"/>
                <w:sz w:val="20"/>
                <w:szCs w:val="20"/>
              </w:rPr>
              <w:t xml:space="preserve">wi </w:t>
            </w:r>
          </w:p>
        </w:tc>
      </w:tr>
      <w:tr w:rsidR="00AE0276" w:rsidRPr="00BE6307" w:rsidTr="00D44AF8">
        <w:trPr>
          <w:trHeight w:val="1086"/>
          <w:jc w:val="center"/>
        </w:trPr>
        <w:tc>
          <w:tcPr>
            <w:tcW w:w="556" w:type="dxa"/>
            <w:tcBorders>
              <w:top w:val="single" w:sz="4" w:space="0" w:color="auto"/>
              <w:left w:val="nil"/>
              <w:bottom w:val="nil"/>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2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3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4 </w:t>
            </w:r>
          </w:p>
        </w:tc>
        <w:tc>
          <w:tcPr>
            <w:tcW w:w="538" w:type="dxa"/>
            <w:tcBorders>
              <w:top w:val="single" w:sz="4" w:space="0" w:color="auto"/>
              <w:left w:val="single" w:sz="4" w:space="0" w:color="auto"/>
              <w:bottom w:val="nil"/>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12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4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8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21 </w:t>
            </w:r>
          </w:p>
        </w:tc>
        <w:tc>
          <w:tcPr>
            <w:tcW w:w="581" w:type="dxa"/>
            <w:tcBorders>
              <w:top w:val="single" w:sz="4" w:space="0" w:color="auto"/>
              <w:left w:val="single" w:sz="4" w:space="0" w:color="auto"/>
              <w:bottom w:val="nil"/>
              <w:right w:val="nil"/>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3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7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10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19 </w:t>
            </w:r>
          </w:p>
        </w:tc>
      </w:tr>
    </w:tbl>
    <w:p w:rsidR="00AE0276" w:rsidRPr="00BE6307" w:rsidRDefault="00AE0276" w:rsidP="00AE0276">
      <w:pPr>
        <w:spacing w:before="100" w:beforeAutospacing="1" w:after="100" w:afterAutospacing="1"/>
        <w:jc w:val="both"/>
        <w:rPr>
          <w:color w:val="000000"/>
          <w:sz w:val="24"/>
        </w:rPr>
      </w:pPr>
      <w:r w:rsidRPr="00BE6307">
        <w:rPr>
          <w:rFonts w:ascii="Tahoma" w:hAnsi="Tahoma" w:cs="Tahoma"/>
          <w:color w:val="000000"/>
          <w:sz w:val="20"/>
          <w:szCs w:val="20"/>
        </w:rPr>
        <w:t xml:space="preserve"> với V=11 và W=17 thì M=0 vì không có cách chọn các đồng thoả mãn hai giá trị V và W. </w:t>
      </w:r>
    </w:p>
    <w:p w:rsidR="00AE0276" w:rsidRPr="00BE6307" w:rsidRDefault="00AE0276" w:rsidP="00AE0276">
      <w:pPr>
        <w:spacing w:before="100" w:beforeAutospacing="1" w:after="100" w:afterAutospacing="1"/>
        <w:ind w:firstLine="360"/>
        <w:jc w:val="both"/>
        <w:rPr>
          <w:color w:val="000000"/>
          <w:sz w:val="24"/>
        </w:rPr>
      </w:pPr>
      <w:r w:rsidRPr="00BE6307">
        <w:rPr>
          <w:rFonts w:ascii="Tahoma" w:hAnsi="Tahoma" w:cs="Tahoma"/>
          <w:color w:val="000000"/>
          <w:sz w:val="20"/>
          <w:szCs w:val="20"/>
        </w:rPr>
        <w:lastRenderedPageBreak/>
        <w:t xml:space="preserve">Dữ liệu vào từ file COIN.IN có cấu trúc: </w:t>
      </w:r>
    </w:p>
    <w:p w:rsidR="00AE0276" w:rsidRPr="00BE6307" w:rsidRDefault="00AE0276" w:rsidP="00AE0276">
      <w:pPr>
        <w:spacing w:before="100" w:beforeAutospacing="1" w:after="100" w:afterAutospacing="1"/>
        <w:ind w:left="360"/>
        <w:jc w:val="both"/>
        <w:rPr>
          <w:color w:val="000000"/>
          <w:sz w:val="24"/>
        </w:rPr>
      </w:pPr>
      <w:r w:rsidRPr="00BE6307">
        <w:rPr>
          <w:rFonts w:ascii="Tahoma" w:hAnsi="Tahoma" w:cs="Tahoma"/>
          <w:color w:val="000000"/>
          <w:sz w:val="20"/>
          <w:szCs w:val="20"/>
        </w:rPr>
        <w:t>- Dòng đầu chứa 3 số tự nhiên N, V, W (1</w:t>
      </w:r>
      <w:r w:rsidRPr="00BE6307">
        <w:rPr>
          <w:rFonts w:cs="Tahoma"/>
          <w:color w:val="000000"/>
          <w:sz w:val="20"/>
          <w:szCs w:val="20"/>
        </w:rPr>
        <w:sym w:font="Symbol" w:char="003C"/>
      </w:r>
      <w:r w:rsidRPr="00BE6307">
        <w:rPr>
          <w:rFonts w:cs="Tahoma"/>
          <w:color w:val="000000"/>
          <w:sz w:val="20"/>
          <w:szCs w:val="20"/>
        </w:rPr>
        <w:sym w:font="Symbol" w:char="003D"/>
      </w:r>
      <w:r w:rsidRPr="00BE6307">
        <w:rPr>
          <w:rFonts w:ascii="Tahoma" w:hAnsi="Tahoma" w:cs="Tahoma"/>
          <w:color w:val="000000"/>
          <w:sz w:val="20"/>
          <w:szCs w:val="20"/>
        </w:rPr>
        <w:t>N&lt;=20; 1</w:t>
      </w:r>
      <w:r w:rsidRPr="00BE6307">
        <w:rPr>
          <w:rFonts w:cs="Tahoma"/>
          <w:color w:val="000000"/>
          <w:sz w:val="20"/>
          <w:szCs w:val="20"/>
        </w:rPr>
        <w:sym w:font="Symbol" w:char="003C"/>
      </w:r>
      <w:r w:rsidRPr="00BE6307">
        <w:rPr>
          <w:rFonts w:cs="Tahoma"/>
          <w:color w:val="000000"/>
          <w:sz w:val="20"/>
          <w:szCs w:val="20"/>
        </w:rPr>
        <w:sym w:font="Symbol" w:char="003D"/>
      </w:r>
      <w:r w:rsidRPr="00BE6307">
        <w:rPr>
          <w:rFonts w:ascii="Tahoma" w:hAnsi="Tahoma" w:cs="Tahoma"/>
          <w:color w:val="000000"/>
          <w:sz w:val="20"/>
          <w:szCs w:val="20"/>
        </w:rPr>
        <w:t>V,W</w:t>
      </w:r>
      <w:r w:rsidRPr="00BE6307">
        <w:rPr>
          <w:rFonts w:cs="Tahoma"/>
          <w:color w:val="000000"/>
          <w:sz w:val="20"/>
          <w:szCs w:val="20"/>
        </w:rPr>
        <w:sym w:font="Symbol" w:char="003C"/>
      </w:r>
      <w:r w:rsidRPr="00BE6307">
        <w:rPr>
          <w:rFonts w:cs="Tahoma"/>
          <w:color w:val="000000"/>
          <w:sz w:val="20"/>
          <w:szCs w:val="20"/>
        </w:rPr>
        <w:sym w:font="Symbol" w:char="003D"/>
      </w:r>
      <w:r w:rsidRPr="00BE6307">
        <w:rPr>
          <w:rFonts w:ascii="Tahoma" w:hAnsi="Tahoma" w:cs="Tahoma"/>
          <w:color w:val="000000"/>
          <w:sz w:val="20"/>
          <w:szCs w:val="20"/>
        </w:rPr>
        <w:t xml:space="preserve">150). </w:t>
      </w:r>
    </w:p>
    <w:p w:rsidR="00AE0276" w:rsidRPr="00BE6307" w:rsidRDefault="00AE0276" w:rsidP="00AE0276">
      <w:pPr>
        <w:spacing w:before="100" w:beforeAutospacing="1" w:after="100" w:afterAutospacing="1"/>
        <w:ind w:left="360"/>
        <w:jc w:val="both"/>
        <w:rPr>
          <w:color w:val="000000"/>
          <w:sz w:val="24"/>
        </w:rPr>
      </w:pPr>
      <w:r w:rsidRPr="00BE6307">
        <w:rPr>
          <w:rFonts w:ascii="Tahoma" w:hAnsi="Tahoma" w:cs="Tahoma"/>
          <w:color w:val="000000"/>
          <w:sz w:val="20"/>
          <w:szCs w:val="20"/>
        </w:rPr>
        <w:t>- N dòng tiếp theo, dòng thứ i chứa cặp số (</w:t>
      </w:r>
      <w:r w:rsidRPr="00BE6307">
        <w:rPr>
          <w:rFonts w:ascii="Tahoma" w:hAnsi="Tahoma" w:cs="Tahoma"/>
          <w:i/>
          <w:iCs/>
          <w:color w:val="000000"/>
          <w:sz w:val="20"/>
          <w:szCs w:val="20"/>
        </w:rPr>
        <w:t>vi</w:t>
      </w:r>
      <w:r w:rsidRPr="00BE6307">
        <w:rPr>
          <w:rFonts w:ascii="Tahoma" w:hAnsi="Tahoma" w:cs="Tahoma"/>
          <w:color w:val="000000"/>
          <w:sz w:val="20"/>
          <w:szCs w:val="20"/>
        </w:rPr>
        <w:t>,</w:t>
      </w:r>
      <w:r w:rsidRPr="00BE6307">
        <w:rPr>
          <w:rFonts w:ascii="Tahoma" w:hAnsi="Tahoma" w:cs="Tahoma"/>
          <w:i/>
          <w:iCs/>
          <w:color w:val="000000"/>
          <w:sz w:val="20"/>
          <w:szCs w:val="20"/>
        </w:rPr>
        <w:t>wi</w:t>
      </w:r>
      <w:r w:rsidRPr="00BE6307">
        <w:rPr>
          <w:rFonts w:ascii="Tahoma" w:hAnsi="Tahoma" w:cs="Tahoma"/>
          <w:color w:val="000000"/>
          <w:sz w:val="20"/>
          <w:szCs w:val="20"/>
        </w:rPr>
        <w:t>) là thông tin về một đồng của loại tiền thứ i (1</w:t>
      </w:r>
      <w:r w:rsidRPr="00BE6307">
        <w:rPr>
          <w:rFonts w:cs="Tahoma"/>
          <w:color w:val="000000"/>
          <w:sz w:val="20"/>
          <w:szCs w:val="20"/>
        </w:rPr>
        <w:sym w:font="Symbol" w:char="003C"/>
      </w:r>
      <w:r w:rsidRPr="00BE6307">
        <w:rPr>
          <w:rFonts w:cs="Tahoma"/>
          <w:color w:val="000000"/>
          <w:sz w:val="20"/>
          <w:szCs w:val="20"/>
        </w:rPr>
        <w:sym w:font="Symbol" w:char="003D"/>
      </w:r>
      <w:r w:rsidRPr="00BE6307">
        <w:rPr>
          <w:rFonts w:ascii="Tahoma" w:hAnsi="Tahoma" w:cs="Tahoma"/>
          <w:i/>
          <w:iCs/>
          <w:color w:val="000000"/>
          <w:sz w:val="20"/>
          <w:szCs w:val="20"/>
        </w:rPr>
        <w:t>vi</w:t>
      </w:r>
      <w:r w:rsidRPr="00BE6307">
        <w:rPr>
          <w:rFonts w:ascii="Tahoma" w:hAnsi="Tahoma" w:cs="Tahoma"/>
          <w:color w:val="000000"/>
          <w:sz w:val="20"/>
          <w:szCs w:val="20"/>
        </w:rPr>
        <w:t xml:space="preserve">, </w:t>
      </w:r>
      <w:r w:rsidRPr="00BE6307">
        <w:rPr>
          <w:rFonts w:ascii="Tahoma" w:hAnsi="Tahoma" w:cs="Tahoma"/>
          <w:i/>
          <w:iCs/>
          <w:color w:val="000000"/>
          <w:sz w:val="20"/>
          <w:szCs w:val="20"/>
        </w:rPr>
        <w:t>wi</w:t>
      </w:r>
      <w:r w:rsidRPr="00BE6307">
        <w:rPr>
          <w:rFonts w:cs="Tahoma"/>
          <w:color w:val="000000"/>
          <w:sz w:val="20"/>
          <w:szCs w:val="20"/>
        </w:rPr>
        <w:sym w:font="Symbol" w:char="003C"/>
      </w:r>
      <w:r w:rsidRPr="00BE6307">
        <w:rPr>
          <w:rFonts w:cs="Tahoma"/>
          <w:color w:val="000000"/>
          <w:sz w:val="20"/>
          <w:szCs w:val="20"/>
        </w:rPr>
        <w:sym w:font="Symbol" w:char="003D"/>
      </w:r>
      <w:r w:rsidRPr="00BE6307">
        <w:rPr>
          <w:rFonts w:ascii="Tahoma" w:hAnsi="Tahoma" w:cs="Tahoma"/>
          <w:color w:val="000000"/>
          <w:sz w:val="20"/>
          <w:szCs w:val="20"/>
        </w:rPr>
        <w:t xml:space="preserve">150). </w:t>
      </w:r>
    </w:p>
    <w:p w:rsidR="00AE0276" w:rsidRPr="00BE6307" w:rsidRDefault="00AE0276" w:rsidP="00AE0276">
      <w:pPr>
        <w:spacing w:before="100" w:beforeAutospacing="1" w:after="100" w:afterAutospacing="1"/>
        <w:rPr>
          <w:color w:val="000000"/>
          <w:sz w:val="24"/>
        </w:rPr>
      </w:pPr>
      <w:r w:rsidRPr="00BE6307">
        <w:rPr>
          <w:rFonts w:ascii="Tahoma" w:hAnsi="Tahoma" w:cs="Tahoma"/>
          <w:color w:val="000000"/>
          <w:sz w:val="20"/>
          <w:szCs w:val="20"/>
        </w:rPr>
        <w:t xml:space="preserve">Kết quả ghi ra file COIN.OUT giá trị M thoả mãn yêu cầu đặt ra, ghi M=0 nếu không tìm được cách thoả mãn. </w:t>
      </w:r>
    </w:p>
    <w:p w:rsidR="00AE0276" w:rsidRPr="00BE6307" w:rsidRDefault="00AE0276" w:rsidP="00AE0276">
      <w:pPr>
        <w:spacing w:before="100" w:beforeAutospacing="1" w:after="100" w:afterAutospacing="1"/>
        <w:ind w:left="360"/>
        <w:jc w:val="both"/>
        <w:rPr>
          <w:color w:val="000000"/>
          <w:sz w:val="24"/>
        </w:rPr>
      </w:pPr>
      <w:r w:rsidRPr="00BE6307">
        <w:rPr>
          <w:rFonts w:ascii="Tahoma" w:hAnsi="Tahoma" w:cs="Tahoma"/>
          <w:color w:val="000000"/>
          <w:sz w:val="20"/>
          <w:szCs w:val="20"/>
        </w:rPr>
        <w:t xml:space="preserve">Ví dụ về file dữ liệu vào và file kết quả ra:  </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5"/>
        <w:gridCol w:w="1136"/>
        <w:gridCol w:w="1036"/>
        <w:gridCol w:w="1225"/>
        <w:gridCol w:w="1369"/>
      </w:tblGrid>
      <w:tr w:rsidR="00AE0276" w:rsidRPr="00BE6307" w:rsidTr="00D44AF8">
        <w:trPr>
          <w:jc w:val="center"/>
        </w:trPr>
        <w:tc>
          <w:tcPr>
            <w:tcW w:w="0" w:type="auto"/>
            <w:tcBorders>
              <w:top w:val="single" w:sz="4" w:space="0" w:color="auto"/>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COIN.IN </w:t>
            </w:r>
          </w:p>
        </w:tc>
        <w:tc>
          <w:tcPr>
            <w:tcW w:w="0" w:type="auto"/>
            <w:tcBorders>
              <w:top w:val="single" w:sz="4" w:space="0" w:color="auto"/>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COIN.OUT </w:t>
            </w:r>
          </w:p>
        </w:tc>
        <w:tc>
          <w:tcPr>
            <w:tcW w:w="1036" w:type="dxa"/>
            <w:tcBorders>
              <w:top w:val="nil"/>
              <w:left w:val="single" w:sz="4" w:space="0" w:color="auto"/>
              <w:bottom w:val="nil"/>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w:t>
            </w:r>
            <w:r w:rsidRPr="00BE6307">
              <w:rPr>
                <w:rFonts w:ascii="Tahoma" w:hAnsi="Tahoma"/>
                <w:color w:val="000000"/>
                <w:sz w:val="20"/>
              </w:rPr>
              <w:t xml:space="preserve"> </w:t>
            </w:r>
          </w:p>
        </w:tc>
        <w:tc>
          <w:tcPr>
            <w:tcW w:w="1225" w:type="dxa"/>
            <w:tcBorders>
              <w:top w:val="single" w:sz="4" w:space="0" w:color="auto"/>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COIN.IN </w:t>
            </w:r>
          </w:p>
        </w:tc>
        <w:tc>
          <w:tcPr>
            <w:tcW w:w="1369" w:type="dxa"/>
            <w:tcBorders>
              <w:top w:val="single" w:sz="4" w:space="0" w:color="auto"/>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COIN.OUT </w:t>
            </w:r>
          </w:p>
        </w:tc>
      </w:tr>
      <w:tr w:rsidR="00AE0276" w:rsidRPr="00BE6307" w:rsidTr="00D44AF8">
        <w:trPr>
          <w:jc w:val="center"/>
        </w:trPr>
        <w:tc>
          <w:tcPr>
            <w:tcW w:w="0" w:type="auto"/>
            <w:tcBorders>
              <w:top w:val="single" w:sz="4" w:space="0" w:color="auto"/>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8 141 4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1 1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2 1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4 1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8 1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16 1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32 1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64 1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128 1 </w:t>
            </w:r>
          </w:p>
        </w:tc>
        <w:tc>
          <w:tcPr>
            <w:tcW w:w="0" w:type="auto"/>
            <w:tcBorders>
              <w:top w:val="single" w:sz="4" w:space="0" w:color="auto"/>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4 </w:t>
            </w:r>
          </w:p>
        </w:tc>
        <w:tc>
          <w:tcPr>
            <w:tcW w:w="1036" w:type="dxa"/>
            <w:tcBorders>
              <w:top w:val="nil"/>
              <w:left w:val="single" w:sz="4" w:space="0" w:color="auto"/>
              <w:bottom w:val="nil"/>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w:t>
            </w:r>
            <w:r w:rsidRPr="00BE6307">
              <w:rPr>
                <w:rFonts w:ascii="Tahoma" w:hAnsi="Tahoma"/>
                <w:color w:val="000000"/>
                <w:sz w:val="20"/>
              </w:rPr>
              <w:t xml:space="preserve"> </w:t>
            </w:r>
          </w:p>
        </w:tc>
        <w:tc>
          <w:tcPr>
            <w:tcW w:w="1225" w:type="dxa"/>
            <w:tcBorders>
              <w:top w:val="single" w:sz="4" w:space="0" w:color="auto"/>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4 11 17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12 3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4  7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 8 10 </w:t>
            </w:r>
          </w:p>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21  9 </w:t>
            </w:r>
          </w:p>
        </w:tc>
        <w:tc>
          <w:tcPr>
            <w:tcW w:w="1369" w:type="dxa"/>
            <w:tcBorders>
              <w:top w:val="single" w:sz="4" w:space="0" w:color="auto"/>
              <w:left w:val="single" w:sz="4" w:space="0" w:color="auto"/>
              <w:bottom w:val="single" w:sz="4" w:space="0" w:color="auto"/>
              <w:right w:val="single" w:sz="4" w:space="0" w:color="auto"/>
            </w:tcBorders>
          </w:tcPr>
          <w:p w:rsidR="00AE0276" w:rsidRPr="00BE6307" w:rsidRDefault="00AE0276" w:rsidP="00D44AF8">
            <w:pPr>
              <w:spacing w:before="100" w:beforeAutospacing="1" w:after="100" w:afterAutospacing="1"/>
              <w:jc w:val="both"/>
              <w:rPr>
                <w:color w:val="000000"/>
                <w:sz w:val="24"/>
              </w:rPr>
            </w:pPr>
            <w:r w:rsidRPr="00BE6307">
              <w:rPr>
                <w:rFonts w:ascii="Tahoma" w:hAnsi="Tahoma" w:cs="Tahoma"/>
                <w:color w:val="000000"/>
                <w:sz w:val="20"/>
                <w:szCs w:val="20"/>
              </w:rPr>
              <w:t xml:space="preserve">0 </w:t>
            </w:r>
          </w:p>
        </w:tc>
      </w:tr>
    </w:tbl>
    <w:p w:rsidR="00AE0276" w:rsidRPr="00BE6307" w:rsidRDefault="00AE0276" w:rsidP="00AE0276">
      <w:pPr>
        <w:spacing w:before="100" w:beforeAutospacing="1" w:after="100" w:afterAutospacing="1"/>
        <w:jc w:val="both"/>
        <w:rPr>
          <w:color w:val="000000"/>
          <w:sz w:val="24"/>
        </w:rPr>
      </w:pPr>
      <w:r w:rsidRPr="00BE6307">
        <w:rPr>
          <w:rFonts w:ascii="Tahoma" w:hAnsi="Tahoma" w:cs="Tahoma"/>
          <w:color w:val="000000"/>
          <w:sz w:val="20"/>
          <w:szCs w:val="20"/>
        </w:rPr>
        <w:t xml:space="preserve">Bài toán này không phải là một bài khó và dễ dàng hơn nếu ta đánh giá rằng: giả sử có trong tay số ít nhất M đồng tiền để tổng giá trị là V, tổng trọng lượng là W, và trong M đồng này có một đồng loại i, thế thì với tổng giá trị V-vi, tổng trọng lượng W-wi chắc chắn cần số ít nhất là M-1 đồng tiền, i=1..N. Nhận xét này cho thấy công thức truy hồi nếu muốn tính M. Xét mảng Coin[1..150,1..150], Coin[i,j] cho biết số tối thiểu đồng tiền thỏa mãn điều kiện số đồng tiền này có tổng giá trị là i, tổng trọng lượng là j, (i=1..V, j=1..W) thế thì: </w:t>
      </w:r>
    </w:p>
    <w:p w:rsidR="00AE0276" w:rsidRPr="00BE6307" w:rsidRDefault="00AE0276" w:rsidP="00AE0276">
      <w:pPr>
        <w:spacing w:before="100" w:beforeAutospacing="1" w:after="100" w:afterAutospacing="1"/>
        <w:ind w:left="360"/>
        <w:jc w:val="both"/>
        <w:rPr>
          <w:color w:val="000000"/>
          <w:sz w:val="24"/>
        </w:rPr>
      </w:pPr>
      <w:r w:rsidRPr="00BE6307">
        <w:rPr>
          <w:rFonts w:ascii="Tahoma" w:hAnsi="Tahoma" w:cs="Tahoma"/>
          <w:color w:val="000000"/>
          <w:sz w:val="20"/>
          <w:szCs w:val="20"/>
        </w:rPr>
        <w:t xml:space="preserve">Coin[i,j] = Min{Coin[i-v[k], j-w[k]] +1} </w:t>
      </w:r>
    </w:p>
    <w:p w:rsidR="00AE0276" w:rsidRPr="00BE6307" w:rsidRDefault="00AE0276" w:rsidP="00AE0276">
      <w:pPr>
        <w:spacing w:before="100" w:beforeAutospacing="1" w:after="100" w:afterAutospacing="1"/>
        <w:ind w:left="360"/>
        <w:jc w:val="both"/>
        <w:rPr>
          <w:color w:val="000000"/>
          <w:sz w:val="24"/>
        </w:rPr>
      </w:pPr>
      <w:r w:rsidRPr="00BE6307">
        <w:rPr>
          <w:rFonts w:ascii="Tahoma" w:hAnsi="Tahoma" w:cs="Tahoma"/>
          <w:color w:val="000000"/>
          <w:sz w:val="20"/>
          <w:szCs w:val="20"/>
        </w:rPr>
        <w:t xml:space="preserve">i=1..V, j=1..W, k=1..N </w:t>
      </w:r>
    </w:p>
    <w:p w:rsidR="00BB1420" w:rsidRDefault="00BB1420"/>
    <w:sectPr w:rsidR="00BB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76"/>
    <w:rsid w:val="000B03CB"/>
    <w:rsid w:val="001D0A4B"/>
    <w:rsid w:val="00201CCC"/>
    <w:rsid w:val="002D31FC"/>
    <w:rsid w:val="003347DB"/>
    <w:rsid w:val="00430D4C"/>
    <w:rsid w:val="004F7E73"/>
    <w:rsid w:val="00591D6D"/>
    <w:rsid w:val="006340AC"/>
    <w:rsid w:val="0065452B"/>
    <w:rsid w:val="006848DC"/>
    <w:rsid w:val="006B64B3"/>
    <w:rsid w:val="008422F2"/>
    <w:rsid w:val="00AC5BD3"/>
    <w:rsid w:val="00AC7464"/>
    <w:rsid w:val="00AE0276"/>
    <w:rsid w:val="00B20D1A"/>
    <w:rsid w:val="00BB1420"/>
    <w:rsid w:val="00CA30A4"/>
    <w:rsid w:val="00DB72B4"/>
    <w:rsid w:val="00DE7827"/>
    <w:rsid w:val="00E14658"/>
    <w:rsid w:val="00F4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0BC5D-F5B5-4905-AFF4-E1CDF3B1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658"/>
    <w:pPr>
      <w:keepNext/>
      <w:keepLines/>
      <w:spacing w:before="120" w:after="120" w:line="288" w:lineRule="auto"/>
      <w:ind w:firstLine="567"/>
      <w:jc w:val="both"/>
      <w:outlineLvl w:val="0"/>
    </w:pPr>
    <w:rPr>
      <w:rFonts w:eastAsiaTheme="majorEastAsia" w:cstheme="majorBidi"/>
      <w:color w:val="2E74B5"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658"/>
    <w:rPr>
      <w:rFonts w:ascii="Times New Roman" w:eastAsiaTheme="majorEastAsia" w:hAnsi="Times New Roman" w:cstheme="majorBidi"/>
      <w:color w:val="2E74B5" w:themeColor="accent1" w:themeShade="BF"/>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 Phuc</dc:creator>
  <cp:keywords/>
  <dc:description/>
  <cp:lastModifiedBy>Nguyen Hanh Phuc</cp:lastModifiedBy>
  <cp:revision>1</cp:revision>
  <dcterms:created xsi:type="dcterms:W3CDTF">2014-09-25T01:01:00Z</dcterms:created>
  <dcterms:modified xsi:type="dcterms:W3CDTF">2014-09-25T01:02:00Z</dcterms:modified>
</cp:coreProperties>
</file>