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36"/>
        </w:rPr>
      </w:pPr>
      <w:r>
        <w:rPr>
          <w:rFonts w:hint="eastAsia"/>
          <w:sz w:val="36"/>
        </w:rPr>
        <w:t>跟会记录表</w:t>
      </w:r>
    </w:p>
    <w:tbl>
      <w:tblPr>
        <w:tblStyle w:val="style154"/>
        <w:tblW w:w="822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50"/>
        <w:gridCol w:w="992"/>
        <w:gridCol w:w="2239"/>
        <w:gridCol w:w="431"/>
        <w:gridCol w:w="1583"/>
        <w:gridCol w:w="447"/>
        <w:gridCol w:w="1254"/>
      </w:tblGrid>
      <w:tr>
        <w:trPr>
          <w:trHeight w:val="818" w:hRule="atLeast"/>
        </w:trPr>
        <w:tc>
          <w:tcPr>
            <w:tcW w:w="426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部门</w:t>
            </w:r>
          </w:p>
        </w:tc>
        <w:tc>
          <w:tcPr>
            <w:tcW w:w="85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eastAsia"/>
              </w:rPr>
              <w:t>部</w:t>
            </w:r>
          </w:p>
        </w:tc>
        <w:tc>
          <w:tcPr>
            <w:tcW w:w="992" w:type="dxa"/>
            <w:tcBorders/>
          </w:tcPr>
          <w:p>
            <w:pPr>
              <w:pStyle w:val="style0"/>
              <w:rPr/>
            </w:pPr>
          </w:p>
        </w:tc>
        <w:tc>
          <w:tcPr>
            <w:tcW w:w="2239" w:type="dxa"/>
            <w:tcBorders/>
          </w:tcPr>
          <w:p>
            <w:pPr>
              <w:pStyle w:val="style0"/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2019</w:t>
            </w:r>
            <w:r>
              <w:rPr>
                <w:rFonts w:hint="eastAsia"/>
                <w:lang w:val="en-US" w:eastAsia="zh-CN"/>
              </w:rPr>
              <w:t>年</w:t>
            </w:r>
            <w:r>
              <w:rPr>
                <w:rFonts w:hint="default"/>
                <w:lang w:val="en-US" w:eastAsia="zh-CN"/>
              </w:rPr>
              <w:t>11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default"/>
                <w:lang w:val="en-US" w:eastAsia="zh-CN"/>
              </w:rPr>
              <w:t>9</w:t>
            </w:r>
            <w:r>
              <w:rPr>
                <w:rFonts w:hint="eastAsia"/>
                <w:lang w:val="en-US" w:eastAsia="zh-CN"/>
              </w:rPr>
              <w:t>日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 w:eastAsia="zh-CN"/>
              </w:rPr>
              <w:t>21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00</w:t>
            </w:r>
            <w:r>
              <w:rPr>
                <w:rFonts w:hint="eastAsia"/>
                <w:lang w:val="en-US" w:eastAsia="zh-CN"/>
              </w:rPr>
              <w:t>～</w:t>
            </w:r>
            <w:r>
              <w:rPr>
                <w:rFonts w:hint="default"/>
                <w:lang w:val="en-US" w:eastAsia="zh-CN"/>
              </w:rPr>
              <w:t>22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43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地点</w:t>
            </w:r>
          </w:p>
        </w:tc>
        <w:tc>
          <w:tcPr>
            <w:tcW w:w="1583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>西区旧食堂一楼</w:t>
            </w:r>
          </w:p>
        </w:tc>
        <w:tc>
          <w:tcPr>
            <w:tcW w:w="447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记录人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>
                <w:rFonts w:eastAsia="等线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白楠</w:t>
            </w:r>
          </w:p>
        </w:tc>
      </w:tr>
      <w:tr>
        <w:tblPrEx/>
        <w:trPr>
          <w:trHeight w:val="11324" w:hRule="atLeast"/>
        </w:trPr>
        <w:tc>
          <w:tcPr>
            <w:tcW w:w="8222" w:type="dxa"/>
            <w:gridSpan w:val="8"/>
            <w:tcBorders/>
          </w:tcPr>
          <w:p>
            <w:pPr>
              <w:pStyle w:val="style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知识竞赛二课申请表填报人员分配，及其具体要求，如竞赛内容为智能设备知识竞赛等，</w:t>
            </w:r>
          </w:p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>目的是响应国家号召，用智能引领时代潮流，为学生普及智能设备知识。</w:t>
            </w:r>
          </w:p>
        </w:tc>
      </w:tr>
      <w:tr>
        <w:tblPrEx/>
        <w:trPr>
          <w:trHeight w:val="985" w:hRule="atLeast"/>
        </w:trPr>
        <w:tc>
          <w:tcPr>
            <w:tcW w:w="8222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确认所跟会部门部长已阅读：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田朗博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等线"/>
    <w:panose1 w:val="02010600030000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doNotDisplayPageBoundarie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124</Words>
  <Pages>2</Pages>
  <Characters>132</Characters>
  <Application>WPS Office</Application>
  <DocSecurity>0</DocSecurity>
  <Paragraphs>17</Paragraphs>
  <ScaleCrop>false</ScaleCrop>
  <LinksUpToDate>false</LinksUpToDate>
  <CharactersWithSpaces>132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2018-03-21T14:58:00Z</dcterms:created>
  <dc:creator>二霖</dc:creator>
  <lastModifiedBy>Redmi K20 Pro</lastModifiedBy>
  <dcterms:modified xsi:type="dcterms:W3CDTF">2019-11-09T13:37:13Z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