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F92AF" w14:textId="44E36D2B" w:rsidR="006B392C" w:rsidRDefault="006B392C">
      <w:pPr>
        <w:rPr>
          <w:noProof/>
        </w:rPr>
      </w:pPr>
      <w:r>
        <w:rPr>
          <w:noProof/>
        </w:rPr>
        <w:t>Week 4</w:t>
      </w:r>
    </w:p>
    <w:p w14:paraId="1D104E47" w14:textId="671AA861" w:rsidR="006B392C" w:rsidRDefault="006B392C">
      <w:pPr>
        <w:rPr>
          <w:noProof/>
        </w:rPr>
      </w:pPr>
      <w:r>
        <w:rPr>
          <w:noProof/>
        </w:rPr>
        <w:t>Topics:</w:t>
      </w:r>
    </w:p>
    <w:p w14:paraId="02E37F51" w14:textId="5E0B97B8" w:rsidR="006B392C" w:rsidRDefault="006B392C" w:rsidP="006B392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Management tool – </w:t>
      </w:r>
      <w:r w:rsidRPr="006B392C">
        <w:rPr>
          <w:b/>
          <w:bCs/>
          <w:noProof/>
        </w:rPr>
        <w:t>Storage Explorer</w:t>
      </w:r>
      <w:r w:rsidR="00A262D7">
        <w:rPr>
          <w:b/>
          <w:bCs/>
          <w:noProof/>
        </w:rPr>
        <w:t xml:space="preserve"> app</w:t>
      </w:r>
      <w:r>
        <w:rPr>
          <w:noProof/>
        </w:rPr>
        <w:t xml:space="preserve"> setup</w:t>
      </w:r>
    </w:p>
    <w:p w14:paraId="68E849E3" w14:textId="7F035A92" w:rsidR="0061523E" w:rsidRDefault="0061523E" w:rsidP="006B392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Two ways to access containers/folder/directory</w:t>
      </w:r>
    </w:p>
    <w:p w14:paraId="7BEE1245" w14:textId="77777777" w:rsidR="0061523E" w:rsidRDefault="0061523E" w:rsidP="006B392C">
      <w:pPr>
        <w:pStyle w:val="ListParagraph"/>
        <w:numPr>
          <w:ilvl w:val="0"/>
          <w:numId w:val="1"/>
        </w:numPr>
        <w:rPr>
          <w:noProof/>
        </w:rPr>
      </w:pPr>
    </w:p>
    <w:p w14:paraId="5FCB0333" w14:textId="77777777" w:rsidR="006B392C" w:rsidRDefault="006B392C" w:rsidP="006B392C">
      <w:pPr>
        <w:rPr>
          <w:noProof/>
        </w:rPr>
      </w:pPr>
      <w:r>
        <w:rPr>
          <w:noProof/>
        </w:rPr>
        <w:t xml:space="preserve">Find the storage explorer and download it. </w:t>
      </w:r>
    </w:p>
    <w:p w14:paraId="27EE0FC2" w14:textId="36290C56" w:rsidR="006B392C" w:rsidRDefault="006B392C" w:rsidP="006B392C">
      <w:pPr>
        <w:rPr>
          <w:noProof/>
        </w:rPr>
      </w:pPr>
      <w:r>
        <w:rPr>
          <w:noProof/>
        </w:rPr>
        <w:t>storage account &gt;&gt; any account(like datalake or normal blob) &gt;&gt; tools+SDKs &gt;&gt; Storage Explorer</w:t>
      </w:r>
    </w:p>
    <w:p w14:paraId="05848881" w14:textId="44E75C2E" w:rsidR="006B392C" w:rsidRDefault="006B392C" w:rsidP="006B392C">
      <w:pPr>
        <w:rPr>
          <w:noProof/>
        </w:rPr>
      </w:pPr>
      <w:r>
        <w:rPr>
          <w:noProof/>
        </w:rPr>
        <w:drawing>
          <wp:inline distT="0" distB="0" distL="0" distR="0" wp14:anchorId="7AC8265A" wp14:editId="6A8F55B5">
            <wp:extent cx="5731510" cy="3223895"/>
            <wp:effectExtent l="0" t="0" r="2540" b="0"/>
            <wp:docPr id="9176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35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A9C2" w14:textId="51128DFC" w:rsidR="001004AF" w:rsidRDefault="001004AF">
      <w:pPr>
        <w:rPr>
          <w:noProof/>
        </w:rPr>
      </w:pPr>
      <w:r>
        <w:rPr>
          <w:noProof/>
        </w:rPr>
        <w:drawing>
          <wp:inline distT="0" distB="0" distL="0" distR="0" wp14:anchorId="23C2CFDB" wp14:editId="4FDDEFB6">
            <wp:extent cx="5731510" cy="3223895"/>
            <wp:effectExtent l="0" t="0" r="2540" b="0"/>
            <wp:docPr id="770465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65191" name="Picture 7704651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41AA" w14:textId="6C03E1AA" w:rsidR="006B392C" w:rsidRPr="00A262D7" w:rsidRDefault="006B392C">
      <w:pPr>
        <w:rPr>
          <w:b/>
          <w:bCs/>
          <w:noProof/>
          <w:sz w:val="28"/>
          <w:szCs w:val="28"/>
        </w:rPr>
      </w:pPr>
      <w:r w:rsidRPr="00A262D7">
        <w:rPr>
          <w:b/>
          <w:bCs/>
          <w:noProof/>
          <w:sz w:val="28"/>
          <w:szCs w:val="28"/>
        </w:rPr>
        <w:t>Two ways:</w:t>
      </w:r>
    </w:p>
    <w:p w14:paraId="3661CE89" w14:textId="50A8D784" w:rsidR="006B392C" w:rsidRDefault="006B392C" w:rsidP="006B392C">
      <w:pPr>
        <w:pStyle w:val="ListParagraph"/>
        <w:numPr>
          <w:ilvl w:val="0"/>
          <w:numId w:val="2"/>
        </w:numPr>
        <w:rPr>
          <w:noProof/>
        </w:rPr>
      </w:pPr>
      <w:r w:rsidRPr="00A262D7">
        <w:rPr>
          <w:b/>
          <w:bCs/>
          <w:noProof/>
        </w:rPr>
        <w:lastRenderedPageBreak/>
        <w:t>S</w:t>
      </w:r>
      <w:r w:rsidR="00A262D7">
        <w:rPr>
          <w:b/>
          <w:bCs/>
          <w:noProof/>
        </w:rPr>
        <w:t>i</w:t>
      </w:r>
      <w:r w:rsidRPr="00A262D7">
        <w:rPr>
          <w:b/>
          <w:bCs/>
          <w:noProof/>
        </w:rPr>
        <w:t xml:space="preserve">gn-in directly </w:t>
      </w:r>
      <w:r>
        <w:rPr>
          <w:noProof/>
        </w:rPr>
        <w:t>if it is your account.</w:t>
      </w:r>
    </w:p>
    <w:p w14:paraId="6BEC3E3D" w14:textId="6039CDCA" w:rsidR="00E338F8" w:rsidRDefault="001004AF">
      <w:pPr>
        <w:rPr>
          <w:noProof/>
        </w:rPr>
      </w:pPr>
      <w:r>
        <w:rPr>
          <w:noProof/>
        </w:rPr>
        <w:drawing>
          <wp:inline distT="0" distB="0" distL="0" distR="0" wp14:anchorId="49DC8B19" wp14:editId="51630EC0">
            <wp:extent cx="5731510" cy="3223895"/>
            <wp:effectExtent l="0" t="0" r="2540" b="0"/>
            <wp:docPr id="115869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2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FA81" w14:textId="77777777" w:rsidR="001004AF" w:rsidRPr="001004AF" w:rsidRDefault="001004AF" w:rsidP="001004AF"/>
    <w:p w14:paraId="6FEFCD81" w14:textId="3068BE3E" w:rsidR="001004AF" w:rsidRPr="001004AF" w:rsidRDefault="00A262D7" w:rsidP="001004AF">
      <w:r>
        <w:rPr>
          <w:noProof/>
        </w:rPr>
        <w:drawing>
          <wp:inline distT="0" distB="0" distL="0" distR="0" wp14:anchorId="3D570EF0" wp14:editId="40D5EE72">
            <wp:extent cx="3798277" cy="3992897"/>
            <wp:effectExtent l="0" t="0" r="0" b="7620"/>
            <wp:docPr id="242440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0780" name="Picture 24244078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93"/>
                    <a:stretch/>
                  </pic:blipFill>
                  <pic:spPr bwMode="auto">
                    <a:xfrm>
                      <a:off x="0" y="0"/>
                      <a:ext cx="3809846" cy="400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02446" w14:textId="77777777" w:rsidR="001004AF" w:rsidRPr="001004AF" w:rsidRDefault="001004AF" w:rsidP="001004AF"/>
    <w:p w14:paraId="4660DE5F" w14:textId="63E882DD" w:rsidR="00A262D7" w:rsidRDefault="00A262D7" w:rsidP="00A262D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Or you can generate a </w:t>
      </w:r>
      <w:r w:rsidRPr="00A262D7">
        <w:rPr>
          <w:b/>
          <w:bCs/>
          <w:noProof/>
        </w:rPr>
        <w:t>sharable SAS link</w:t>
      </w:r>
      <w:r>
        <w:rPr>
          <w:noProof/>
        </w:rPr>
        <w:t xml:space="preserve"> for a particular container (folder) and paste that link in this app to get that container particularly.</w:t>
      </w:r>
    </w:p>
    <w:p w14:paraId="053508FF" w14:textId="77777777" w:rsidR="00A262D7" w:rsidRDefault="00A262D7" w:rsidP="00A262D7">
      <w:pPr>
        <w:pStyle w:val="ListParagraph"/>
        <w:ind w:left="360"/>
        <w:rPr>
          <w:noProof/>
        </w:rPr>
      </w:pPr>
    </w:p>
    <w:p w14:paraId="14C0550C" w14:textId="77777777" w:rsidR="00A262D7" w:rsidRDefault="00A262D7" w:rsidP="00A262D7">
      <w:pPr>
        <w:pStyle w:val="ListParagraph"/>
        <w:ind w:left="360"/>
        <w:rPr>
          <w:noProof/>
        </w:rPr>
      </w:pPr>
      <w:r>
        <w:rPr>
          <w:noProof/>
        </w:rPr>
        <w:lastRenderedPageBreak/>
        <w:t>Azure &gt;&gt; particular container &gt;&gt; shared access tokens &gt;&gt; generate link</w:t>
      </w:r>
    </w:p>
    <w:p w14:paraId="4116B15D" w14:textId="2E839DAC" w:rsidR="00A262D7" w:rsidRPr="00A262D7" w:rsidRDefault="00A262D7" w:rsidP="00A262D7">
      <w:pPr>
        <w:pStyle w:val="ListParagraph"/>
        <w:ind w:left="360"/>
        <w:rPr>
          <w:b/>
          <w:bCs/>
          <w:noProof/>
        </w:rPr>
      </w:pPr>
      <w:r>
        <w:rPr>
          <w:noProof/>
        </w:rPr>
        <w:t xml:space="preserve">NOTE: set expiry date and </w:t>
      </w:r>
      <w:r w:rsidRPr="00A262D7">
        <w:rPr>
          <w:b/>
          <w:bCs/>
          <w:noProof/>
        </w:rPr>
        <w:t>set permissions (read, write, modify etc)</w:t>
      </w:r>
    </w:p>
    <w:p w14:paraId="31C90360" w14:textId="11099BD0" w:rsidR="00A262D7" w:rsidRDefault="00A262D7" w:rsidP="00A262D7">
      <w:pPr>
        <w:rPr>
          <w:noProof/>
        </w:rPr>
      </w:pPr>
      <w:r>
        <w:rPr>
          <w:noProof/>
        </w:rPr>
        <w:drawing>
          <wp:inline distT="0" distB="0" distL="0" distR="0" wp14:anchorId="38AB257F" wp14:editId="6C602E1D">
            <wp:extent cx="5731510" cy="3223895"/>
            <wp:effectExtent l="0" t="0" r="2540" b="0"/>
            <wp:docPr id="4627653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65324" name="Picture 4627653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BAA" w14:textId="25715183" w:rsidR="00A262D7" w:rsidRDefault="00A262D7" w:rsidP="00A262D7">
      <w:pPr>
        <w:rPr>
          <w:noProof/>
        </w:rPr>
      </w:pPr>
      <w:r>
        <w:rPr>
          <w:noProof/>
        </w:rPr>
        <w:t xml:space="preserve">Go to azure eplorer app &gt;&gt; connect dialog &gt;&gt; ADLC Gen2 container &gt;&gt; </w:t>
      </w:r>
      <w:r w:rsidR="0061523E">
        <w:rPr>
          <w:noProof/>
        </w:rPr>
        <w:t>follow steps below</w:t>
      </w:r>
    </w:p>
    <w:p w14:paraId="3F39C6BB" w14:textId="65D514E8" w:rsidR="00A262D7" w:rsidRDefault="00A262D7" w:rsidP="00A262D7">
      <w:pPr>
        <w:rPr>
          <w:noProof/>
        </w:rPr>
      </w:pPr>
      <w:r>
        <w:rPr>
          <w:noProof/>
        </w:rPr>
        <w:drawing>
          <wp:inline distT="0" distB="0" distL="0" distR="0" wp14:anchorId="3A900350" wp14:editId="2126E65C">
            <wp:extent cx="5731510" cy="3223895"/>
            <wp:effectExtent l="0" t="0" r="2540" b="0"/>
            <wp:docPr id="12636074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7488" name="Picture 1263607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C02E" w14:textId="3D2B53E5" w:rsidR="001004AF" w:rsidRPr="001004AF" w:rsidRDefault="00A262D7" w:rsidP="001004AF">
      <w:r>
        <w:rPr>
          <w:noProof/>
        </w:rPr>
        <w:lastRenderedPageBreak/>
        <w:drawing>
          <wp:inline distT="0" distB="0" distL="0" distR="0" wp14:anchorId="6AFB6744" wp14:editId="279BDAD5">
            <wp:extent cx="5731510" cy="3223895"/>
            <wp:effectExtent l="0" t="0" r="2540" b="0"/>
            <wp:docPr id="12954111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1101" name="Picture 12954111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13B8D" wp14:editId="42F40CCD">
            <wp:extent cx="5731510" cy="3223895"/>
            <wp:effectExtent l="0" t="0" r="2540" b="0"/>
            <wp:docPr id="1493398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8327" name="Picture 14933983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0A586" wp14:editId="72911589">
            <wp:extent cx="5731510" cy="3223895"/>
            <wp:effectExtent l="0" t="0" r="2540" b="0"/>
            <wp:docPr id="19595855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85560" name="Picture 19595855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BB63F" wp14:editId="77577E31">
            <wp:extent cx="5731510" cy="3223895"/>
            <wp:effectExtent l="0" t="0" r="2540" b="0"/>
            <wp:docPr id="3598888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88838" name="Picture 3598888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5A0" w14:textId="77777777" w:rsidR="001004AF" w:rsidRPr="001004AF" w:rsidRDefault="001004AF" w:rsidP="001004AF"/>
    <w:p w14:paraId="12588A92" w14:textId="77777777" w:rsidR="001004AF" w:rsidRPr="001004AF" w:rsidRDefault="001004AF" w:rsidP="001004AF"/>
    <w:p w14:paraId="53CF7A78" w14:textId="77777777" w:rsidR="001004AF" w:rsidRPr="001004AF" w:rsidRDefault="001004AF" w:rsidP="001004AF"/>
    <w:p w14:paraId="0BED07B9" w14:textId="77777777" w:rsidR="001004AF" w:rsidRPr="001004AF" w:rsidRDefault="001004AF" w:rsidP="001004AF"/>
    <w:p w14:paraId="0B241D45" w14:textId="77777777" w:rsidR="001004AF" w:rsidRPr="001004AF" w:rsidRDefault="001004AF" w:rsidP="001004AF"/>
    <w:p w14:paraId="6A6105EC" w14:textId="77777777" w:rsidR="001004AF" w:rsidRPr="001004AF" w:rsidRDefault="001004AF" w:rsidP="001004AF"/>
    <w:p w14:paraId="0B4640AC" w14:textId="77777777" w:rsidR="001004AF" w:rsidRPr="001004AF" w:rsidRDefault="001004AF" w:rsidP="001004AF"/>
    <w:p w14:paraId="5F517998" w14:textId="4942AD7A" w:rsidR="001004AF" w:rsidRPr="001004AF" w:rsidRDefault="001004AF" w:rsidP="0061523E"/>
    <w:sectPr w:rsidR="001004AF" w:rsidRPr="00100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D391C"/>
    <w:multiLevelType w:val="hybridMultilevel"/>
    <w:tmpl w:val="DF9260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24A83"/>
    <w:multiLevelType w:val="hybridMultilevel"/>
    <w:tmpl w:val="E374714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621DE8"/>
    <w:multiLevelType w:val="hybridMultilevel"/>
    <w:tmpl w:val="E37471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637918">
    <w:abstractNumId w:val="0"/>
  </w:num>
  <w:num w:numId="2" w16cid:durableId="1720861372">
    <w:abstractNumId w:val="1"/>
  </w:num>
  <w:num w:numId="3" w16cid:durableId="3015400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4AF"/>
    <w:rsid w:val="001004AF"/>
    <w:rsid w:val="0040739F"/>
    <w:rsid w:val="0061523E"/>
    <w:rsid w:val="006B392C"/>
    <w:rsid w:val="00A262D7"/>
    <w:rsid w:val="00E3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3A8A6"/>
  <w15:chartTrackingRefBased/>
  <w15:docId w15:val="{5B372585-9133-4EAA-9710-CB4B7468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1</cp:revision>
  <dcterms:created xsi:type="dcterms:W3CDTF">2024-12-03T04:45:00Z</dcterms:created>
  <dcterms:modified xsi:type="dcterms:W3CDTF">2024-12-03T05:29:00Z</dcterms:modified>
</cp:coreProperties>
</file>