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C0BD2" w14:textId="6672013B" w:rsidR="005F01C9" w:rsidRPr="005F01C9" w:rsidRDefault="005F01C9" w:rsidP="005F01C9">
      <w:pPr>
        <w:jc w:val="center"/>
        <w:rPr>
          <w:b/>
          <w:bCs/>
        </w:rPr>
      </w:pPr>
      <w:r w:rsidRPr="005F01C9">
        <w:rPr>
          <w:b/>
          <w:bCs/>
        </w:rPr>
        <w:t>DESIGN</w:t>
      </w:r>
    </w:p>
    <w:p w14:paraId="36EE393A" w14:textId="77777777" w:rsidR="005F01C9" w:rsidRPr="005F01C9" w:rsidRDefault="005F01C9" w:rsidP="005F01C9">
      <w:pPr>
        <w:jc w:val="both"/>
        <w:rPr>
          <w:b/>
          <w:bCs/>
        </w:rPr>
      </w:pPr>
      <w:r w:rsidRPr="005F01C9">
        <w:rPr>
          <w:b/>
          <w:bCs/>
        </w:rPr>
        <w:t>1. System Design</w:t>
      </w:r>
    </w:p>
    <w:p w14:paraId="6C1639EA" w14:textId="77777777" w:rsidR="005F01C9" w:rsidRPr="005F01C9" w:rsidRDefault="005F01C9" w:rsidP="005F01C9">
      <w:pPr>
        <w:jc w:val="both"/>
      </w:pPr>
      <w:r w:rsidRPr="005F01C9">
        <w:t xml:space="preserve">System design describes the architecture, data flow, and interactions of the AKIRA (Accessible Knowledge &amp; Information Retrieval Assistant) application. The system is designed to retrieve </w:t>
      </w:r>
      <w:proofErr w:type="spellStart"/>
      <w:r w:rsidRPr="005F01C9">
        <w:t>encyclopedic</w:t>
      </w:r>
      <w:proofErr w:type="spellEnd"/>
      <w:r w:rsidRPr="005F01C9">
        <w:t xml:space="preserve"> information, simplify it into study material, and provide accessible reading and learning features.</w:t>
      </w:r>
    </w:p>
    <w:p w14:paraId="2BB8A9AA" w14:textId="77777777" w:rsidR="005F01C9" w:rsidRPr="005F01C9" w:rsidRDefault="005F01C9" w:rsidP="005F01C9">
      <w:pPr>
        <w:jc w:val="both"/>
        <w:rPr>
          <w:b/>
          <w:bCs/>
        </w:rPr>
      </w:pPr>
      <w:r w:rsidRPr="005F01C9">
        <w:rPr>
          <w:b/>
          <w:bCs/>
        </w:rPr>
        <w:t>1.1 System Architecture</w:t>
      </w:r>
    </w:p>
    <w:p w14:paraId="6651A8B6" w14:textId="77777777" w:rsidR="005F01C9" w:rsidRPr="005F01C9" w:rsidRDefault="005F01C9" w:rsidP="005F01C9">
      <w:pPr>
        <w:jc w:val="both"/>
      </w:pPr>
      <w:r w:rsidRPr="005F01C9">
        <w:t>AKIRA follows a client-server architecture. The frontend sends requests to the backend, which retrieves article content, processes it, and returns the results. The system also manages search history, bookmarks, and study-material exports.</w:t>
      </w:r>
    </w:p>
    <w:p w14:paraId="65C232AB" w14:textId="77777777" w:rsidR="005F01C9" w:rsidRPr="005F01C9" w:rsidRDefault="005F01C9" w:rsidP="005F01C9">
      <w:pPr>
        <w:jc w:val="both"/>
      </w:pPr>
      <w:r w:rsidRPr="005F01C9">
        <w:t>The major components are the user interface, request-handling logic, content-processing module, database operations, and export functionality. The browser provides voice input and audio playback, while the database maintains persistent records.</w:t>
      </w:r>
    </w:p>
    <w:p w14:paraId="661EC12E" w14:textId="77777777" w:rsidR="005F01C9" w:rsidRPr="005F01C9" w:rsidRDefault="005F01C9" w:rsidP="005F01C9">
      <w:pPr>
        <w:jc w:val="both"/>
      </w:pPr>
      <w:r w:rsidRPr="005F01C9">
        <w:rPr>
          <w:b/>
          <w:bCs/>
        </w:rPr>
        <w:t>Figure 4.1: System Architecture Diagram</w:t>
      </w:r>
    </w:p>
    <w:p w14:paraId="30969306" w14:textId="77777777" w:rsidR="005F01C9" w:rsidRDefault="005F01C9" w:rsidP="005F01C9">
      <w:pPr>
        <w:jc w:val="both"/>
        <w:rPr>
          <w:b/>
          <w:bCs/>
        </w:rPr>
      </w:pPr>
      <w:r>
        <w:rPr>
          <w:noProof/>
        </w:rPr>
        <w:drawing>
          <wp:inline distT="0" distB="0" distL="0" distR="0" wp14:anchorId="5DD48D91" wp14:editId="47E6E39F">
            <wp:extent cx="5731510" cy="1659255"/>
            <wp:effectExtent l="0" t="0" r="0" b="0"/>
            <wp:docPr id="16699945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9454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1659255"/>
                    </a:xfrm>
                    <a:prstGeom prst="rect">
                      <a:avLst/>
                    </a:prstGeom>
                  </pic:spPr>
                </pic:pic>
              </a:graphicData>
            </a:graphic>
          </wp:inline>
        </w:drawing>
      </w:r>
    </w:p>
    <w:p w14:paraId="488A2C3B" w14:textId="7FB7286B" w:rsidR="005F01C9" w:rsidRPr="005F01C9" w:rsidRDefault="005F01C9" w:rsidP="005F01C9">
      <w:pPr>
        <w:jc w:val="both"/>
        <w:rPr>
          <w:b/>
          <w:bCs/>
        </w:rPr>
      </w:pPr>
      <w:r w:rsidRPr="005F01C9">
        <w:rPr>
          <w:b/>
          <w:bCs/>
        </w:rPr>
        <w:t>1.2 Data Flow Diagrams (DFD)</w:t>
      </w:r>
    </w:p>
    <w:p w14:paraId="77CFB776" w14:textId="77777777" w:rsidR="005F01C9" w:rsidRPr="005F01C9" w:rsidRDefault="005F01C9" w:rsidP="005F01C9">
      <w:pPr>
        <w:jc w:val="both"/>
      </w:pPr>
      <w:r w:rsidRPr="005F01C9">
        <w:t>The Data Flow Diagrams illustrate how information moves through AKIRA, from a user's search request to the presentation and storage of results.</w:t>
      </w:r>
    </w:p>
    <w:p w14:paraId="76BE1683" w14:textId="77777777" w:rsidR="005F01C9" w:rsidRPr="005F01C9" w:rsidRDefault="005F01C9" w:rsidP="005F01C9">
      <w:pPr>
        <w:jc w:val="both"/>
      </w:pPr>
      <w:r w:rsidRPr="005F01C9">
        <w:rPr>
          <w:b/>
          <w:bCs/>
        </w:rPr>
        <w:t>Context-Level DFD:</w:t>
      </w:r>
      <w:r w:rsidRPr="005F01C9">
        <w:t xml:space="preserve"> The system is represented as a single process interacting with the user, the Wikipedia/Wikimedia API, and the database. The user receives processed information and study materials, while the system retrieves articles and manages saved data.</w:t>
      </w:r>
    </w:p>
    <w:p w14:paraId="7572881D" w14:textId="77777777" w:rsidR="005F01C9" w:rsidRPr="005F01C9" w:rsidRDefault="005F01C9" w:rsidP="005F01C9">
      <w:pPr>
        <w:jc w:val="both"/>
      </w:pPr>
      <w:r w:rsidRPr="005F01C9">
        <w:rPr>
          <w:b/>
          <w:bCs/>
        </w:rPr>
        <w:t>Figure 4.2: Context-Level DFD of AKIRA</w:t>
      </w:r>
    </w:p>
    <w:p w14:paraId="6DDE3C22" w14:textId="77777777" w:rsidR="005F01C9" w:rsidRDefault="005F01C9" w:rsidP="005F01C9">
      <w:pPr>
        <w:jc w:val="both"/>
        <w:rPr>
          <w:b/>
          <w:bCs/>
        </w:rPr>
      </w:pPr>
      <w:r>
        <w:rPr>
          <w:noProof/>
        </w:rPr>
        <w:lastRenderedPageBreak/>
        <w:drawing>
          <wp:inline distT="0" distB="0" distL="0" distR="0" wp14:anchorId="01AE0F82" wp14:editId="6AC1C22B">
            <wp:extent cx="5731510" cy="1684655"/>
            <wp:effectExtent l="0" t="0" r="0" b="0"/>
            <wp:docPr id="5222108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10883"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31510" cy="1684655"/>
                    </a:xfrm>
                    <a:prstGeom prst="rect">
                      <a:avLst/>
                    </a:prstGeom>
                  </pic:spPr>
                </pic:pic>
              </a:graphicData>
            </a:graphic>
          </wp:inline>
        </w:drawing>
      </w:r>
    </w:p>
    <w:p w14:paraId="1FF7B5D9" w14:textId="2642DB27" w:rsidR="005F01C9" w:rsidRPr="005F01C9" w:rsidRDefault="005F01C9" w:rsidP="005F01C9">
      <w:pPr>
        <w:jc w:val="both"/>
      </w:pPr>
      <w:r w:rsidRPr="005F01C9">
        <w:rPr>
          <w:b/>
          <w:bCs/>
        </w:rPr>
        <w:t>Level 1 DFD:</w:t>
      </w:r>
      <w:r w:rsidRPr="005F01C9">
        <w:t xml:space="preserve"> This diagram expands AKIRA into its major processes: handling queries, retrieving articles, processing content, presenting study materials, managing saved data, and exporting notes.</w:t>
      </w:r>
    </w:p>
    <w:p w14:paraId="7D080EA9" w14:textId="77777777" w:rsidR="005F01C9" w:rsidRPr="005F01C9" w:rsidRDefault="005F01C9" w:rsidP="005F01C9">
      <w:pPr>
        <w:jc w:val="both"/>
      </w:pPr>
      <w:r w:rsidRPr="005F01C9">
        <w:rPr>
          <w:b/>
          <w:bCs/>
        </w:rPr>
        <w:t>Figure 4.3: Level 1 DFD of AKIRA</w:t>
      </w:r>
    </w:p>
    <w:p w14:paraId="5BB7E126" w14:textId="77777777" w:rsidR="005F01C9" w:rsidRDefault="005F01C9" w:rsidP="005F01C9">
      <w:pPr>
        <w:jc w:val="both"/>
        <w:rPr>
          <w:b/>
          <w:bCs/>
        </w:rPr>
      </w:pPr>
      <w:r>
        <w:rPr>
          <w:noProof/>
        </w:rPr>
        <w:drawing>
          <wp:inline distT="0" distB="0" distL="0" distR="0" wp14:anchorId="58021439" wp14:editId="443E224C">
            <wp:extent cx="5731510" cy="1811655"/>
            <wp:effectExtent l="0" t="0" r="2540" b="0"/>
            <wp:docPr id="20716380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3802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1811655"/>
                    </a:xfrm>
                    <a:prstGeom prst="rect">
                      <a:avLst/>
                    </a:prstGeom>
                  </pic:spPr>
                </pic:pic>
              </a:graphicData>
            </a:graphic>
          </wp:inline>
        </w:drawing>
      </w:r>
    </w:p>
    <w:p w14:paraId="6417D1FE" w14:textId="1EB68924" w:rsidR="005F01C9" w:rsidRPr="005F01C9" w:rsidRDefault="005F01C9" w:rsidP="005F01C9">
      <w:pPr>
        <w:jc w:val="both"/>
        <w:rPr>
          <w:b/>
          <w:bCs/>
        </w:rPr>
      </w:pPr>
      <w:r w:rsidRPr="005F01C9">
        <w:rPr>
          <w:b/>
          <w:bCs/>
        </w:rPr>
        <w:t>1.3 UML Use Case Diagram</w:t>
      </w:r>
    </w:p>
    <w:p w14:paraId="00DFF995" w14:textId="77777777" w:rsidR="005F01C9" w:rsidRPr="005F01C9" w:rsidRDefault="005F01C9" w:rsidP="005F01C9">
      <w:pPr>
        <w:jc w:val="both"/>
      </w:pPr>
      <w:r w:rsidRPr="005F01C9">
        <w:t>The Use Case Diagram presents the main functions available to users. These include searching by text or voice, viewing summaries, studying with flashcards, listening to articles, changing accessibility settings, managing bookmarks and history, and exporting study materials.</w:t>
      </w:r>
    </w:p>
    <w:p w14:paraId="2B7689B8" w14:textId="77777777" w:rsidR="005F01C9" w:rsidRPr="005F01C9" w:rsidRDefault="005F01C9" w:rsidP="005F01C9">
      <w:pPr>
        <w:jc w:val="both"/>
      </w:pPr>
      <w:r w:rsidRPr="005F01C9">
        <w:rPr>
          <w:b/>
          <w:bCs/>
        </w:rPr>
        <w:t>Figure 4.4: Use Case Diagram of AKIRA</w:t>
      </w:r>
    </w:p>
    <w:p w14:paraId="0EA82705" w14:textId="77777777" w:rsidR="005F01C9" w:rsidRDefault="005F01C9" w:rsidP="005F01C9">
      <w:pPr>
        <w:jc w:val="both"/>
        <w:rPr>
          <w:b/>
          <w:bCs/>
        </w:rPr>
      </w:pPr>
      <w:r>
        <w:rPr>
          <w:noProof/>
        </w:rPr>
        <w:lastRenderedPageBreak/>
        <w:drawing>
          <wp:inline distT="0" distB="0" distL="0" distR="0" wp14:anchorId="2D17A88B" wp14:editId="7FA99A9C">
            <wp:extent cx="3495675" cy="7648575"/>
            <wp:effectExtent l="0" t="0" r="0" b="0"/>
            <wp:docPr id="5065566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664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3495675" cy="7648575"/>
                    </a:xfrm>
                    <a:prstGeom prst="rect">
                      <a:avLst/>
                    </a:prstGeom>
                  </pic:spPr>
                </pic:pic>
              </a:graphicData>
            </a:graphic>
          </wp:inline>
        </w:drawing>
      </w:r>
    </w:p>
    <w:p w14:paraId="24D637FE" w14:textId="63EDA27C" w:rsidR="005F01C9" w:rsidRPr="005F01C9" w:rsidRDefault="005F01C9" w:rsidP="005F01C9">
      <w:pPr>
        <w:jc w:val="both"/>
        <w:rPr>
          <w:b/>
          <w:bCs/>
        </w:rPr>
      </w:pPr>
      <w:r w:rsidRPr="005F01C9">
        <w:rPr>
          <w:b/>
          <w:bCs/>
        </w:rPr>
        <w:t>1.4 Design Rationale and Trade-Off Study</w:t>
      </w:r>
    </w:p>
    <w:p w14:paraId="492ECFAF" w14:textId="77777777" w:rsidR="005F01C9" w:rsidRPr="005F01C9" w:rsidRDefault="005F01C9" w:rsidP="005F01C9">
      <w:pPr>
        <w:jc w:val="both"/>
      </w:pPr>
      <w:r w:rsidRPr="005F01C9">
        <w:t>The design decisions were based on the project's functional requirements, implementation complexity, maintainability, and cost. The following qualitative comparison summarizes the main trade-offs.</w:t>
      </w:r>
    </w:p>
    <w:tbl>
      <w:tblPr>
        <w:tblStyle w:val="TableGrid"/>
        <w:tblW w:w="0" w:type="auto"/>
        <w:tblLook w:val="04A0" w:firstRow="1" w:lastRow="0" w:firstColumn="1" w:lastColumn="0" w:noHBand="0" w:noVBand="1"/>
      </w:tblPr>
      <w:tblGrid>
        <w:gridCol w:w="1958"/>
        <w:gridCol w:w="2113"/>
        <w:gridCol w:w="4945"/>
      </w:tblGrid>
      <w:tr w:rsidR="005F01C9" w:rsidRPr="005F01C9" w14:paraId="403B6AD7" w14:textId="77777777" w:rsidTr="005F01C9">
        <w:tc>
          <w:tcPr>
            <w:tcW w:w="0" w:type="auto"/>
            <w:hideMark/>
          </w:tcPr>
          <w:p w14:paraId="23E24032" w14:textId="77777777" w:rsidR="005F01C9" w:rsidRPr="005F01C9" w:rsidRDefault="005F01C9" w:rsidP="005F01C9">
            <w:pPr>
              <w:spacing w:after="160" w:line="278" w:lineRule="auto"/>
              <w:jc w:val="both"/>
              <w:rPr>
                <w:b/>
                <w:bCs/>
              </w:rPr>
            </w:pPr>
            <w:r w:rsidRPr="005F01C9">
              <w:rPr>
                <w:b/>
                <w:bCs/>
              </w:rPr>
              <w:lastRenderedPageBreak/>
              <w:t>Design choice</w:t>
            </w:r>
          </w:p>
        </w:tc>
        <w:tc>
          <w:tcPr>
            <w:tcW w:w="0" w:type="auto"/>
            <w:hideMark/>
          </w:tcPr>
          <w:p w14:paraId="39C58CEA" w14:textId="77777777" w:rsidR="005F01C9" w:rsidRPr="005F01C9" w:rsidRDefault="005F01C9" w:rsidP="005F01C9">
            <w:pPr>
              <w:spacing w:after="160" w:line="278" w:lineRule="auto"/>
              <w:jc w:val="both"/>
              <w:rPr>
                <w:b/>
                <w:bCs/>
              </w:rPr>
            </w:pPr>
            <w:r w:rsidRPr="005F01C9">
              <w:rPr>
                <w:b/>
                <w:bCs/>
              </w:rPr>
              <w:t>Alternative</w:t>
            </w:r>
          </w:p>
        </w:tc>
        <w:tc>
          <w:tcPr>
            <w:tcW w:w="0" w:type="auto"/>
            <w:hideMark/>
          </w:tcPr>
          <w:p w14:paraId="6ABBC32C" w14:textId="77777777" w:rsidR="005F01C9" w:rsidRPr="005F01C9" w:rsidRDefault="005F01C9" w:rsidP="005F01C9">
            <w:pPr>
              <w:spacing w:after="160" w:line="278" w:lineRule="auto"/>
              <w:jc w:val="both"/>
              <w:rPr>
                <w:b/>
                <w:bCs/>
              </w:rPr>
            </w:pPr>
            <w:r w:rsidRPr="005F01C9">
              <w:rPr>
                <w:b/>
                <w:bCs/>
              </w:rPr>
              <w:t>Rationale and trade-off</w:t>
            </w:r>
          </w:p>
        </w:tc>
      </w:tr>
      <w:tr w:rsidR="005F01C9" w:rsidRPr="005F01C9" w14:paraId="7825997B" w14:textId="77777777" w:rsidTr="005F01C9">
        <w:tc>
          <w:tcPr>
            <w:tcW w:w="0" w:type="auto"/>
            <w:hideMark/>
          </w:tcPr>
          <w:p w14:paraId="427E9D9C" w14:textId="77777777" w:rsidR="005F01C9" w:rsidRPr="005F01C9" w:rsidRDefault="005F01C9" w:rsidP="005F01C9">
            <w:pPr>
              <w:spacing w:after="160" w:line="278" w:lineRule="auto"/>
            </w:pPr>
            <w:r w:rsidRPr="005F01C9">
              <w:t>Client-server architecture</w:t>
            </w:r>
          </w:p>
        </w:tc>
        <w:tc>
          <w:tcPr>
            <w:tcW w:w="0" w:type="auto"/>
            <w:hideMark/>
          </w:tcPr>
          <w:p w14:paraId="0E714BE8" w14:textId="77777777" w:rsidR="005F01C9" w:rsidRPr="005F01C9" w:rsidRDefault="005F01C9" w:rsidP="005F01C9">
            <w:pPr>
              <w:spacing w:after="160" w:line="278" w:lineRule="auto"/>
            </w:pPr>
            <w:r w:rsidRPr="005F01C9">
              <w:t>Single, tightly coupled application</w:t>
            </w:r>
          </w:p>
        </w:tc>
        <w:tc>
          <w:tcPr>
            <w:tcW w:w="0" w:type="auto"/>
            <w:hideMark/>
          </w:tcPr>
          <w:p w14:paraId="2B79BBC7" w14:textId="77777777" w:rsidR="005F01C9" w:rsidRPr="005F01C9" w:rsidRDefault="005F01C9" w:rsidP="005F01C9">
            <w:pPr>
              <w:spacing w:after="160" w:line="278" w:lineRule="auto"/>
            </w:pPr>
            <w:r w:rsidRPr="005F01C9">
              <w:t>Separates the interface from backend processing and simplifies maintenance.</w:t>
            </w:r>
          </w:p>
        </w:tc>
      </w:tr>
      <w:tr w:rsidR="005F01C9" w:rsidRPr="005F01C9" w14:paraId="6BE02156" w14:textId="77777777" w:rsidTr="005F01C9">
        <w:tc>
          <w:tcPr>
            <w:tcW w:w="0" w:type="auto"/>
            <w:hideMark/>
          </w:tcPr>
          <w:p w14:paraId="557DFBDE" w14:textId="77777777" w:rsidR="005F01C9" w:rsidRPr="005F01C9" w:rsidRDefault="005F01C9" w:rsidP="005F01C9">
            <w:pPr>
              <w:spacing w:after="160" w:line="278" w:lineRule="auto"/>
            </w:pPr>
            <w:r w:rsidRPr="005F01C9">
              <w:t>SQLite database</w:t>
            </w:r>
          </w:p>
        </w:tc>
        <w:tc>
          <w:tcPr>
            <w:tcW w:w="0" w:type="auto"/>
            <w:hideMark/>
          </w:tcPr>
          <w:p w14:paraId="5D345AF9" w14:textId="77777777" w:rsidR="005F01C9" w:rsidRPr="005F01C9" w:rsidRDefault="005F01C9" w:rsidP="005F01C9">
            <w:pPr>
              <w:spacing w:after="160" w:line="278" w:lineRule="auto"/>
            </w:pPr>
            <w:r w:rsidRPr="005F01C9">
              <w:t>Server-based relational database</w:t>
            </w:r>
          </w:p>
        </w:tc>
        <w:tc>
          <w:tcPr>
            <w:tcW w:w="0" w:type="auto"/>
            <w:hideMark/>
          </w:tcPr>
          <w:p w14:paraId="3C92EECE" w14:textId="77777777" w:rsidR="005F01C9" w:rsidRPr="005F01C9" w:rsidRDefault="005F01C9" w:rsidP="005F01C9">
            <w:pPr>
              <w:spacing w:after="160" w:line="278" w:lineRule="auto"/>
            </w:pPr>
            <w:r w:rsidRPr="005F01C9">
              <w:t>Reduces setup and administration for the project's storage requirements, but is less suitable for larger multi-user deployments.</w:t>
            </w:r>
          </w:p>
        </w:tc>
      </w:tr>
      <w:tr w:rsidR="005F01C9" w:rsidRPr="005F01C9" w14:paraId="2D6C4542" w14:textId="77777777" w:rsidTr="005F01C9">
        <w:tc>
          <w:tcPr>
            <w:tcW w:w="0" w:type="auto"/>
            <w:hideMark/>
          </w:tcPr>
          <w:p w14:paraId="106BCB8B" w14:textId="77777777" w:rsidR="005F01C9" w:rsidRPr="005F01C9" w:rsidRDefault="005F01C9" w:rsidP="005F01C9">
            <w:pPr>
              <w:spacing w:after="160" w:line="278" w:lineRule="auto"/>
            </w:pPr>
            <w:r w:rsidRPr="005F01C9">
              <w:t xml:space="preserve">External </w:t>
            </w:r>
            <w:proofErr w:type="spellStart"/>
            <w:r w:rsidRPr="005F01C9">
              <w:t>encyclopedia</w:t>
            </w:r>
            <w:proofErr w:type="spellEnd"/>
            <w:r w:rsidRPr="005F01C9">
              <w:t xml:space="preserve"> API</w:t>
            </w:r>
          </w:p>
        </w:tc>
        <w:tc>
          <w:tcPr>
            <w:tcW w:w="0" w:type="auto"/>
            <w:hideMark/>
          </w:tcPr>
          <w:p w14:paraId="126C4B2C" w14:textId="77777777" w:rsidR="005F01C9" w:rsidRPr="005F01C9" w:rsidRDefault="005F01C9" w:rsidP="005F01C9">
            <w:pPr>
              <w:spacing w:after="160" w:line="278" w:lineRule="auto"/>
            </w:pPr>
            <w:r w:rsidRPr="005F01C9">
              <w:t>Locally maintained article collection</w:t>
            </w:r>
          </w:p>
        </w:tc>
        <w:tc>
          <w:tcPr>
            <w:tcW w:w="0" w:type="auto"/>
            <w:hideMark/>
          </w:tcPr>
          <w:p w14:paraId="5F8C88E3" w14:textId="77777777" w:rsidR="005F01C9" w:rsidRPr="005F01C9" w:rsidRDefault="005F01C9" w:rsidP="005F01C9">
            <w:pPr>
              <w:spacing w:after="160" w:line="278" w:lineRule="auto"/>
            </w:pPr>
            <w:r w:rsidRPr="005F01C9">
              <w:t>Provides access to a broad range of articles without maintaining a large dataset, but depends on network and API availability.</w:t>
            </w:r>
          </w:p>
        </w:tc>
      </w:tr>
      <w:tr w:rsidR="005F01C9" w:rsidRPr="005F01C9" w14:paraId="29F74F37" w14:textId="77777777" w:rsidTr="005F01C9">
        <w:tc>
          <w:tcPr>
            <w:tcW w:w="0" w:type="auto"/>
            <w:hideMark/>
          </w:tcPr>
          <w:p w14:paraId="2DA9B1D2" w14:textId="77777777" w:rsidR="005F01C9" w:rsidRPr="005F01C9" w:rsidRDefault="005F01C9" w:rsidP="005F01C9">
            <w:pPr>
              <w:spacing w:after="160" w:line="278" w:lineRule="auto"/>
            </w:pPr>
            <w:r w:rsidRPr="005F01C9">
              <w:t>Browser-based speech</w:t>
            </w:r>
          </w:p>
        </w:tc>
        <w:tc>
          <w:tcPr>
            <w:tcW w:w="0" w:type="auto"/>
            <w:hideMark/>
          </w:tcPr>
          <w:p w14:paraId="62178BA5" w14:textId="77777777" w:rsidR="005F01C9" w:rsidRPr="005F01C9" w:rsidRDefault="005F01C9" w:rsidP="005F01C9">
            <w:pPr>
              <w:spacing w:after="160" w:line="278" w:lineRule="auto"/>
            </w:pPr>
            <w:r w:rsidRPr="005F01C9">
              <w:t>Separate speech service</w:t>
            </w:r>
          </w:p>
        </w:tc>
        <w:tc>
          <w:tcPr>
            <w:tcW w:w="0" w:type="auto"/>
            <w:hideMark/>
          </w:tcPr>
          <w:p w14:paraId="3C552849" w14:textId="77777777" w:rsidR="005F01C9" w:rsidRPr="005F01C9" w:rsidRDefault="005F01C9" w:rsidP="005F01C9">
            <w:pPr>
              <w:spacing w:after="160" w:line="278" w:lineRule="auto"/>
            </w:pPr>
            <w:r w:rsidRPr="005F01C9">
              <w:t>Avoids a paid service dependency, but browser and device support can vary.</w:t>
            </w:r>
          </w:p>
        </w:tc>
      </w:tr>
      <w:tr w:rsidR="005F01C9" w:rsidRPr="005F01C9" w14:paraId="687E3A4F" w14:textId="77777777" w:rsidTr="005F01C9">
        <w:tc>
          <w:tcPr>
            <w:tcW w:w="0" w:type="auto"/>
            <w:hideMark/>
          </w:tcPr>
          <w:p w14:paraId="0FA6AA87" w14:textId="77777777" w:rsidR="005F01C9" w:rsidRPr="005F01C9" w:rsidRDefault="005F01C9" w:rsidP="005F01C9">
            <w:pPr>
              <w:spacing w:after="160" w:line="278" w:lineRule="auto"/>
            </w:pPr>
            <w:r w:rsidRPr="005F01C9">
              <w:t>Modular backend</w:t>
            </w:r>
          </w:p>
        </w:tc>
        <w:tc>
          <w:tcPr>
            <w:tcW w:w="0" w:type="auto"/>
            <w:hideMark/>
          </w:tcPr>
          <w:p w14:paraId="07E8C3B4" w14:textId="77777777" w:rsidR="005F01C9" w:rsidRPr="005F01C9" w:rsidRDefault="005F01C9" w:rsidP="005F01C9">
            <w:pPr>
              <w:spacing w:after="160" w:line="278" w:lineRule="auto"/>
            </w:pPr>
            <w:r w:rsidRPr="005F01C9">
              <w:t>One large application module</w:t>
            </w:r>
          </w:p>
        </w:tc>
        <w:tc>
          <w:tcPr>
            <w:tcW w:w="0" w:type="auto"/>
            <w:hideMark/>
          </w:tcPr>
          <w:p w14:paraId="07A88EE2" w14:textId="77777777" w:rsidR="005F01C9" w:rsidRPr="005F01C9" w:rsidRDefault="005F01C9" w:rsidP="005F01C9">
            <w:pPr>
              <w:spacing w:after="160" w:line="278" w:lineRule="auto"/>
            </w:pPr>
            <w:r w:rsidRPr="005F01C9">
              <w:t>Improves separation of responsibilities and testability, at the cost of maintaining multiple modules.</w:t>
            </w:r>
          </w:p>
        </w:tc>
      </w:tr>
    </w:tbl>
    <w:p w14:paraId="5EB62DC8" w14:textId="77777777" w:rsidR="005F01C9" w:rsidRDefault="005F01C9" w:rsidP="005F01C9">
      <w:pPr>
        <w:jc w:val="both"/>
      </w:pPr>
    </w:p>
    <w:p w14:paraId="4D8FCA1B" w14:textId="11BB6FA1" w:rsidR="005F01C9" w:rsidRPr="005F01C9" w:rsidRDefault="005F01C9" w:rsidP="005F01C9">
      <w:pPr>
        <w:jc w:val="both"/>
      </w:pPr>
      <w:r w:rsidRPr="005F01C9">
        <w:t>This comparison is qualitative rather than a numerical benchmark study. No measured performance scores or weighted trade-off results are available in the project documentation. The selected design prioritizes accessibility, maintainability, low setup complexity, and cost efficiency.</w:t>
      </w:r>
    </w:p>
    <w:p w14:paraId="20494CBF" w14:textId="77777777" w:rsidR="005F01C9" w:rsidRPr="005F01C9" w:rsidRDefault="005F01C9" w:rsidP="005F01C9">
      <w:pPr>
        <w:jc w:val="both"/>
        <w:rPr>
          <w:b/>
          <w:bCs/>
        </w:rPr>
      </w:pPr>
      <w:r w:rsidRPr="005F01C9">
        <w:rPr>
          <w:b/>
          <w:bCs/>
        </w:rPr>
        <w:t>2. Database Design</w:t>
      </w:r>
    </w:p>
    <w:p w14:paraId="3711F42F" w14:textId="77777777" w:rsidR="005F01C9" w:rsidRPr="005F01C9" w:rsidRDefault="005F01C9" w:rsidP="005F01C9">
      <w:pPr>
        <w:jc w:val="both"/>
      </w:pPr>
      <w:r w:rsidRPr="005F01C9">
        <w:t>AKIRA uses SQLite to store search history and bookmarked articles. The database is managed through a dedicated database module and contains two primary tables: history and bookmarks.</w:t>
      </w:r>
    </w:p>
    <w:p w14:paraId="46D17CC6" w14:textId="77777777" w:rsidR="005F01C9" w:rsidRPr="005F01C9" w:rsidRDefault="005F01C9" w:rsidP="005F01C9">
      <w:pPr>
        <w:jc w:val="both"/>
        <w:rPr>
          <w:b/>
          <w:bCs/>
        </w:rPr>
      </w:pPr>
      <w:r w:rsidRPr="005F01C9">
        <w:rPr>
          <w:b/>
          <w:bCs/>
        </w:rPr>
        <w:t>2.1 Search History Table</w:t>
      </w:r>
    </w:p>
    <w:p w14:paraId="6DAC9FA1" w14:textId="77777777" w:rsidR="005F01C9" w:rsidRPr="005F01C9" w:rsidRDefault="005F01C9" w:rsidP="005F01C9">
      <w:pPr>
        <w:jc w:val="both"/>
      </w:pPr>
      <w:r w:rsidRPr="005F01C9">
        <w:t>The history table stores the user's search queries and related information.</w:t>
      </w:r>
    </w:p>
    <w:tbl>
      <w:tblPr>
        <w:tblStyle w:val="TableGrid"/>
        <w:tblW w:w="0" w:type="auto"/>
        <w:tblLook w:val="04A0" w:firstRow="1" w:lastRow="0" w:firstColumn="1" w:lastColumn="0" w:noHBand="0" w:noVBand="1"/>
      </w:tblPr>
      <w:tblGrid>
        <w:gridCol w:w="1322"/>
        <w:gridCol w:w="1260"/>
        <w:gridCol w:w="3785"/>
      </w:tblGrid>
      <w:tr w:rsidR="005F01C9" w:rsidRPr="005F01C9" w14:paraId="647FA0AF" w14:textId="77777777" w:rsidTr="005F01C9">
        <w:tc>
          <w:tcPr>
            <w:tcW w:w="0" w:type="auto"/>
            <w:hideMark/>
          </w:tcPr>
          <w:p w14:paraId="1274CC51" w14:textId="77777777" w:rsidR="005F01C9" w:rsidRPr="005F01C9" w:rsidRDefault="005F01C9" w:rsidP="005F01C9">
            <w:pPr>
              <w:spacing w:after="160" w:line="278" w:lineRule="auto"/>
              <w:jc w:val="both"/>
              <w:rPr>
                <w:b/>
                <w:bCs/>
              </w:rPr>
            </w:pPr>
            <w:r w:rsidRPr="005F01C9">
              <w:rPr>
                <w:b/>
                <w:bCs/>
              </w:rPr>
              <w:t>Field</w:t>
            </w:r>
          </w:p>
        </w:tc>
        <w:tc>
          <w:tcPr>
            <w:tcW w:w="0" w:type="auto"/>
            <w:hideMark/>
          </w:tcPr>
          <w:p w14:paraId="25CEF766" w14:textId="77777777" w:rsidR="005F01C9" w:rsidRPr="005F01C9" w:rsidRDefault="005F01C9" w:rsidP="005F01C9">
            <w:pPr>
              <w:spacing w:after="160" w:line="278" w:lineRule="auto"/>
              <w:jc w:val="both"/>
              <w:rPr>
                <w:b/>
                <w:bCs/>
              </w:rPr>
            </w:pPr>
            <w:r w:rsidRPr="005F01C9">
              <w:rPr>
                <w:b/>
                <w:bCs/>
              </w:rPr>
              <w:t>Data type</w:t>
            </w:r>
          </w:p>
        </w:tc>
        <w:tc>
          <w:tcPr>
            <w:tcW w:w="0" w:type="auto"/>
            <w:hideMark/>
          </w:tcPr>
          <w:p w14:paraId="0FF5D1D5" w14:textId="77777777" w:rsidR="005F01C9" w:rsidRPr="005F01C9" w:rsidRDefault="005F01C9" w:rsidP="005F01C9">
            <w:pPr>
              <w:spacing w:after="160" w:line="278" w:lineRule="auto"/>
              <w:jc w:val="both"/>
              <w:rPr>
                <w:b/>
                <w:bCs/>
              </w:rPr>
            </w:pPr>
            <w:r w:rsidRPr="005F01C9">
              <w:rPr>
                <w:b/>
                <w:bCs/>
              </w:rPr>
              <w:t>Description</w:t>
            </w:r>
          </w:p>
        </w:tc>
      </w:tr>
      <w:tr w:rsidR="005F01C9" w:rsidRPr="005F01C9" w14:paraId="21447A13" w14:textId="77777777" w:rsidTr="005F01C9">
        <w:tc>
          <w:tcPr>
            <w:tcW w:w="0" w:type="auto"/>
            <w:hideMark/>
          </w:tcPr>
          <w:p w14:paraId="0F443E48" w14:textId="77777777" w:rsidR="005F01C9" w:rsidRPr="005F01C9" w:rsidRDefault="005F01C9" w:rsidP="005F01C9">
            <w:pPr>
              <w:spacing w:after="160" w:line="278" w:lineRule="auto"/>
              <w:jc w:val="both"/>
            </w:pPr>
            <w:r w:rsidRPr="005F01C9">
              <w:t>id</w:t>
            </w:r>
          </w:p>
        </w:tc>
        <w:tc>
          <w:tcPr>
            <w:tcW w:w="0" w:type="auto"/>
            <w:hideMark/>
          </w:tcPr>
          <w:p w14:paraId="4816086D" w14:textId="77777777" w:rsidR="005F01C9" w:rsidRPr="005F01C9" w:rsidRDefault="005F01C9" w:rsidP="005F01C9">
            <w:pPr>
              <w:spacing w:after="160" w:line="278" w:lineRule="auto"/>
              <w:jc w:val="both"/>
            </w:pPr>
            <w:r w:rsidRPr="005F01C9">
              <w:t>INTEGER</w:t>
            </w:r>
          </w:p>
        </w:tc>
        <w:tc>
          <w:tcPr>
            <w:tcW w:w="0" w:type="auto"/>
            <w:hideMark/>
          </w:tcPr>
          <w:p w14:paraId="104E2740" w14:textId="77777777" w:rsidR="005F01C9" w:rsidRPr="005F01C9" w:rsidRDefault="005F01C9" w:rsidP="005F01C9">
            <w:pPr>
              <w:spacing w:after="160" w:line="278" w:lineRule="auto"/>
              <w:jc w:val="both"/>
            </w:pPr>
            <w:r w:rsidRPr="005F01C9">
              <w:t>Primary key; auto-incremented</w:t>
            </w:r>
          </w:p>
        </w:tc>
      </w:tr>
      <w:tr w:rsidR="005F01C9" w:rsidRPr="005F01C9" w14:paraId="59470D1A" w14:textId="77777777" w:rsidTr="005F01C9">
        <w:tc>
          <w:tcPr>
            <w:tcW w:w="0" w:type="auto"/>
            <w:hideMark/>
          </w:tcPr>
          <w:p w14:paraId="5B0BEABD" w14:textId="77777777" w:rsidR="005F01C9" w:rsidRPr="005F01C9" w:rsidRDefault="005F01C9" w:rsidP="005F01C9">
            <w:pPr>
              <w:spacing w:after="160" w:line="278" w:lineRule="auto"/>
              <w:jc w:val="both"/>
            </w:pPr>
            <w:r w:rsidRPr="005F01C9">
              <w:t>query</w:t>
            </w:r>
          </w:p>
        </w:tc>
        <w:tc>
          <w:tcPr>
            <w:tcW w:w="0" w:type="auto"/>
            <w:hideMark/>
          </w:tcPr>
          <w:p w14:paraId="73394B92" w14:textId="77777777" w:rsidR="005F01C9" w:rsidRPr="005F01C9" w:rsidRDefault="005F01C9" w:rsidP="005F01C9">
            <w:pPr>
              <w:spacing w:after="160" w:line="278" w:lineRule="auto"/>
              <w:jc w:val="both"/>
            </w:pPr>
            <w:r w:rsidRPr="005F01C9">
              <w:t>TEXT</w:t>
            </w:r>
          </w:p>
        </w:tc>
        <w:tc>
          <w:tcPr>
            <w:tcW w:w="0" w:type="auto"/>
            <w:hideMark/>
          </w:tcPr>
          <w:p w14:paraId="781503FE" w14:textId="77777777" w:rsidR="005F01C9" w:rsidRPr="005F01C9" w:rsidRDefault="005F01C9" w:rsidP="005F01C9">
            <w:pPr>
              <w:spacing w:after="160" w:line="278" w:lineRule="auto"/>
              <w:jc w:val="both"/>
            </w:pPr>
            <w:r w:rsidRPr="005F01C9">
              <w:t>Required search query</w:t>
            </w:r>
          </w:p>
        </w:tc>
      </w:tr>
      <w:tr w:rsidR="005F01C9" w:rsidRPr="005F01C9" w14:paraId="26B1CD9E" w14:textId="77777777" w:rsidTr="005F01C9">
        <w:tc>
          <w:tcPr>
            <w:tcW w:w="0" w:type="auto"/>
            <w:hideMark/>
          </w:tcPr>
          <w:p w14:paraId="15CE7298" w14:textId="77777777" w:rsidR="005F01C9" w:rsidRPr="005F01C9" w:rsidRDefault="005F01C9" w:rsidP="005F01C9">
            <w:pPr>
              <w:spacing w:after="160" w:line="278" w:lineRule="auto"/>
              <w:jc w:val="both"/>
            </w:pPr>
            <w:r w:rsidRPr="005F01C9">
              <w:t>mode</w:t>
            </w:r>
          </w:p>
        </w:tc>
        <w:tc>
          <w:tcPr>
            <w:tcW w:w="0" w:type="auto"/>
            <w:hideMark/>
          </w:tcPr>
          <w:p w14:paraId="2C0EE406" w14:textId="77777777" w:rsidR="005F01C9" w:rsidRPr="005F01C9" w:rsidRDefault="005F01C9" w:rsidP="005F01C9">
            <w:pPr>
              <w:spacing w:after="160" w:line="278" w:lineRule="auto"/>
              <w:jc w:val="both"/>
            </w:pPr>
            <w:r w:rsidRPr="005F01C9">
              <w:t>TEXT</w:t>
            </w:r>
          </w:p>
        </w:tc>
        <w:tc>
          <w:tcPr>
            <w:tcW w:w="0" w:type="auto"/>
            <w:hideMark/>
          </w:tcPr>
          <w:p w14:paraId="524E7380" w14:textId="77777777" w:rsidR="005F01C9" w:rsidRPr="005F01C9" w:rsidRDefault="005F01C9" w:rsidP="005F01C9">
            <w:pPr>
              <w:spacing w:after="160" w:line="278" w:lineRule="auto"/>
              <w:jc w:val="both"/>
            </w:pPr>
            <w:r w:rsidRPr="005F01C9">
              <w:t>Search mode; defaults to standard</w:t>
            </w:r>
          </w:p>
        </w:tc>
      </w:tr>
      <w:tr w:rsidR="005F01C9" w:rsidRPr="005F01C9" w14:paraId="67D73C50" w14:textId="77777777" w:rsidTr="005F01C9">
        <w:tc>
          <w:tcPr>
            <w:tcW w:w="0" w:type="auto"/>
            <w:hideMark/>
          </w:tcPr>
          <w:p w14:paraId="0E29F141" w14:textId="77777777" w:rsidR="005F01C9" w:rsidRPr="005F01C9" w:rsidRDefault="005F01C9" w:rsidP="005F01C9">
            <w:pPr>
              <w:spacing w:after="160" w:line="278" w:lineRule="auto"/>
              <w:jc w:val="both"/>
            </w:pPr>
            <w:proofErr w:type="spellStart"/>
            <w:r w:rsidRPr="005F01C9">
              <w:t>created_at</w:t>
            </w:r>
            <w:proofErr w:type="spellEnd"/>
          </w:p>
        </w:tc>
        <w:tc>
          <w:tcPr>
            <w:tcW w:w="0" w:type="auto"/>
            <w:hideMark/>
          </w:tcPr>
          <w:p w14:paraId="7A190FB2" w14:textId="77777777" w:rsidR="005F01C9" w:rsidRPr="005F01C9" w:rsidRDefault="005F01C9" w:rsidP="005F01C9">
            <w:pPr>
              <w:spacing w:after="160" w:line="278" w:lineRule="auto"/>
              <w:jc w:val="both"/>
            </w:pPr>
            <w:r w:rsidRPr="005F01C9">
              <w:t>DATETIME</w:t>
            </w:r>
          </w:p>
        </w:tc>
        <w:tc>
          <w:tcPr>
            <w:tcW w:w="0" w:type="auto"/>
            <w:hideMark/>
          </w:tcPr>
          <w:p w14:paraId="2E7C0BA3" w14:textId="77777777" w:rsidR="005F01C9" w:rsidRPr="005F01C9" w:rsidRDefault="005F01C9" w:rsidP="005F01C9">
            <w:pPr>
              <w:spacing w:after="160" w:line="278" w:lineRule="auto"/>
              <w:jc w:val="both"/>
            </w:pPr>
            <w:r w:rsidRPr="005F01C9">
              <w:t>Record creation timestamp</w:t>
            </w:r>
          </w:p>
        </w:tc>
      </w:tr>
    </w:tbl>
    <w:p w14:paraId="4731A992" w14:textId="77777777" w:rsidR="005F01C9" w:rsidRPr="005F01C9" w:rsidRDefault="005F01C9" w:rsidP="005F01C9">
      <w:pPr>
        <w:jc w:val="both"/>
      </w:pPr>
      <w:r w:rsidRPr="005F01C9">
        <w:t xml:space="preserve">An index on </w:t>
      </w:r>
      <w:proofErr w:type="spellStart"/>
      <w:r w:rsidRPr="005F01C9">
        <w:t>created_at</w:t>
      </w:r>
      <w:proofErr w:type="spellEnd"/>
      <w:r w:rsidRPr="005F01C9">
        <w:t xml:space="preserve"> in descending order supports retrieval of recent searches.</w:t>
      </w:r>
    </w:p>
    <w:p w14:paraId="57431E14" w14:textId="77777777" w:rsidR="005F01C9" w:rsidRPr="005F01C9" w:rsidRDefault="005F01C9" w:rsidP="005F01C9">
      <w:pPr>
        <w:jc w:val="both"/>
        <w:rPr>
          <w:b/>
          <w:bCs/>
        </w:rPr>
      </w:pPr>
      <w:r w:rsidRPr="005F01C9">
        <w:rPr>
          <w:b/>
          <w:bCs/>
        </w:rPr>
        <w:lastRenderedPageBreak/>
        <w:t>2.2 Bookmarks Table</w:t>
      </w:r>
    </w:p>
    <w:p w14:paraId="44E5CF84" w14:textId="77777777" w:rsidR="005F01C9" w:rsidRPr="005F01C9" w:rsidRDefault="005F01C9" w:rsidP="005F01C9">
      <w:pPr>
        <w:jc w:val="both"/>
      </w:pPr>
      <w:r w:rsidRPr="005F01C9">
        <w:t>The bookmarks table stores article information saved by users for future reference.</w:t>
      </w:r>
    </w:p>
    <w:tbl>
      <w:tblPr>
        <w:tblStyle w:val="TableGrid"/>
        <w:tblW w:w="0" w:type="auto"/>
        <w:tblLook w:val="04A0" w:firstRow="1" w:lastRow="0" w:firstColumn="1" w:lastColumn="0" w:noHBand="0" w:noVBand="1"/>
      </w:tblPr>
      <w:tblGrid>
        <w:gridCol w:w="1322"/>
        <w:gridCol w:w="1260"/>
        <w:gridCol w:w="4130"/>
      </w:tblGrid>
      <w:tr w:rsidR="005F01C9" w:rsidRPr="005F01C9" w14:paraId="74416E9F" w14:textId="77777777" w:rsidTr="005F01C9">
        <w:tc>
          <w:tcPr>
            <w:tcW w:w="0" w:type="auto"/>
            <w:hideMark/>
          </w:tcPr>
          <w:p w14:paraId="3F56C429" w14:textId="77777777" w:rsidR="005F01C9" w:rsidRPr="005F01C9" w:rsidRDefault="005F01C9" w:rsidP="005F01C9">
            <w:pPr>
              <w:spacing w:after="160" w:line="278" w:lineRule="auto"/>
              <w:jc w:val="both"/>
              <w:rPr>
                <w:b/>
                <w:bCs/>
              </w:rPr>
            </w:pPr>
            <w:r w:rsidRPr="005F01C9">
              <w:rPr>
                <w:b/>
                <w:bCs/>
              </w:rPr>
              <w:t>Field</w:t>
            </w:r>
          </w:p>
        </w:tc>
        <w:tc>
          <w:tcPr>
            <w:tcW w:w="0" w:type="auto"/>
            <w:hideMark/>
          </w:tcPr>
          <w:p w14:paraId="7EB01E20" w14:textId="77777777" w:rsidR="005F01C9" w:rsidRPr="005F01C9" w:rsidRDefault="005F01C9" w:rsidP="005F01C9">
            <w:pPr>
              <w:spacing w:after="160" w:line="278" w:lineRule="auto"/>
              <w:jc w:val="both"/>
              <w:rPr>
                <w:b/>
                <w:bCs/>
              </w:rPr>
            </w:pPr>
            <w:r w:rsidRPr="005F01C9">
              <w:rPr>
                <w:b/>
                <w:bCs/>
              </w:rPr>
              <w:t>Data type</w:t>
            </w:r>
          </w:p>
        </w:tc>
        <w:tc>
          <w:tcPr>
            <w:tcW w:w="0" w:type="auto"/>
            <w:hideMark/>
          </w:tcPr>
          <w:p w14:paraId="4580AB89" w14:textId="77777777" w:rsidR="005F01C9" w:rsidRPr="005F01C9" w:rsidRDefault="005F01C9" w:rsidP="005F01C9">
            <w:pPr>
              <w:spacing w:after="160" w:line="278" w:lineRule="auto"/>
              <w:jc w:val="both"/>
              <w:rPr>
                <w:b/>
                <w:bCs/>
              </w:rPr>
            </w:pPr>
            <w:r w:rsidRPr="005F01C9">
              <w:rPr>
                <w:b/>
                <w:bCs/>
              </w:rPr>
              <w:t>Description</w:t>
            </w:r>
          </w:p>
        </w:tc>
      </w:tr>
      <w:tr w:rsidR="005F01C9" w:rsidRPr="005F01C9" w14:paraId="0BCFFD48" w14:textId="77777777" w:rsidTr="005F01C9">
        <w:tc>
          <w:tcPr>
            <w:tcW w:w="0" w:type="auto"/>
            <w:hideMark/>
          </w:tcPr>
          <w:p w14:paraId="0D3DD163" w14:textId="77777777" w:rsidR="005F01C9" w:rsidRPr="005F01C9" w:rsidRDefault="005F01C9" w:rsidP="005F01C9">
            <w:pPr>
              <w:spacing w:after="160" w:line="278" w:lineRule="auto"/>
              <w:jc w:val="both"/>
            </w:pPr>
            <w:r w:rsidRPr="005F01C9">
              <w:t>id</w:t>
            </w:r>
          </w:p>
        </w:tc>
        <w:tc>
          <w:tcPr>
            <w:tcW w:w="0" w:type="auto"/>
            <w:hideMark/>
          </w:tcPr>
          <w:p w14:paraId="17966DC0" w14:textId="77777777" w:rsidR="005F01C9" w:rsidRPr="005F01C9" w:rsidRDefault="005F01C9" w:rsidP="005F01C9">
            <w:pPr>
              <w:spacing w:after="160" w:line="278" w:lineRule="auto"/>
              <w:jc w:val="both"/>
            </w:pPr>
            <w:r w:rsidRPr="005F01C9">
              <w:t>INTEGER</w:t>
            </w:r>
          </w:p>
        </w:tc>
        <w:tc>
          <w:tcPr>
            <w:tcW w:w="0" w:type="auto"/>
            <w:hideMark/>
          </w:tcPr>
          <w:p w14:paraId="00FD2DBB" w14:textId="77777777" w:rsidR="005F01C9" w:rsidRPr="005F01C9" w:rsidRDefault="005F01C9" w:rsidP="005F01C9">
            <w:pPr>
              <w:spacing w:after="160" w:line="278" w:lineRule="auto"/>
              <w:jc w:val="both"/>
            </w:pPr>
            <w:r w:rsidRPr="005F01C9">
              <w:t>Primary key; auto-incremented</w:t>
            </w:r>
          </w:p>
        </w:tc>
      </w:tr>
      <w:tr w:rsidR="005F01C9" w:rsidRPr="005F01C9" w14:paraId="28484585" w14:textId="77777777" w:rsidTr="005F01C9">
        <w:tc>
          <w:tcPr>
            <w:tcW w:w="0" w:type="auto"/>
            <w:hideMark/>
          </w:tcPr>
          <w:p w14:paraId="45347C4A" w14:textId="77777777" w:rsidR="005F01C9" w:rsidRPr="005F01C9" w:rsidRDefault="005F01C9" w:rsidP="005F01C9">
            <w:pPr>
              <w:spacing w:after="160" w:line="278" w:lineRule="auto"/>
              <w:jc w:val="both"/>
            </w:pPr>
            <w:r w:rsidRPr="005F01C9">
              <w:t>title</w:t>
            </w:r>
          </w:p>
        </w:tc>
        <w:tc>
          <w:tcPr>
            <w:tcW w:w="0" w:type="auto"/>
            <w:hideMark/>
          </w:tcPr>
          <w:p w14:paraId="0990ECA7" w14:textId="77777777" w:rsidR="005F01C9" w:rsidRPr="005F01C9" w:rsidRDefault="005F01C9" w:rsidP="005F01C9">
            <w:pPr>
              <w:spacing w:after="160" w:line="278" w:lineRule="auto"/>
              <w:jc w:val="both"/>
            </w:pPr>
            <w:r w:rsidRPr="005F01C9">
              <w:t>TEXT</w:t>
            </w:r>
          </w:p>
        </w:tc>
        <w:tc>
          <w:tcPr>
            <w:tcW w:w="0" w:type="auto"/>
            <w:hideMark/>
          </w:tcPr>
          <w:p w14:paraId="17D382A9" w14:textId="77777777" w:rsidR="005F01C9" w:rsidRPr="005F01C9" w:rsidRDefault="005F01C9" w:rsidP="005F01C9">
            <w:pPr>
              <w:spacing w:after="160" w:line="278" w:lineRule="auto"/>
              <w:jc w:val="both"/>
            </w:pPr>
            <w:r w:rsidRPr="005F01C9">
              <w:t>Required, unique article title</w:t>
            </w:r>
          </w:p>
        </w:tc>
      </w:tr>
      <w:tr w:rsidR="005F01C9" w:rsidRPr="005F01C9" w14:paraId="23C20682" w14:textId="77777777" w:rsidTr="005F01C9">
        <w:tc>
          <w:tcPr>
            <w:tcW w:w="0" w:type="auto"/>
            <w:hideMark/>
          </w:tcPr>
          <w:p w14:paraId="779FB4AA" w14:textId="77777777" w:rsidR="005F01C9" w:rsidRPr="005F01C9" w:rsidRDefault="005F01C9" w:rsidP="005F01C9">
            <w:pPr>
              <w:spacing w:after="160" w:line="278" w:lineRule="auto"/>
              <w:jc w:val="both"/>
            </w:pPr>
            <w:r w:rsidRPr="005F01C9">
              <w:t>summary</w:t>
            </w:r>
          </w:p>
        </w:tc>
        <w:tc>
          <w:tcPr>
            <w:tcW w:w="0" w:type="auto"/>
            <w:hideMark/>
          </w:tcPr>
          <w:p w14:paraId="44E2C42F" w14:textId="77777777" w:rsidR="005F01C9" w:rsidRPr="005F01C9" w:rsidRDefault="005F01C9" w:rsidP="005F01C9">
            <w:pPr>
              <w:spacing w:after="160" w:line="278" w:lineRule="auto"/>
              <w:jc w:val="both"/>
            </w:pPr>
            <w:r w:rsidRPr="005F01C9">
              <w:t>TEXT</w:t>
            </w:r>
          </w:p>
        </w:tc>
        <w:tc>
          <w:tcPr>
            <w:tcW w:w="0" w:type="auto"/>
            <w:hideMark/>
          </w:tcPr>
          <w:p w14:paraId="4A8D249A" w14:textId="77777777" w:rsidR="005F01C9" w:rsidRPr="005F01C9" w:rsidRDefault="005F01C9" w:rsidP="005F01C9">
            <w:pPr>
              <w:spacing w:after="160" w:line="278" w:lineRule="auto"/>
              <w:jc w:val="both"/>
            </w:pPr>
            <w:r w:rsidRPr="005F01C9">
              <w:t>Article summary</w:t>
            </w:r>
          </w:p>
        </w:tc>
      </w:tr>
      <w:tr w:rsidR="005F01C9" w:rsidRPr="005F01C9" w14:paraId="77A4A30A" w14:textId="77777777" w:rsidTr="005F01C9">
        <w:tc>
          <w:tcPr>
            <w:tcW w:w="0" w:type="auto"/>
            <w:hideMark/>
          </w:tcPr>
          <w:p w14:paraId="6580658B" w14:textId="77777777" w:rsidR="005F01C9" w:rsidRPr="005F01C9" w:rsidRDefault="005F01C9" w:rsidP="005F01C9">
            <w:pPr>
              <w:spacing w:after="160" w:line="278" w:lineRule="auto"/>
              <w:jc w:val="both"/>
            </w:pPr>
            <w:proofErr w:type="spellStart"/>
            <w:r w:rsidRPr="005F01C9">
              <w:t>url</w:t>
            </w:r>
            <w:proofErr w:type="spellEnd"/>
          </w:p>
        </w:tc>
        <w:tc>
          <w:tcPr>
            <w:tcW w:w="0" w:type="auto"/>
            <w:hideMark/>
          </w:tcPr>
          <w:p w14:paraId="09C467CE" w14:textId="77777777" w:rsidR="005F01C9" w:rsidRPr="005F01C9" w:rsidRDefault="005F01C9" w:rsidP="005F01C9">
            <w:pPr>
              <w:spacing w:after="160" w:line="278" w:lineRule="auto"/>
              <w:jc w:val="both"/>
            </w:pPr>
            <w:r w:rsidRPr="005F01C9">
              <w:t>TEXT</w:t>
            </w:r>
          </w:p>
        </w:tc>
        <w:tc>
          <w:tcPr>
            <w:tcW w:w="0" w:type="auto"/>
            <w:hideMark/>
          </w:tcPr>
          <w:p w14:paraId="4ECF094D" w14:textId="77777777" w:rsidR="005F01C9" w:rsidRPr="005F01C9" w:rsidRDefault="005F01C9" w:rsidP="005F01C9">
            <w:pPr>
              <w:spacing w:after="160" w:line="278" w:lineRule="auto"/>
              <w:jc w:val="both"/>
            </w:pPr>
            <w:r w:rsidRPr="005F01C9">
              <w:t>Article URL</w:t>
            </w:r>
          </w:p>
        </w:tc>
      </w:tr>
      <w:tr w:rsidR="005F01C9" w:rsidRPr="005F01C9" w14:paraId="7F9389FD" w14:textId="77777777" w:rsidTr="005F01C9">
        <w:tc>
          <w:tcPr>
            <w:tcW w:w="0" w:type="auto"/>
            <w:hideMark/>
          </w:tcPr>
          <w:p w14:paraId="020FAF32" w14:textId="77777777" w:rsidR="005F01C9" w:rsidRPr="005F01C9" w:rsidRDefault="005F01C9" w:rsidP="005F01C9">
            <w:pPr>
              <w:spacing w:after="160" w:line="278" w:lineRule="auto"/>
              <w:jc w:val="both"/>
            </w:pPr>
            <w:r w:rsidRPr="005F01C9">
              <w:t>takeaways</w:t>
            </w:r>
          </w:p>
        </w:tc>
        <w:tc>
          <w:tcPr>
            <w:tcW w:w="0" w:type="auto"/>
            <w:hideMark/>
          </w:tcPr>
          <w:p w14:paraId="2EC0CEAE" w14:textId="77777777" w:rsidR="005F01C9" w:rsidRPr="005F01C9" w:rsidRDefault="005F01C9" w:rsidP="005F01C9">
            <w:pPr>
              <w:spacing w:after="160" w:line="278" w:lineRule="auto"/>
              <w:jc w:val="both"/>
            </w:pPr>
            <w:r w:rsidRPr="005F01C9">
              <w:t>TEXT</w:t>
            </w:r>
          </w:p>
        </w:tc>
        <w:tc>
          <w:tcPr>
            <w:tcW w:w="0" w:type="auto"/>
            <w:hideMark/>
          </w:tcPr>
          <w:p w14:paraId="35C5C7EC" w14:textId="77777777" w:rsidR="005F01C9" w:rsidRPr="005F01C9" w:rsidRDefault="005F01C9" w:rsidP="005F01C9">
            <w:pPr>
              <w:spacing w:after="160" w:line="278" w:lineRule="auto"/>
              <w:jc w:val="both"/>
            </w:pPr>
            <w:r w:rsidRPr="005F01C9">
              <w:t>JSON-encoded array of key takeaways</w:t>
            </w:r>
          </w:p>
        </w:tc>
      </w:tr>
      <w:tr w:rsidR="005F01C9" w:rsidRPr="005F01C9" w14:paraId="03A4C123" w14:textId="77777777" w:rsidTr="005F01C9">
        <w:tc>
          <w:tcPr>
            <w:tcW w:w="0" w:type="auto"/>
            <w:hideMark/>
          </w:tcPr>
          <w:p w14:paraId="5A21A645" w14:textId="77777777" w:rsidR="005F01C9" w:rsidRPr="005F01C9" w:rsidRDefault="005F01C9" w:rsidP="005F01C9">
            <w:pPr>
              <w:spacing w:after="160" w:line="278" w:lineRule="auto"/>
              <w:jc w:val="both"/>
            </w:pPr>
            <w:proofErr w:type="spellStart"/>
            <w:r w:rsidRPr="005F01C9">
              <w:t>created_at</w:t>
            </w:r>
            <w:proofErr w:type="spellEnd"/>
          </w:p>
        </w:tc>
        <w:tc>
          <w:tcPr>
            <w:tcW w:w="0" w:type="auto"/>
            <w:hideMark/>
          </w:tcPr>
          <w:p w14:paraId="57F48C8B" w14:textId="77777777" w:rsidR="005F01C9" w:rsidRPr="005F01C9" w:rsidRDefault="005F01C9" w:rsidP="005F01C9">
            <w:pPr>
              <w:spacing w:after="160" w:line="278" w:lineRule="auto"/>
              <w:jc w:val="both"/>
            </w:pPr>
            <w:r w:rsidRPr="005F01C9">
              <w:t>DATETIME</w:t>
            </w:r>
          </w:p>
        </w:tc>
        <w:tc>
          <w:tcPr>
            <w:tcW w:w="0" w:type="auto"/>
            <w:hideMark/>
          </w:tcPr>
          <w:p w14:paraId="5BC0846A" w14:textId="77777777" w:rsidR="005F01C9" w:rsidRPr="005F01C9" w:rsidRDefault="005F01C9" w:rsidP="005F01C9">
            <w:pPr>
              <w:spacing w:after="160" w:line="278" w:lineRule="auto"/>
              <w:jc w:val="both"/>
            </w:pPr>
            <w:r w:rsidRPr="005F01C9">
              <w:t>Record creation timestamp</w:t>
            </w:r>
          </w:p>
        </w:tc>
      </w:tr>
    </w:tbl>
    <w:p w14:paraId="6291FB08" w14:textId="77777777" w:rsidR="005F01C9" w:rsidRPr="005F01C9" w:rsidRDefault="005F01C9" w:rsidP="005F01C9">
      <w:pPr>
        <w:jc w:val="both"/>
      </w:pPr>
      <w:r w:rsidRPr="005F01C9">
        <w:t>The unique constraint on title prevents duplicate bookmark titles. An index on title supports title-based searches.</w:t>
      </w:r>
    </w:p>
    <w:p w14:paraId="15585F44" w14:textId="77777777" w:rsidR="005F01C9" w:rsidRPr="005F01C9" w:rsidRDefault="005F01C9" w:rsidP="005F01C9">
      <w:pPr>
        <w:jc w:val="both"/>
        <w:rPr>
          <w:b/>
          <w:bCs/>
        </w:rPr>
      </w:pPr>
      <w:r w:rsidRPr="005F01C9">
        <w:rPr>
          <w:b/>
          <w:bCs/>
        </w:rPr>
        <w:t>2.3 Entity Relationship Diagram (ERD)</w:t>
      </w:r>
    </w:p>
    <w:p w14:paraId="7A4B62C1" w14:textId="77777777" w:rsidR="005F01C9" w:rsidRPr="005F01C9" w:rsidRDefault="005F01C9" w:rsidP="005F01C9">
      <w:pPr>
        <w:jc w:val="both"/>
      </w:pPr>
      <w:r w:rsidRPr="005F01C9">
        <w:t>The ER diagram represents the structure of the two database tables and their attributes. Both tables have independent primary keys. The documented schema does not define a direct foreign-key relationship between them.</w:t>
      </w:r>
    </w:p>
    <w:p w14:paraId="39188904" w14:textId="77777777" w:rsidR="005F01C9" w:rsidRPr="005F01C9" w:rsidRDefault="005F01C9" w:rsidP="005F01C9">
      <w:pPr>
        <w:jc w:val="both"/>
      </w:pPr>
      <w:r w:rsidRPr="005F01C9">
        <w:rPr>
          <w:b/>
          <w:bCs/>
        </w:rPr>
        <w:t>Figure 4.5: Entity Relationship Diagram of AKIRA</w:t>
      </w:r>
    </w:p>
    <w:p w14:paraId="332469E0" w14:textId="26BE0C87" w:rsidR="005F01C9" w:rsidRDefault="005F01C9" w:rsidP="005F01C9">
      <w:pPr>
        <w:jc w:val="both"/>
      </w:pPr>
      <w:r>
        <w:rPr>
          <w:noProof/>
        </w:rPr>
        <w:drawing>
          <wp:inline distT="0" distB="0" distL="0" distR="0" wp14:anchorId="63F3663E" wp14:editId="754AF885">
            <wp:extent cx="5731510" cy="1163955"/>
            <wp:effectExtent l="0" t="0" r="2540" b="0"/>
            <wp:docPr id="3858251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513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1163955"/>
                    </a:xfrm>
                    <a:prstGeom prst="rect">
                      <a:avLst/>
                    </a:prstGeom>
                  </pic:spPr>
                </pic:pic>
              </a:graphicData>
            </a:graphic>
          </wp:inline>
        </w:drawing>
      </w:r>
    </w:p>
    <w:p w14:paraId="52DCF879" w14:textId="77777777" w:rsidR="005F01C9" w:rsidRPr="005F01C9" w:rsidRDefault="005F01C9" w:rsidP="005F01C9">
      <w:pPr>
        <w:jc w:val="both"/>
      </w:pPr>
    </w:p>
    <w:p w14:paraId="16FE97DC" w14:textId="77777777" w:rsidR="005F01C9" w:rsidRPr="005F01C9" w:rsidRDefault="005F01C9" w:rsidP="005F01C9">
      <w:pPr>
        <w:jc w:val="both"/>
        <w:rPr>
          <w:b/>
          <w:bCs/>
        </w:rPr>
      </w:pPr>
      <w:r w:rsidRPr="005F01C9">
        <w:rPr>
          <w:b/>
          <w:bCs/>
        </w:rPr>
        <w:t>2.4 Database Design Rationale</w:t>
      </w:r>
    </w:p>
    <w:p w14:paraId="40149276" w14:textId="77777777" w:rsidR="005F01C9" w:rsidRPr="005F01C9" w:rsidRDefault="005F01C9" w:rsidP="005F01C9">
      <w:pPr>
        <w:jc w:val="both"/>
      </w:pPr>
      <w:r w:rsidRPr="005F01C9">
        <w:t>SQLite was selected because it provides persistent relational storage without requiring a separate database server. This keeps deployment and maintenance simple for the project's scope.</w:t>
      </w:r>
    </w:p>
    <w:p w14:paraId="704393E7" w14:textId="77777777" w:rsidR="005F01C9" w:rsidRPr="005F01C9" w:rsidRDefault="005F01C9" w:rsidP="005F01C9">
      <w:pPr>
        <w:jc w:val="both"/>
      </w:pPr>
      <w:r w:rsidRPr="005F01C9">
        <w:t>Separating history and bookmarks allows search records and saved articles to be managed independently. Primary keys uniquely identify records, constraints help prevent duplicate bookmarks, and indexes support common retrieval operations. Storing takeaways as JSON-encoded text keeps the schema simple, although a separate table would be preferable if individual takeaways needed to be queried independently.</w:t>
      </w:r>
    </w:p>
    <w:p w14:paraId="6B8DF95B" w14:textId="77777777" w:rsidR="005F01C9" w:rsidRPr="005F01C9" w:rsidRDefault="005F01C9" w:rsidP="005F01C9">
      <w:pPr>
        <w:jc w:val="both"/>
      </w:pPr>
      <w:r w:rsidRPr="005F01C9">
        <w:lastRenderedPageBreak/>
        <w:t>The database supports creating, retrieving, and deleting history and bookmark records, along with updating saved information where implemented. These operations provide the persistence required for AKIRA's study and reference features.</w:t>
      </w:r>
    </w:p>
    <w:p w14:paraId="40A3FC63" w14:textId="2FB75948" w:rsidR="005F01C9" w:rsidRPr="005F01C9" w:rsidRDefault="005F01C9" w:rsidP="005F01C9">
      <w:pPr>
        <w:jc w:val="both"/>
        <w:rPr>
          <w:b/>
          <w:bCs/>
        </w:rPr>
      </w:pPr>
      <w:r w:rsidRPr="005F01C9">
        <w:rPr>
          <w:b/>
          <w:bCs/>
        </w:rPr>
        <w:t>Summary</w:t>
      </w:r>
    </w:p>
    <w:p w14:paraId="6E164431" w14:textId="77777777" w:rsidR="005F01C9" w:rsidRPr="005F01C9" w:rsidRDefault="005F01C9" w:rsidP="005F01C9">
      <w:pPr>
        <w:jc w:val="both"/>
      </w:pPr>
      <w:r w:rsidRPr="005F01C9">
        <w:t>The design combines a modular application architecture with a simple database structure. The architecture and DFDs describe the system's components and data movement, the Use Case Diagram summarizes user-facing functions, and the ER diagram documents persistent storage. Together, these designs provide a clear foundation for the implementation and testing chapters.</w:t>
      </w:r>
    </w:p>
    <w:p w14:paraId="1A5CD747" w14:textId="77777777" w:rsidR="006C0849" w:rsidRPr="005F01C9" w:rsidRDefault="006C0849" w:rsidP="005F01C9">
      <w:pPr>
        <w:jc w:val="both"/>
      </w:pPr>
    </w:p>
    <w:sectPr w:rsidR="006C0849" w:rsidRPr="005F0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32DE9"/>
    <w:multiLevelType w:val="multilevel"/>
    <w:tmpl w:val="DDA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C1C1A"/>
    <w:multiLevelType w:val="multilevel"/>
    <w:tmpl w:val="6F02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95075"/>
    <w:multiLevelType w:val="multilevel"/>
    <w:tmpl w:val="CAC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738BB"/>
    <w:multiLevelType w:val="multilevel"/>
    <w:tmpl w:val="51A4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923B9"/>
    <w:multiLevelType w:val="multilevel"/>
    <w:tmpl w:val="3A7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05712"/>
    <w:multiLevelType w:val="multilevel"/>
    <w:tmpl w:val="2CD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C1F7C"/>
    <w:multiLevelType w:val="multilevel"/>
    <w:tmpl w:val="FF94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30472"/>
    <w:multiLevelType w:val="multilevel"/>
    <w:tmpl w:val="68AE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E7904"/>
    <w:multiLevelType w:val="multilevel"/>
    <w:tmpl w:val="A2FC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C30AB"/>
    <w:multiLevelType w:val="multilevel"/>
    <w:tmpl w:val="9F0C3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32747"/>
    <w:multiLevelType w:val="multilevel"/>
    <w:tmpl w:val="255C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68C2"/>
    <w:multiLevelType w:val="multilevel"/>
    <w:tmpl w:val="75943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B2295E"/>
    <w:multiLevelType w:val="multilevel"/>
    <w:tmpl w:val="751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F254B3"/>
    <w:multiLevelType w:val="multilevel"/>
    <w:tmpl w:val="616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F1A5D"/>
    <w:multiLevelType w:val="multilevel"/>
    <w:tmpl w:val="3D0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95723"/>
    <w:multiLevelType w:val="multilevel"/>
    <w:tmpl w:val="46B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507182">
    <w:abstractNumId w:val="9"/>
  </w:num>
  <w:num w:numId="2" w16cid:durableId="1586259159">
    <w:abstractNumId w:val="4"/>
  </w:num>
  <w:num w:numId="3" w16cid:durableId="1560358719">
    <w:abstractNumId w:val="11"/>
  </w:num>
  <w:num w:numId="4" w16cid:durableId="1918322715">
    <w:abstractNumId w:val="8"/>
  </w:num>
  <w:num w:numId="5" w16cid:durableId="1385788544">
    <w:abstractNumId w:val="15"/>
  </w:num>
  <w:num w:numId="6" w16cid:durableId="1735395994">
    <w:abstractNumId w:val="1"/>
  </w:num>
  <w:num w:numId="7" w16cid:durableId="421994690">
    <w:abstractNumId w:val="13"/>
  </w:num>
  <w:num w:numId="8" w16cid:durableId="1172718902">
    <w:abstractNumId w:val="6"/>
  </w:num>
  <w:num w:numId="9" w16cid:durableId="491455912">
    <w:abstractNumId w:val="10"/>
  </w:num>
  <w:num w:numId="10" w16cid:durableId="470833915">
    <w:abstractNumId w:val="5"/>
  </w:num>
  <w:num w:numId="11" w16cid:durableId="655719183">
    <w:abstractNumId w:val="3"/>
  </w:num>
  <w:num w:numId="12" w16cid:durableId="1772510917">
    <w:abstractNumId w:val="7"/>
  </w:num>
  <w:num w:numId="13" w16cid:durableId="931738760">
    <w:abstractNumId w:val="14"/>
  </w:num>
  <w:num w:numId="14" w16cid:durableId="1085955215">
    <w:abstractNumId w:val="12"/>
  </w:num>
  <w:num w:numId="15" w16cid:durableId="491334122">
    <w:abstractNumId w:val="2"/>
  </w:num>
  <w:num w:numId="16" w16cid:durableId="89909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69"/>
    <w:rsid w:val="001015F7"/>
    <w:rsid w:val="004135A4"/>
    <w:rsid w:val="005F01C9"/>
    <w:rsid w:val="00690607"/>
    <w:rsid w:val="006C0849"/>
    <w:rsid w:val="007C316C"/>
    <w:rsid w:val="007C5EB2"/>
    <w:rsid w:val="00800E07"/>
    <w:rsid w:val="0091670F"/>
    <w:rsid w:val="00BA0F69"/>
    <w:rsid w:val="00CA377F"/>
    <w:rsid w:val="00D7668A"/>
    <w:rsid w:val="00E20840"/>
    <w:rsid w:val="00F73063"/>
    <w:rsid w:val="00F774C1"/>
    <w:rsid w:val="00FA7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F6D3"/>
  <w15:chartTrackingRefBased/>
  <w15:docId w15:val="{E27EFF2B-F0BE-4BB4-931A-7A664E0C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69"/>
    <w:rPr>
      <w:rFonts w:eastAsiaTheme="majorEastAsia" w:cstheme="majorBidi"/>
      <w:color w:val="272727" w:themeColor="text1" w:themeTint="D8"/>
    </w:rPr>
  </w:style>
  <w:style w:type="paragraph" w:styleId="Title">
    <w:name w:val="Title"/>
    <w:basedOn w:val="Normal"/>
    <w:next w:val="Normal"/>
    <w:link w:val="TitleChar"/>
    <w:uiPriority w:val="10"/>
    <w:qFormat/>
    <w:rsid w:val="00BA0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69"/>
    <w:pPr>
      <w:spacing w:before="160"/>
      <w:jc w:val="center"/>
    </w:pPr>
    <w:rPr>
      <w:i/>
      <w:iCs/>
      <w:color w:val="404040" w:themeColor="text1" w:themeTint="BF"/>
    </w:rPr>
  </w:style>
  <w:style w:type="character" w:customStyle="1" w:styleId="QuoteChar">
    <w:name w:val="Quote Char"/>
    <w:basedOn w:val="DefaultParagraphFont"/>
    <w:link w:val="Quote"/>
    <w:uiPriority w:val="29"/>
    <w:rsid w:val="00BA0F69"/>
    <w:rPr>
      <w:i/>
      <w:iCs/>
      <w:color w:val="404040" w:themeColor="text1" w:themeTint="BF"/>
    </w:rPr>
  </w:style>
  <w:style w:type="paragraph" w:styleId="ListParagraph">
    <w:name w:val="List Paragraph"/>
    <w:basedOn w:val="Normal"/>
    <w:uiPriority w:val="34"/>
    <w:qFormat/>
    <w:rsid w:val="00BA0F69"/>
    <w:pPr>
      <w:ind w:left="720"/>
      <w:contextualSpacing/>
    </w:pPr>
  </w:style>
  <w:style w:type="character" w:styleId="IntenseEmphasis">
    <w:name w:val="Intense Emphasis"/>
    <w:basedOn w:val="DefaultParagraphFont"/>
    <w:uiPriority w:val="21"/>
    <w:qFormat/>
    <w:rsid w:val="00BA0F69"/>
    <w:rPr>
      <w:i/>
      <w:iCs/>
      <w:color w:val="0F4761" w:themeColor="accent1" w:themeShade="BF"/>
    </w:rPr>
  </w:style>
  <w:style w:type="paragraph" w:styleId="IntenseQuote">
    <w:name w:val="Intense Quote"/>
    <w:basedOn w:val="Normal"/>
    <w:next w:val="Normal"/>
    <w:link w:val="IntenseQuoteChar"/>
    <w:uiPriority w:val="30"/>
    <w:qFormat/>
    <w:rsid w:val="00BA0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69"/>
    <w:rPr>
      <w:i/>
      <w:iCs/>
      <w:color w:val="0F4761" w:themeColor="accent1" w:themeShade="BF"/>
    </w:rPr>
  </w:style>
  <w:style w:type="character" w:styleId="IntenseReference">
    <w:name w:val="Intense Reference"/>
    <w:basedOn w:val="DefaultParagraphFont"/>
    <w:uiPriority w:val="32"/>
    <w:qFormat/>
    <w:rsid w:val="00BA0F69"/>
    <w:rPr>
      <w:b/>
      <w:bCs/>
      <w:smallCaps/>
      <w:color w:val="0F4761" w:themeColor="accent1" w:themeShade="BF"/>
      <w:spacing w:val="5"/>
    </w:rPr>
  </w:style>
  <w:style w:type="table" w:styleId="TableGrid">
    <w:name w:val="Table Grid"/>
    <w:basedOn w:val="TableNormal"/>
    <w:uiPriority w:val="39"/>
    <w:rsid w:val="009167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878</Words>
  <Characters>5006</Characters>
  <Application>Microsoft Office Word</Application>
  <DocSecurity>0</DocSecurity>
  <Lines>41</Lines>
  <Paragraphs>11</Paragraphs>
  <ScaleCrop>false</ScaleCrop>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Yogeshwaran S</dc:creator>
  <cp:keywords/>
  <dc:description/>
  <cp:lastModifiedBy>Yogeshwaran S</cp:lastModifiedBy>
  <cp:revision>6</cp:revision>
  <dcterms:created xsi:type="dcterms:W3CDTF">2026-10-25T06:11:00Z</dcterms:created>
  <dcterms:modified xsi:type="dcterms:W3CDTF">2026-10-25T06:24:00Z</dcterms:modified>
</cp:coreProperties>
</file>