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0</wp:posOffset>
            </wp:positionV>
            <wp:extent cx="685800" cy="116205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4923790</wp:posOffset>
            </wp:positionH>
            <wp:positionV relativeFrom="paragraph">
              <wp:posOffset>7620</wp:posOffset>
            </wp:positionV>
            <wp:extent cx="1098550" cy="89154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89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“Año De La Recuperación Y Consolidación De La Economía Peruana”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UNIVERSIDAD PERUANA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LOS 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“FACULTAD DE INGENIERÍA”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ESCUELA PROFESIONAL “SISTEMAS Y COMPUTACIÓN”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Bahnschrift SemiCondensed" w:cs="Bahnschrift SemiCondensed" w:eastAsia="Bahnschrift SemiCondensed" w:hAnsi="Bahnschrift SemiCondensed"/>
          <w:b w:val="1"/>
          <w:sz w:val="50"/>
          <w:szCs w:val="50"/>
          <w:rtl w:val="0"/>
        </w:rPr>
        <w:t xml:space="preserve">CUADRO COMPARATIVO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CÁTEDRA: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Base de Datos II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CATEDRÁTICO: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Ing. Fernandez Bejarano Raul Enrique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ESTUDIANTE: 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Leiva Cardenas Antony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CICLO: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V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SECCIÓN: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B1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HUANCAYO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69" w:line="240" w:lineRule="auto"/>
        <w:ind w:left="22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69" w:line="240" w:lineRule="auto"/>
        <w:ind w:left="22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69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69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Cuadro Comparativo</w:t>
      </w:r>
    </w:p>
    <w:p w:rsidR="00000000" w:rsidDel="00000000" w:rsidP="00000000" w:rsidRDefault="00000000" w:rsidRPr="00000000" w14:paraId="0000001A">
      <w:pPr>
        <w:widowControl w:val="0"/>
        <w:spacing w:before="69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Bases de Datos Relacionales (SQL)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base de las bases de datos relacionales (RDBMS), ejemplificada por PostgreSQL, es el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Modelo Relacional desarrollado por E.F. Codd en los años 70, que se basa en la teoría de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conjuntos y la lógica de predicados. El principio fundamental es la organización de los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datos en tablas bidimensionales, donde cada fila es una tupla (registro) y las columnas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representan atributos con tipos de datos estrictos. La fortaleza de este modelo reside en la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capacidad de definir relaciones claras entre tablas usando claves primarias y foráneas, lo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 permite realizar JOINs complejos. La piedra angular de su fiabilidad son las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propiedades ACID (Atomicidad, Consistencia, Islamiento, Durabilidad), que garantizan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 las transacciones sean procesadas de manera segura y que la integridad de los datos se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mantenga en todo momento, haciéndolas ideales para sistemas transaccionales críticos.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Bases de Datos No Relacionales (NoSQL)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bases de datos NoSQL, como MongoDB, surgieron para abordar las limitaciones de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escalabilidad y la rigidez de los esquemas relacionales, especialmente con el auge de Big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y las aplicaciones web modernas. A diferencia de las SQL, no se limitan a un único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modelo tabular, sino que utilizan estructuras diversas como documentos (JSON/BSON),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clave-valor, o grafos. Su diseño favorece el escalamiento horizontal (distribuyendo la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carga en múltiples servidores) y la flexibilidad de esquema, permitiendo a los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desarrolladores iterar rápidamente sin necesidad de un plan de esquema rígido.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Teóricamente, a menudo se adhieren al modelo BASE (Básicamente Disponible, Estado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Suave, Consistencia Eventual), priorizando la disponibilidad y el rendimiento sobre la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consistencia inmediata, una compensación vital para aplicaciones de alta concurrencia.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 Bases de Datos Multimodelo (Híbridas)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enfoque multimodelo, representado por bases de datos como ArangoDB, es una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evolución que busca la eficiencia y la simplicidad operacional al unificar varios modelos de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datos distintos (Documento, Grafo, Clave-Valor) dentro de un solo núcleo de motor de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 de datos. El principio central es que una aplicación moderna a menudo necesita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diferentes modelos de datos para diferentes tareas (ej. documentos para perfiles de usuario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grafos para relaciones entre ellos). El multimodelo permite gestionar todo esto con una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única base de datos y un lenguaje de consulta unificado (como AQL), evitando la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complejidad y la sobrecarga de latencia de tener que integrar y sincronizar múltiples bases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datos de un solo modelo (persistencia políglota). Esto resulta en un desarrollo más ágil y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la capacidad de ejecutar consultas que combinan las fortalezas de cada modelo.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546238" cy="8605838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6238" cy="860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Bahnschrif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