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F3864"/>
          <w:sz w:val="44"/>
          <w:szCs w:val="44"/>
        </w:rPr>
        <w:t xml:space="preserve">声音检测事件 AI 产品需求文档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  <w:color w:val="4472C4"/>
          <w:sz w:val="26"/>
          <w:szCs w:val="26"/>
        </w:rPr>
        <w:t xml:space="preserve">（NAS 本地检测 · 自研摄像头裸流 / 第三方摄像头）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2800"/>
        <w:gridCol w:w="800"/>
        <w:gridCol w:w="2800"/>
      </w:tblGrid>
      <w:tr>
        <w:trPr>
          <w:tblHeader/>
        </w:trP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需求版本</w:t>
            </w:r>
          </w:p>
        </w:tc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创建日期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修改内容简述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编制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V1.0</w:t>
            </w:r>
          </w:p>
        </w:tc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2026年7月29日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新建：NAS 侧声音检测（婴儿哭声 / 咳嗽声 / 玻璃破碎声）产品需求</w:t>
            </w:r>
          </w:p>
        </w:tc>
        <w:tc>
          <w:tcPr>
            <w:tcW w:type="dxa" w:w="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8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覆盖自研摄像头裸流与第三方摄像头两类接入源；定义三类声音与场景；给出 1 / 2 / 3 米安静与背景音条件下的准召与误检指标</w:t>
            </w:r>
          </w:p>
        </w:tc>
      </w:tr>
    </w:tbl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一、需求说明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1.1 背景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NAS 作为家庭数据与安防中心，承担摄像头视频的本地接入与存储。本需求在 NAS 上运行声音检测 AI 引擎，对接入的摄像头音频流进行实时分析，实现本地化、免云端的异常声音告警，覆盖母婴看护（婴儿哭声）、健康关怀（咳嗽声）与入侵防护（玻璃破碎声）三类核心场景。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1.2 需求范围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自研摄像头：私有协议裸流（视频 + 原始音频）拉流至 NAS，在 NAS 上进行婴儿哭声、咳嗽声、玻璃破碎声三类检测。裸流音频为原始 / 轻处理 PCM，无 3A、无降噪，保留完整瞬态与高频细节，是检测效果的最优链路。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第三方摄像头：通过 RTSP / ONVIF 标准协议拉流至 NAS，在 NAS 上进行婴儿哭声、咳嗽声两类检测。由于第三方摄像头在设备端已做 3A（AEC 回声消除、AGC 自动增益、ANS 噪声抑制）与降噪处理，咳嗽声等短时瞬态声可能被削弱或不明显，其指标单列并适当放宽（见第五章）。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玻璃破碎声在第三方摄像头上不作为承诺能力：其高频瞬态成分受端侧降噪与有损编码（AAC / G.711）损伤明显，仅尽力检测，不参与验收。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检测能力矩阵：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检测事件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自研摄像头（裸流 → NAS）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第三方摄像头（RTSP → NAS）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婴儿哭声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支持（参与验收）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支持（参与验收，指标单列）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咳嗽声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支持（参与验收）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支持（参与验收，指标放宽）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玻璃破碎声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支持（参与验收）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不承诺（尽力检测，不参与验收）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1.3 通用要求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支持按摄像头通道独立开启 / 关闭各类声音检测，默认关闭。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灵敏度支持 1–3 档调节，默认 2 档。档位越高，算法判定阈值越低，召回率更高，但误报风险也更高；档位越低则相反。各档位对应的内部阈值由算法根据训练与测试结果确定。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声音检测算法默认按 2 档进行测试验收。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所有声音检测测试要求在摄像头麦克风正前方进行，麦克风后方不作为测试边界条件。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二、系统架构与输入输出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2.1 检测链路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自研链路：自研摄像头 →（私有协议裸流）→ NAS 拉流服务 → 音频解封装（原始 / 轻处理 PCM）→ 重采样 16kHz 单声道 → AI 声音检测引擎 → 事件上报 / App 推送 / 录像联动。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三方链路：第三方摄像头 →（RTSP / ONVIF，AAC / G.711）→ NAS 拉流服务 → 音频解码 → 重采样 16kHz 单声道 → AI 声音检测引擎（三方通道独立阈值 / 模型分支）→ 事件上报 / App 推送 / 录像联动。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2.2 输入规格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自研摄像头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第三方摄像头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拉流协议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私有协议裸流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RTSP / ONVIF Profile S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音频编码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原始 PCM 或轻处理 PCM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AAC-LC / G.711（有损压缩）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采样率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≥16kHz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≥8kHz（G.711 为 8kHz，AAC 常见 16k / 44.1kHz）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端侧音频处理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无 3A、无降噪，保留原始瞬态与高频细节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已做 3A（AEC / AGC / ANS）与降噪，瞬态与高频可能被抑制</w:t>
            </w:r>
          </w:p>
        </w:tc>
      </w:tr>
      <w:tr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备注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双麦设备可结合双麦信息进行增强处理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不同品牌处理策略差异大，需覆盖主流品牌验证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2.3 输出规格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事件输出：事件类型（婴儿哭声 / 咳嗽声 / 玻璃破碎声）、事件起止时间戳、置信度、通道 ID、灵敏度档位。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事件联动：自动关联事件前 5 秒至后 10 秒的录像片段，并推送 App 消息（含事件类型、通道、时间与置信度）。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端到端时延：从声音满足召回策略到事件生成并上报 ≤3 秒。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2.4 第三方摄像头 3A / 降噪影响说明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ANS 噪声抑制会将咳嗽等短促宽带瞬态误判为噪声并加以压制，导致能量减弱、频谱细节丢失，表现为"咳嗽声被削弱或不明显"。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AGC 自动增益会拉平响度动态，弱化事件声"突发性"线索；AAC / G.711 有损编码进一步损失高频信息（G.711 有效带宽仅约 3.4kHz）。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应对策略：① 训练数据经三方摄像头链路回采增广（覆盖主流品牌的 3A / 编码处理）；② 三方通道使用独立的判定阈值与召回策略；③ 针对 G.711 8kHz 音频单独适配特征频段；④ 指标按自研 / 三方分列制定（见第五章）。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三、声音与场景定义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3.1 婴儿哭声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3.1.1 声音定义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定义：0–18 个月婴儿因饥饿、困倦、不适、惊吓、疼痛等发出的哭叫声。核心覆盖 0–12 个月，优先级：0–6 月 &gt; 6–12 月 &gt; 12–18 月，男女婴全覆盖。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声学特征：基频约 250–600Hz，激烈哭闹时可上探 1kHz 以上；谐波结构丰富，具有明显"哭声—换气—哭声"周期节律；单段有效哭声时长 ≥2 秒。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哭声类型：短促哭叫、间歇性哭声、连续哭声、持续哭闹。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非目标声音（不应触发）：婴儿咿呀学语、短暂哼唧、笑声；3–5 岁儿童尖叫 / 喊叫；成人（女性）尖叫；猫叫（含发情）、小狗尖叫；玩具发声；家居环境中 300–600Hz 的尖锐高频噪声。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3.1.2 场景定义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典型场景：卧室 / 婴儿房看护，婴儿位于婴儿床或床面，距摄像头 1–3 米、麦克风正前方；覆盖白天与夜间。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背景条件：安静；空调 / 风扇；白噪声机；轻音乐；成人正常交谈；电视。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房间类型：小房间（≤10㎡）、大空间（≥20㎡），强混响与弱混响。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3.2 咳嗽声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3.2.1 声音定义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定义：人体咳嗽反射产生的爆发性气流声，具有"爆破音—气流摩擦—尾音"三段结构。覆盖全年龄段（婴幼儿 / 青少年 / 中年 / 老年），不区分性别。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声学特征：单次典型时长 300–800ms（最小检测时长 300ms）；宽频带瞬态，能量集中在约 300Hz–4kHz；干咳尾音短促清晰，湿咳带痰音、频谱更浑浊。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咳嗽类型：干咳、湿咳；单次咳嗽、连续咳嗽（间隔 &lt;2 秒的 ≥2 次咳嗽合并为一个连续咳嗽事件）。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非目标声音（不应触发）：清嗓（含重度清嗓）、打喷嚏、打嗝（带爆发气流）、打哈欠（后半段气流声）、呕吐前干呕声、深度喘气（哮喘样）、擤鼻涕、笑声；吹风机 / 吸尘器启停、空调出风口突变、马桶冲水、水龙头突然打开、纸张撕碎、气球爆裂、食品包装撕开（薯片袋）等瞬态噪声。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3.2.2 场景定义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典型场景：卧室 / 客厅对老人、婴幼儿等敏感人群的健康看护；目标人员距摄像头 1–3 米、麦克风正前方；含夜间睡眠场景。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背景条件与房间类型：同 3.1.2。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三方摄像头补充：因端侧 3A / 降噪，轻咳与远距离咳嗽可能被削弱或不明显，其验收指标单列并放宽（见 5.2）。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3.3 玻璃破碎声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3.3.1 声音定义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定义：建筑玻璃（外窗、玻璃门、落地窗、阳台门）受撞击破碎的声音。一期需求限定为：同一房间内、声音直达无遮挡、与入侵风险相关的"外围带框窗 / 门玻璃"的真实破碎事件。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声学特征：两段式结构——先出现低频撞击 / 破裂主体（&lt;500Hz 冲击成分），随后为高频碎片碎裂与散落声（约 2–8kHz 尖锐宽带瞬态，含碎片落地余响）；最小检测时长 200ms。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玻璃类型：普通平板玻璃、钢化玻璃（爆裂成颗粒的密集碎裂声）、夹层玻璃（闷响 + 碎裂声）。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非目标声音（不应触发）：酒杯、玻璃碗 / 盘、酒瓶、花瓶、玻璃烟灰缸等小件玻璃器皿摔碎；瓷器摔碎；金属碰撞；摔门、柜门猛关；施工敲击。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4"/>
          <w:szCs w:val="24"/>
        </w:rPr>
        <w:t xml:space="preserve">3.3.2 场景定义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典型场景：客厅 / 卧室 / 阳台等带外窗或玻璃门的房间，摄像头监控范围覆盖玻璃所在方向；破碎点距摄像头 1–3 米（更远距离仅作参考）；全天候（含夜间布防）。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背景条件与房间类型：同 3.1.2。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范围说明：仅自研摄像头（裸流）承诺该能力并参与验收；第三方摄像头因高频成分被降噪与有损编码损伤，不参与验收。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四、功能需求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4.1 自研摄像头（裸流 → NAS）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参数项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规格要求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接入方式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私有协议裸流拉流至 NAS，音频为原始 / 轻处理 PCM，采样率 ≥16kHz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检测事件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婴儿哭声、咳嗽声、玻璃破碎声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最短检测时长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婴儿哭声 2 秒；咳嗽声 300ms；玻璃破碎声 200ms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窗口位移步长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秒（2 秒音频理想情况下可产生 2 次检测结果）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召回触发策略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婴儿哭声：6 秒内检测到 ≥2 次有效不重复片段（不要求连续）即召回，以降低误检；</w:t>
            </w:r>
          </w:p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咳嗽声：单次即检出，间隔 &lt;2 秒的连续咳嗽合并为一个事件；</w:t>
            </w:r>
          </w:p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玻璃破碎声：单次即召回，极速上报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支持距离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米、2 米、3 米（更远距离仅作参考）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背景场景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安静、空调、电视、说话、音乐等家庭常见背景噪声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房间类型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小房间（≤10㎡）、大空间（≥20㎡）、强混响、弱混响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灵敏度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1–3 档，默认 2 档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4.2 第三方摄像头（RTSP → NAS）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参数项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规格要求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接入方式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RTSP / ONVIF 拉流，音频 AAC / G.711 解码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检测事件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婴儿哭声、咳嗽声（玻璃破碎声不承诺、不参与验收）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端侧处理影响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摄像头端 3A（AEC / AGC / ANS）与降噪通常不可关闭，咳嗽声等短时瞬态声可能被削弱或不明显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算法要求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训练数据经三方摄像头链路回采增广；三方通道使用独立判定阈值；针对 G.711 8kHz 音频单独适配特征频段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最短检测时长 / 步长 / 召回策略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同 4.1 中婴儿哭声与咳嗽声部分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支持距离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米、2 米、3 米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兼容性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至少覆盖 3 个及以上主流品牌型号验证（不同 3A / 降噪策略），型号清单由测试确定</w:t>
            </w:r>
          </w:p>
        </w:tc>
      </w:tr>
      <w:tr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灵敏度</w:t>
            </w:r>
          </w:p>
        </w:tc>
        <w:tc>
          <w:tcPr>
            <w:tcW w:type="dxa" w:w="66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1–3 档，默认 2 档</w:t>
            </w:r>
          </w:p>
        </w:tc>
      </w:tr>
    </w:tbl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五、算法性能指标（1m / 2m / 3m）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5.0 指标与测试条件说明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召回率 = 正确检出的正样本事件数 / 正样本事件总数；精确率 = 正确检出的事件数 / 全部检出事件数。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误检率（相似负样本）= 触发事件的负样本条数 / 负样本总条数；长时误检 = 60 小时家庭环境噪音中的误报次数。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安静环境：测试房间本底噪声 ≤40dB(A)。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背景音环境：在距设备 ≥2 米、与目标声源夹角 ≥45° 处播放电视 / 音乐 / 人声，设备处声压 55–65dB(A)。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目标声源位于设备麦克风正前方 1 米 / 2 米 / 3 米处，高度与麦克风齐平（±0.3 米）。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以下指标均按默认 2 档灵敏度验收；第三方摄像头指标为覆盖主流品牌（≥3 个）的平均要求。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5.1 婴儿哭声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正样本集：各月龄婴儿哭声数据占比 0–6 月 55%、6–12 月 40%、12–18 月 5%，男女均半；覆盖短促哭叫、间歇性哭声、连续哭声、持续哭闹。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表 5-1a 婴儿哭声正样本准召指标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环境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距离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自研摄像头（裸流）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召回率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自研摄像头（裸流）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精确率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第三方摄像头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召回率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第三方摄像头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精确率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≥93%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≥94%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≥91%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≥93%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≥92%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≥97%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≥86%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≥97%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≥83%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≥97%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表 5-1b 婴儿哭声误检指标（相似负样本：婴儿咿呀学语与哼唧、女性尖叫、3–5 岁儿童尖叫喊叫、猫叫（含发情）与小狗尖叫、家居 300–600Hz 尖锐高频噪声）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测试条件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距离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自研摄像头（裸流）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第三方摄像头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≤1%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≤1.5%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≤1.2%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≤2%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≤1.5%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≤2.5%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/ 背景音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≤2%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≤3%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/ 背景音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≤2.5%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≤3.5%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≤1 次 / 60h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≤2 次 / 60h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≤2 次 / 60h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≤3 次 / 60h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5.2 咳嗽声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正样本集：干咳、湿咳；单次咳嗽、连续咳嗽；覆盖不同年龄与性别。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i/>
          <w:iCs/>
          <w:color w:val="833C00"/>
          <w:sz w:val="20"/>
          <w:szCs w:val="20"/>
        </w:rPr>
        <w:t xml:space="preserve">说明：第三方摄像头端侧 ANS / AGC 会压制短时瞬态并拉平动态，咳嗽声被削弱或不明显，故三方召回目标较自研放宽 5–8 个百分点。若个别品牌降噪过于激进导致不达标，允许以"兼容品牌白名单 + App 提示文案"方式发布。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表 5-2a 咳嗽声正样本准召指标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1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环境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距离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自研摄像头（裸流）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召回率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自研摄像头（裸流）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精确率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第三方摄像头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召回率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第三方摄像头</w:t>
            </w:r>
          </w:p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精确率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≥97%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≥93%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≥87%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≥97%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≥91%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≥84%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≥96%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≥91%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≥85%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≥96%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≥89%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≥81%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≥96%</w:t>
            </w:r>
          </w:p>
        </w:tc>
      </w:tr>
      <w:tr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1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≥86%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≥97%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≥78%</w:t>
            </w:r>
          </w:p>
        </w:tc>
        <w:tc>
          <w:tcPr>
            <w:tcW w:type="dxa" w:w="17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≥95%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表 5-2b 咳嗽声误检指标（相似负样本 1：清嗓、打喷嚏、打嗝、打哈欠、干呕、深度喘气、擤鼻涕；相似负样本 2：吹风机 / 吸尘器启停、空调出风突变、马桶冲水、水龙头开启、撕纸、气球爆裂、撕食品包装）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测试条件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距离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自研摄像头（裸流）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第三方摄像头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≤1%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≤1.5%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≤1.2%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≤2%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/ 安静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≤1.5%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≤2.5%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/ 背景音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≤2%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≤3%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/ 背景音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≤2.5%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≤3.5%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≤1 次 / 60h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≤2 次 / 60h</w:t>
            </w:r>
          </w:p>
        </w:tc>
      </w:tr>
      <w:tr>
        <w:tc>
          <w:tcPr>
            <w:tcW w:type="dxa" w:w="1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≤2 次 / 60h</w:t>
            </w:r>
          </w:p>
        </w:tc>
        <w:tc>
          <w:tcPr>
            <w:tcW w:type="dxa" w:w="25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≤3 次 / 60h</w:t>
            </w:r>
          </w:p>
        </w:tc>
      </w:tr>
    </w:tbl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5.3 玻璃破碎声（仅自研摄像头验收）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正样本集：普通平板玻璃、钢化玻璃、夹层玻璃；外窗、玻璃门、落地窗、阳台门等带框建筑玻璃的真实破碎声。</w:t>
      </w:r>
    </w:p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表 5-3a 玻璃破碎声正样本准召指标（自研摄像头，裸流）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300"/>
        <w:gridCol w:w="2300"/>
      </w:tblGrid>
      <w:tr>
        <w:trPr>
          <w:tblHeader/>
        </w:trP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环境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距离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召回率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精确率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≥96%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≥99%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≥95%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≥99%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≥94%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≥99%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5 米（参考）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≥99%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≥93%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≥92%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</w:tr>
      <w:tr>
        <w:tc>
          <w:tcPr>
            <w:tcW w:type="dxa" w:w="2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2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≥90%</w:t>
            </w:r>
          </w:p>
        </w:tc>
        <w:tc>
          <w:tcPr>
            <w:tcW w:type="dxa" w:w="2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≥98%</w:t>
            </w:r>
          </w:p>
        </w:tc>
      </w:tr>
    </w:tbl>
    <w:p>
      <w:pPr>
        <w:spacing w:after="40" w:before="4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表 5-3b 玻璃破碎声误检指标（自研摄像头，裸流）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300"/>
        <w:gridCol w:w="1300"/>
        <w:gridCol w:w="3000"/>
      </w:tblGrid>
      <w:tr>
        <w:trPr>
          <w:tblHeader/>
        </w:trP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测试数据集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测试条件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距离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指标要求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1：摔门、柜门猛关、金属碰撞、瓷器摔碎、施工敲击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≤1%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≤1.2%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≤1.5%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≤2%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1（同上）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背景音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误检 ≤2.5%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相似负样本 2：玻璃杯、玻璃碗 / 盘、酒瓶、花瓶、玻璃烟灰缸等小件玻璃器皿摔碎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安静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1–3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参考竞品策略，仅作参考维度，不参与验收决策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1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≤1 次 / 60h</w:t>
            </w:r>
          </w:p>
        </w:tc>
      </w:tr>
      <w:tr>
        <w:tc>
          <w:tcPr>
            <w:tcW w:type="dxa" w:w="34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60 小时家庭环境噪音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3 米</w:t>
            </w:r>
          </w:p>
        </w:tc>
        <w:tc>
          <w:tcPr>
            <w:tcW w:type="dxa" w:w="3000"/>
            <w:tcBorders>
              <w:top w:val="single" w:color="9CA3AF" w:sz="4"/>
              <w:left w:val="single" w:color="9CA3AF" w:sz="4"/>
              <w:bottom w:val="single" w:color="9CA3AF" w:sz="4"/>
              <w:right w:val="single" w:color="9CA3A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≤2 次 / 60h</w:t>
            </w:r>
          </w:p>
        </w:tc>
      </w:tr>
    </w:tbl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六、测试验收方法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6.1 测试环境与声源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目标声源置于摄像头麦克风正前方 1 米 / 2 米 / 3 米，高度与麦克风齐平（±0.3 米）。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正样本优先使用真实录音标定回放：哭声、咳嗽在声源 1 米处回放声压 60–75dB(A)；玻璃破碎使用标准破碎音源或真实破碎试验。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背景音源距设备 ≥2 米、与目标声源夹角 ≥45°，设备处声压 55–65dB(A)。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样本量：每距离 × 每环境正样本 ≥200 条事件，相似负样本 ≥200 条；60 小时家庭环境噪音测试见《环境噪声采集需求》。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6.2 第三方摄像头测试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至少选取 3 个主流品牌型号（覆盖不同 3A / 降噪策略），逐品牌记录指标，按品牌平均验收。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单一品牌召回率低于平均要求 5 个百分点以上时，进入白名单评审，决定是否纳入兼容列表。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28"/>
          <w:szCs w:val="28"/>
        </w:rPr>
        <w:t xml:space="preserve">6.3 验收基线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默认 2 档灵敏度验收；自研通道与三方通道分别出具测试报告。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报告须包含逐距离（1 / 2 / 3 米）、逐环境（安静 / 背景音）的召回率、精确率、误检率与 60 小时误报次数明细。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七、事件上报与推送策略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事件冷却：同类事件 60 秒内合并为一个事件上报，避免连续推送轰炸（冷却时长 App 可配置）。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多事件并发：同一 10 秒窗口内检出多类事件时全部上报，推送按 玻璃破碎声 &gt; 婴儿哭声 &gt; 咳嗽声 优先级排序展示。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事件联动：自动关联事件前 5 秒至后 10 秒的录像片段；推送内容包含事件类型、通道、时间与置信度。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隐私要求：全部音频分析在 NAS 本地完成，不上传云端；音频片段默认不单独留存，仅保留事件元数据与联动录像。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八、非功能需求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并发能力：NAS 支持同时对 ≥8 路（目标 16 路）通道音频进行实时检测，具体按硬件档位定义。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时延：从声音满足召回策略到事件生成 ≤3 秒。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资源占用：声音检测引擎不得影响录像存储主业务，CPU / 内存预算按平台另行定义。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稳定性：7×24 小时连续运行；检测服务异常自动恢复，恢复时间 ≤10 秒，恢复后自动重新拉流。</w:t>
      </w:r>
    </w:p>
    <w:p>
      <w:pPr>
        <w:pStyle w:val="Heading1"/>
        <w:spacing w:after="120" w:before="320"/>
      </w:pPr>
      <w:r>
        <w:rPr>
          <w:rFonts w:ascii="Microsoft YaHei" w:cs="Microsoft YaHei" w:eastAsia="Microsoft YaHei" w:hAnsi="Microsoft YaHei"/>
          <w:b/>
          <w:bCs/>
          <w:color w:val="1F3864"/>
          <w:sz w:val="32"/>
          <w:szCs w:val="32"/>
        </w:rPr>
        <w:t xml:space="preserve">九、风险与开放问题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第三方摄像头 3A / 降噪策略不透明且品牌差异大，本文三方指标为覆盖主流品牌的平均目标值，需以实测回采数据滚动修正。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G.711 8kHz 音频高频缺失明显，"玻璃破碎不承诺、咳嗽指标放宽"的边界需在测试中复核；必要时对仅支持 G.711 的型号进一步收紧承诺。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电视 / 音响中回放的哭声、咳嗽声属于真实声学信号，会正常触发检测，作为已知限制在 App 文案中提示用户。</w:t>
      </w:r>
    </w:p>
    <w:p>
      <w:pPr>
        <w:pStyle w:val="ListParagraph"/>
        <w:numPr>
          <w:ilvl w:val="0"/>
          <w:numId w:val="2"/>
        </w:numPr>
        <w:spacing w:after="20" w:before="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本文档指标为产品验收目标值，算法各灵敏度档位的内部阈值由算法团队依据训练与测试结果确定。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2026-07-29T08:40:27.806Z</dcterms:created>
  <dcterms:modified xsi:type="dcterms:W3CDTF">2026-07-29T08:40:27.806Z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