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 w:eastAsia="微软雅黑"/>
          <w:b/>
          <w:color w:val="1F4E79"/>
          <w:sz w:val="40"/>
        </w:rPr>
        <w:t>AI 产品需求文档（PRD）：监控中心 App</w:t>
      </w:r>
      <w:r>
        <w:br/>
      </w:r>
      <w:r>
        <w:rPr>
          <w:rFonts w:ascii="Calibri" w:hAnsi="Calibri" w:eastAsia="微软雅黑"/>
          <w:b/>
          <w:color w:val="1F4E79"/>
          <w:sz w:val="40"/>
        </w:rPr>
        <w:t>熟人/陌生人识别与徘徊事件检测（端侧）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5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文档版本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V1.0</w:t>
            </w:r>
          </w:p>
        </w:tc>
      </w:tr>
      <w:tr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产品/功能名</w:t>
            </w:r>
          </w:p>
        </w:tc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监控中心 App · 人员身份与徘徊事件智能检测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文档类型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AI 产品需求文档（含词槽准召指标定义）</w:t>
            </w:r>
          </w:p>
        </w:tc>
      </w:tr>
      <w:tr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目标平台</w:t>
            </w:r>
          </w:p>
        </w:tc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端侧一体机 / 边缘盒子（Intel Core Ultra 5，32GB 内存，无云端算力依赖）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撰写日期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2026-07-17</w:t>
            </w:r>
          </w:p>
        </w:tc>
      </w:tr>
      <w:tr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状态</w:t>
            </w:r>
          </w:p>
        </w:tc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评审稿</w:t>
            </w:r>
          </w:p>
        </w:tc>
      </w:tr>
    </w:tbl>
    <w:p>
      <w:pPr>
        <w:spacing w:after="40"/>
      </w:pPr>
    </w:p>
    <w:p>
      <w:pPr>
        <w:ind w:left="340"/>
        <w:pBdr>
          <w:left w:val="single" w:sz="18" w:color="C7893B" w:space="8"/>
        </w:pBdr>
        <w:shd w:val="clear" w:fill="FBF4E9"/>
      </w:pPr>
      <w:r>
        <w:rPr>
          <w:rFonts w:ascii="Calibri" w:hAnsi="Calibri" w:eastAsia="微软雅黑"/>
          <w:b/>
          <w:sz w:val="20"/>
        </w:rPr>
        <w:t>前置说明</w:t>
      </w:r>
      <w:r>
        <w:rPr>
          <w:rFonts w:ascii="Calibri" w:hAnsi="Calibri" w:eastAsia="微软雅黑"/>
          <w:b w:val="0"/>
          <w:sz w:val="20"/>
        </w:rPr>
        <w:t>：原需求中"词槽如上图"所指的图片未随任务附上。本文档第 6 章根据需求描述与典型监控事件结构，自行完整定义了事件词槽表（人员身份、行为类型、区域、时长等）；若与原图存在出入，请以评审时对齐后的槽位表为准，指标定义方法不受影响。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color w:val="1F4E79"/>
          <w:sz w:val="30"/>
        </w:rPr>
        <w:t>1. 背景与产品目标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1.1 背景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家庭/园区/商铺监控场景中，用户对"有人出现"这类原始告警已经严重疲劳：风吹草动、快递路过、家人回家都会触发推送。用户真正关心的是</w:t>
      </w:r>
      <w:r>
        <w:rPr>
          <w:rFonts w:ascii="Calibri" w:hAnsi="Calibri" w:eastAsia="微软雅黑"/>
          <w:b/>
          <w:sz w:val="21"/>
        </w:rPr>
        <w:t>三类有语义的人员事件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1. </w:t>
      </w:r>
      <w:r>
        <w:rPr>
          <w:rFonts w:ascii="Calibri" w:hAnsi="Calibri" w:eastAsia="微软雅黑"/>
          <w:b/>
          <w:sz w:val="21"/>
        </w:rPr>
        <w:t>熟人出现</w:t>
      </w:r>
      <w:r>
        <w:rPr>
          <w:rFonts w:ascii="Calibri" w:hAnsi="Calibri" w:eastAsia="微软雅黑"/>
          <w:b w:val="0"/>
          <w:sz w:val="21"/>
        </w:rPr>
        <w:t>（家人、员工、常客——通常只需记录，不需打扰）；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2. </w:t>
      </w:r>
      <w:r>
        <w:rPr>
          <w:rFonts w:ascii="Calibri" w:hAnsi="Calibri" w:eastAsia="微软雅黑"/>
          <w:b/>
          <w:sz w:val="21"/>
        </w:rPr>
        <w:t>陌生人出现</w:t>
      </w:r>
      <w:r>
        <w:rPr>
          <w:rFonts w:ascii="Calibri" w:hAnsi="Calibri" w:eastAsia="微软雅黑"/>
          <w:b w:val="0"/>
          <w:sz w:val="21"/>
        </w:rPr>
        <w:t>（未注册人员进入关注区域——需要提示）；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3. </w:t>
      </w:r>
      <w:r>
        <w:rPr>
          <w:rFonts w:ascii="Calibri" w:hAnsi="Calibri" w:eastAsia="微软雅黑"/>
          <w:b/>
          <w:sz w:val="21"/>
        </w:rPr>
        <w:t>有人徘徊</w:t>
      </w:r>
      <w:r>
        <w:rPr>
          <w:rFonts w:ascii="Calibri" w:hAnsi="Calibri" w:eastAsia="微软雅黑"/>
          <w:b w:val="0"/>
          <w:sz w:val="21"/>
        </w:rPr>
        <w:t>（同一人在区域内停留过久、来回走动、行迹可疑——高优先级告警）。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其中"徘徊"是安防场景公认的高价值异常行为：踩点、尾随、蹲守等行为的共同外显特征就是"长时间驻留 + 来回走动"。学术界（i-LIDS、UCF-Crime、Avenue 等基准）与商用安防厂商（海康、大华、Axis 等的 Smart Event / 徘徊侦测功能）都将其列为标准事件类型。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1.2 产品目标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在</w:t>
      </w:r>
      <w:r>
        <w:rPr>
          <w:rFonts w:ascii="Calibri" w:hAnsi="Calibri" w:eastAsia="微软雅黑"/>
          <w:b/>
          <w:sz w:val="21"/>
        </w:rPr>
        <w:t>纯端侧算力</w:t>
      </w:r>
      <w:r>
        <w:rPr>
          <w:rFonts w:ascii="Calibri" w:hAnsi="Calibri" w:eastAsia="微软雅黑"/>
          <w:b w:val="0"/>
          <w:sz w:val="21"/>
        </w:rPr>
        <w:t>（Intel Core Ultra 5 + 32GB RAM）上，实时完成：人形检测 → 多目标跟踪 → 人脸识别（熟人/陌生人）→ ReID/跨镜关联 → 徘徊行为判定 → 事件文字描述生成（Qwen3.5-4B）。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支持用户</w:t>
      </w:r>
      <w:r>
        <w:rPr>
          <w:rFonts w:ascii="Calibri" w:hAnsi="Calibri" w:eastAsia="微软雅黑"/>
          <w:b/>
          <w:sz w:val="21"/>
        </w:rPr>
        <w:t>圈定区域</w:t>
      </w:r>
      <w:r>
        <w:rPr>
          <w:rFonts w:ascii="Calibri" w:hAnsi="Calibri" w:eastAsia="微软雅黑"/>
          <w:b w:val="0"/>
          <w:sz w:val="21"/>
        </w:rPr>
        <w:t>，只对圈定区域内的行为做徘徊判定。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徘徊</w:t>
      </w:r>
      <w:r>
        <w:rPr>
          <w:rFonts w:ascii="Calibri" w:hAnsi="Calibri" w:eastAsia="微软雅黑"/>
          <w:b/>
          <w:sz w:val="21"/>
        </w:rPr>
        <w:t>作为独立事件类型上报监控中心</w:t>
      </w:r>
      <w:r>
        <w:rPr>
          <w:rFonts w:ascii="Calibri" w:hAnsi="Calibri" w:eastAsia="微软雅黑"/>
          <w:b w:val="0"/>
          <w:sz w:val="21"/>
        </w:rPr>
        <w:t>，按有无人脸细分为"有人徘徊"与"陌生人徘徊"两类。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事件推送做到"</w:t>
      </w:r>
      <w:r>
        <w:rPr>
          <w:rFonts w:ascii="Calibri" w:hAnsi="Calibri" w:eastAsia="微软雅黑"/>
          <w:b/>
          <w:sz w:val="21"/>
        </w:rPr>
        <w:t>少而准</w:t>
      </w:r>
      <w:r>
        <w:rPr>
          <w:rFonts w:ascii="Calibri" w:hAnsi="Calibri" w:eastAsia="微软雅黑"/>
          <w:b w:val="0"/>
          <w:sz w:val="21"/>
        </w:rPr>
        <w:t>"：徘徊事件级精确率 ≥ 90%，单路摄像头误报 ≤ 1 次/天（详见第 7 章指标）。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全流程数据不出端，满足人脸数据合规要求（GB/T 41819-2022 等）。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1.3 成功指标（北极星）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75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徘徊事件推送精确率（用户视角"报得对"）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≥ 90%</w:t>
            </w:r>
          </w:p>
        </w:tc>
      </w:tr>
      <w:tr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徘徊事件召回率（实际徘徊被报出）</w:t>
            </w:r>
          </w:p>
        </w:tc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≥ 85%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单路摄像头徘徊误报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白天 ≤ 1 次/天；夜晚红外 ≤ 2 次/天（默认灵敏度，见 7.5）</w:t>
            </w:r>
          </w:p>
        </w:tc>
      </w:tr>
      <w:tr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事件端到端延迟（行为满足条件 → 收到推送）</w:t>
            </w:r>
          </w:p>
        </w:tc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≤ 5s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用户告警关闭率（收到告警后关闭该功能的比例）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≤ 5%</w:t>
            </w:r>
          </w:p>
        </w:tc>
      </w:tr>
    </w:tbl>
    <w:p>
      <w:pPr>
        <w:spacing w:after="40"/>
      </w:pPr>
    </w:p>
    <w:p>
      <w:pPr>
        <w:spacing w:before="280" w:after="120"/>
        <w:outlineLvl w:val="1"/>
      </w:pPr>
      <w:r>
        <w:rPr>
          <w:rFonts w:ascii="Calibri" w:hAnsi="Calibri" w:eastAsia="微软雅黑"/>
          <w:b/>
          <w:color w:val="1F4E79"/>
          <w:sz w:val="30"/>
        </w:rPr>
        <w:t>2. 名词定义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75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定义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熟人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已在 App 人员库中注册（录入人脸）的人员，含"家人/员工/常客"等用户自定义标签</w:t>
            </w:r>
          </w:p>
        </w:tc>
      </w:tr>
      <w:tr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陌生人</w:t>
            </w:r>
          </w:p>
        </w:tc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出现在画面中、人脸比对未命中人员库（或无法完成比对但 ReID 亦无法关联到熟人轨迹）的人员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徘徊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在监控画面（或圈定区域）内</w:t>
            </w:r>
            <w:r>
              <w:rPr>
                <w:rFonts w:ascii="Calibri" w:hAnsi="Calibri" w:eastAsia="微软雅黑"/>
                <w:b/>
                <w:sz w:val="19"/>
              </w:rPr>
              <w:t>检测到有人出现后即开始计时</w:t>
            </w:r>
            <w:r>
              <w:rPr>
                <w:rFonts w:ascii="Calibri" w:hAnsi="Calibri" w:eastAsia="微软雅黑"/>
                <w:b w:val="0"/>
                <w:sz w:val="19"/>
              </w:rPr>
              <w:t>，同一身份 ID 累计出现时长 ≥ T（默认 30s，建议后续业务开放给用户设置）即触发徘徊逻辑（精确规则见 4.3）</w:t>
            </w:r>
          </w:p>
        </w:tc>
      </w:tr>
      <w:tr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有人徘徊</w:t>
            </w:r>
          </w:p>
        </w:tc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触发徘徊且</w:t>
            </w:r>
            <w:r>
              <w:rPr>
                <w:rFonts w:ascii="Calibri" w:hAnsi="Calibri" w:eastAsia="微软雅黑"/>
                <w:b/>
                <w:sz w:val="19"/>
              </w:rPr>
              <w:t>无可用人脸</w:t>
            </w:r>
            <w:r>
              <w:rPr>
                <w:rFonts w:ascii="Calibri" w:hAnsi="Calibri" w:eastAsia="微软雅黑"/>
                <w:b w:val="0"/>
                <w:sz w:val="19"/>
              </w:rPr>
              <w:t>（背对/过远/遮挡，ReID 亦未关联到熟人）；推送文案："有人在区域内徘徊"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陌生人徘徊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触发徘徊且</w:t>
            </w:r>
            <w:r>
              <w:rPr>
                <w:rFonts w:ascii="Calibri" w:hAnsi="Calibri" w:eastAsia="微软雅黑"/>
                <w:b/>
                <w:sz w:val="19"/>
              </w:rPr>
              <w:t>有人脸、比对为陌生人</w:t>
            </w:r>
            <w:r>
              <w:rPr>
                <w:rFonts w:ascii="Calibri" w:hAnsi="Calibri" w:eastAsia="微软雅黑"/>
                <w:b w:val="0"/>
                <w:sz w:val="19"/>
              </w:rPr>
              <w:t>；推送文案："有陌生人在区域内徘徊"</w:t>
            </w:r>
          </w:p>
        </w:tc>
      </w:tr>
      <w:tr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圈定区域</w:t>
            </w:r>
          </w:p>
        </w:tc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用户在画面上手绘的多边形区域；未圈定时默认全画面为判定区域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跟踪 ID（Track ID）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单摄像头内多目标跟踪器分配的目标编号</w:t>
            </w:r>
          </w:p>
        </w:tc>
      </w:tr>
      <w:tr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跨镜 ID（Global ID）</w:t>
            </w:r>
          </w:p>
        </w:tc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 ReID 特征在多摄像头之间关联后的全局人员编号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词槽（Slot）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 xml:space="preserve">一条结构化事件中需要被模型填充的字段，如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person_identity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behavior_type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zone_id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duration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等</w:t>
            </w:r>
          </w:p>
        </w:tc>
      </w:tr>
      <w:tr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事件</w:t>
            </w:r>
          </w:p>
        </w:tc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一次完整的、可推送给用户的结构化告警记录（含视频片段、截图、文字描述、词槽值）</w:t>
            </w:r>
          </w:p>
        </w:tc>
      </w:tr>
    </w:tbl>
    <w:p>
      <w:pPr>
        <w:spacing w:after="40"/>
      </w:pPr>
    </w:p>
    <w:p>
      <w:pPr>
        <w:spacing w:before="280" w:after="120"/>
        <w:outlineLvl w:val="1"/>
      </w:pPr>
      <w:r>
        <w:rPr>
          <w:rFonts w:ascii="Calibri" w:hAnsi="Calibri" w:eastAsia="微软雅黑"/>
          <w:b/>
          <w:color w:val="1F4E79"/>
          <w:sz w:val="30"/>
        </w:rPr>
        <w:t>3. 用户与场景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3.1 目标用户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家庭用户</w:t>
      </w:r>
      <w:r>
        <w:rPr>
          <w:rFonts w:ascii="Calibri" w:hAnsi="Calibri" w:eastAsia="微软雅黑"/>
          <w:b w:val="0"/>
          <w:sz w:val="21"/>
        </w:rPr>
        <w:t>：门口、庭院、楼道摄像头，关心陌生人徘徊（踩点/蹲守）。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小微商户/园区物业</w:t>
      </w:r>
      <w:r>
        <w:rPr>
          <w:rFonts w:ascii="Calibri" w:hAnsi="Calibri" w:eastAsia="微软雅黑"/>
          <w:b w:val="0"/>
          <w:sz w:val="21"/>
        </w:rPr>
        <w:t>：店门口、仓库、围墙周界，关心非营业时间驻留、围墙外徘徊。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监控中心值班员（B 端）</w:t>
      </w:r>
      <w:r>
        <w:rPr>
          <w:rFonts w:ascii="Calibri" w:hAnsi="Calibri" w:eastAsia="微软雅黑"/>
          <w:b w:val="0"/>
          <w:sz w:val="21"/>
        </w:rPr>
        <w:t>：多路画面，需要事件流代替人工盯屏。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3.2 核心用户故事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作为家庭用户，当</w:t>
      </w:r>
      <w:r>
        <w:rPr>
          <w:rFonts w:ascii="Calibri" w:hAnsi="Calibri" w:eastAsia="微软雅黑"/>
          <w:b/>
          <w:sz w:val="21"/>
        </w:rPr>
        <w:t>陌生人在我家门口圈定区域内徘徊超过 30 秒</w:t>
      </w:r>
      <w:r>
        <w:rPr>
          <w:rFonts w:ascii="Calibri" w:hAnsi="Calibri" w:eastAsia="微软雅黑"/>
          <w:b w:val="0"/>
          <w:sz w:val="21"/>
        </w:rPr>
        <w:t>，我要立刻收到推送，附带视频片段和一句话描述（如"一名陌生男子在门口区域来回走动约 1 分钟"）。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2. </w:t>
      </w:r>
      <w:r>
        <w:rPr>
          <w:rFonts w:ascii="Calibri" w:hAnsi="Calibri" w:eastAsia="微软雅黑"/>
          <w:b w:val="0"/>
          <w:sz w:val="21"/>
        </w:rPr>
        <w:t>作为家庭用户，</w:t>
      </w:r>
      <w:r>
        <w:rPr>
          <w:rFonts w:ascii="Calibri" w:hAnsi="Calibri" w:eastAsia="微软雅黑"/>
          <w:b/>
          <w:sz w:val="21"/>
        </w:rPr>
        <w:t>家人（熟人）在门口停留</w:t>
      </w:r>
      <w:r>
        <w:rPr>
          <w:rFonts w:ascii="Calibri" w:hAnsi="Calibri" w:eastAsia="微软雅黑"/>
          <w:b w:val="0"/>
          <w:sz w:val="21"/>
        </w:rPr>
        <w:t>不应打扰我，只需要记录在时间线里。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3. </w:t>
      </w:r>
      <w:r>
        <w:rPr>
          <w:rFonts w:ascii="Calibri" w:hAnsi="Calibri" w:eastAsia="微软雅黑"/>
          <w:b w:val="0"/>
          <w:sz w:val="21"/>
        </w:rPr>
        <w:t>作为商户，我要能</w:t>
      </w:r>
      <w:r>
        <w:rPr>
          <w:rFonts w:ascii="Calibri" w:hAnsi="Calibri" w:eastAsia="微软雅黑"/>
          <w:b/>
          <w:sz w:val="21"/>
        </w:rPr>
        <w:t>为每路摄像头分别圈定 1~N 个区域</w:t>
      </w:r>
      <w:r>
        <w:rPr>
          <w:rFonts w:ascii="Calibri" w:hAnsi="Calibri" w:eastAsia="微软雅黑"/>
          <w:b w:val="0"/>
          <w:sz w:val="21"/>
        </w:rPr>
        <w:t>，并为每个区域独立设置徘徊时长阈值和布防时间段（如仅 22:00–6:00 布防）。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4. </w:t>
      </w:r>
      <w:r>
        <w:rPr>
          <w:rFonts w:ascii="Calibri" w:hAnsi="Calibri" w:eastAsia="微软雅黑"/>
          <w:b w:val="0"/>
          <w:sz w:val="21"/>
        </w:rPr>
        <w:t>作为值班员，我要在事件列表里按"熟人/陌生人/徘徊"筛选，点开即看到目标的跨镜轨迹（他从 A 门走到 B 门）。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5. </w:t>
      </w:r>
      <w:r>
        <w:rPr>
          <w:rFonts w:ascii="Calibri" w:hAnsi="Calibri" w:eastAsia="微软雅黑"/>
          <w:b w:val="0"/>
          <w:sz w:val="21"/>
        </w:rPr>
        <w:t>作为用户，我误报了要能一键反馈"报错了"，系统据此调整该点位灵敏度。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3.3 典型正/负样本场景（用于测试集构建）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475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场景举例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应报（正样本）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陌生人在门口静站 40s；有人沿围墙来回走 3 趟；有人在车库门口蹲下又起身反复；快递员放下包裹后在门口逗留 2 分钟拍照张望</w:t>
            </w:r>
          </w:p>
        </w:tc>
      </w:tr>
      <w:tr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不应报（负样本/边界）</w:t>
            </w:r>
          </w:p>
        </w:tc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快递员 15s 放件即走（直线路过）；家人（熟人）在门口打电话 2 分钟（应记录"熟人驻留"，默认不告警，可配置）；邻居遛狗每次穿过画面 5s 但一晚经过 10 次（每次独立、不累计）；环卫工在区域内工作（可通过熟人库/工装白名单消除）；树影/雨雪/宠物/车灯（不产生人形 ID，不进入行为判定）</w:t>
            </w:r>
          </w:p>
        </w:tc>
      </w:tr>
    </w:tbl>
    <w:p>
      <w:pPr>
        <w:spacing w:after="40"/>
      </w:pPr>
    </w:p>
    <w:p>
      <w:pPr>
        <w:spacing w:before="280" w:after="120"/>
        <w:outlineLvl w:val="1"/>
      </w:pPr>
      <w:r>
        <w:rPr>
          <w:rFonts w:ascii="Calibri" w:hAnsi="Calibri" w:eastAsia="微软雅黑"/>
          <w:b/>
          <w:color w:val="1F4E79"/>
          <w:sz w:val="30"/>
        </w:rPr>
        <w:t>4. 功能需求与场景边界定义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4.1 范围（In Scope / Out of Scope）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本期做（In）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单摄像头内：人形检测、跟踪、熟人/陌生人识别、区域内徘徊判定、事件生成与推送。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多摄像头（同一 App 账号下 ≤ 8 路）：基于 ReID 的跨镜 ID 关联，跨镜轨迹展示；</w:t>
      </w:r>
      <w:r>
        <w:rPr>
          <w:rFonts w:ascii="Calibri" w:hAnsi="Calibri" w:eastAsia="微软雅黑"/>
          <w:b/>
          <w:sz w:val="21"/>
        </w:rPr>
        <w:t>跨镜徘徊（在多个相邻摄像头覆盖的同一物理区域内累计驻留）作为进阶开关，默认关闭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用户圈定多边形区域（每路 ≤ 4 个），每区域独立配置：徘徊时长阈值 T（10s–300s，默认 30s）、灵敏度（高/中/低）、布防时间段、告警对象（仅陌生人 / 所有人）。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Qwen3.5-4B 端侧生成事件文字描述与结构化词槽填充。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本期不做（Out）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车辆、宠物、非人目标的徘徊判定。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打架、跌倒、遗留物等其他异常行为（架构预留事件类型字段）。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云端二次识别/云端存储人脸特征（合规红线：人脸特征只存端侧）。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人群（≥10 人同屏密集场景，如商场大厅）的逐人徘徊判定——超出端侧算力与 ReID 可靠性边界，此类点位提示用户"该场景仅支持区域入侵统计"。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夜间无任何补光（照度 &lt; 1 lux 且无红外）画面的身份识别——只输出"有人徘徊（身份未知）"。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4.2 场景边界条件（必须写进验收口径）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75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边界定义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目标尺寸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人形高度 ≥ 画面高度 6%（1080p 下约 ≥ 65px）才进入行为判定；人脸瞳距 ≥ 30px 才进入人脸识别，否则身份回退为 ReID/未知</w:t>
            </w:r>
          </w:p>
        </w:tc>
      </w:tr>
      <w:tr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光照</w:t>
            </w:r>
          </w:p>
        </w:tc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白天/夜晚红外/低照度三种模式分别验收；红外模式下不承诺熟人识别准确率达标，身份可降级为"未知"；夜晚红外事件级指标按 7.5 的规则放宽评估（缺省降 5 个百分点）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遮挡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目标可见面积 &lt; 40% 持续 &gt; 3s 时允许跟踪中断；中断 ≤ 10s 内由 ReID 重关联并</w:t>
            </w:r>
            <w:r>
              <w:rPr>
                <w:rFonts w:ascii="Calibri" w:hAnsi="Calibri" w:eastAsia="微软雅黑"/>
                <w:b/>
                <w:sz w:val="19"/>
              </w:rPr>
              <w:t>续算驻留时长</w:t>
            </w:r>
          </w:p>
        </w:tc>
      </w:tr>
      <w:tr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同屏人数</w:t>
            </w:r>
          </w:p>
        </w:tc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≤ 10 人承诺指标；&gt; 10 人降级为区域级统计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天气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雨、雪、大雾场景只承诺检测与徘徊判定指标（放宽 5pt），不承诺人脸指标</w:t>
            </w:r>
          </w:p>
        </w:tc>
      </w:tr>
      <w:tr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摄像头</w:t>
            </w:r>
          </w:p>
        </w:tc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固定枪机/半球机；云台转动期间暂停判定并清空该路计时器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圈定区域边界抖动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目标脚点（检测框底边中点）为区域归属判定点；在区域边界 ±5% 画幅内的进出抖动做 2s 去抖，不重置计时</w:t>
            </w:r>
          </w:p>
        </w:tc>
      </w:tr>
    </w:tbl>
    <w:p>
      <w:pPr>
        <w:spacing w:after="40"/>
      </w:pP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4.3 徘徊行为的精确定义（判定状态机）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基础触发条件（业务定义，本期触发口径）</w:t>
      </w:r>
      <w:r>
        <w:rPr>
          <w:rFonts w:ascii="Calibri" w:hAnsi="Calibri" w:eastAsia="微软雅黑"/>
          <w:b w:val="0"/>
          <w:sz w:val="21"/>
        </w:rPr>
        <w:t>：在监控画面（或用户圈定区域）内</w:t>
      </w:r>
      <w:r>
        <w:rPr>
          <w:rFonts w:ascii="Calibri" w:hAnsi="Calibri" w:eastAsia="微软雅黑"/>
          <w:b/>
          <w:sz w:val="21"/>
        </w:rPr>
        <w:t>检测到有人出现后即开始计时</w:t>
      </w:r>
      <w:r>
        <w:rPr>
          <w:rFonts w:ascii="Calibri" w:hAnsi="Calibri" w:eastAsia="微软雅黑"/>
          <w:b w:val="0"/>
          <w:sz w:val="21"/>
        </w:rPr>
        <w:t xml:space="preserve">；同一身份 ID 累计出现时长达到 </w:t>
      </w:r>
      <w:r>
        <w:rPr>
          <w:rFonts w:ascii="Calibri" w:hAnsi="Calibri" w:eastAsia="微软雅黑"/>
          <w:b/>
          <w:sz w:val="21"/>
        </w:rPr>
        <w:t>T（默认 30s）</w:t>
      </w:r>
      <w:r>
        <w:rPr>
          <w:rFonts w:ascii="Calibri" w:hAnsi="Calibri" w:eastAsia="微软雅黑"/>
          <w:b w:val="0"/>
          <w:sz w:val="21"/>
        </w:rPr>
        <w:t xml:space="preserve"> 即触发徘徊逻辑，生成徘徊事件。阈值 T 本期固定为 30s，</w:t>
      </w:r>
      <w:r>
        <w:rPr>
          <w:rFonts w:ascii="Calibri" w:hAnsi="Calibri" w:eastAsia="微软雅黑"/>
          <w:b/>
          <w:sz w:val="21"/>
        </w:rPr>
        <w:t>建议后续业务开放给用户设置</w:t>
      </w:r>
      <w:r>
        <w:rPr>
          <w:rFonts w:ascii="Calibri" w:hAnsi="Calibri" w:eastAsia="微软雅黑"/>
          <w:b w:val="0"/>
          <w:sz w:val="21"/>
        </w:rPr>
        <w:t>（范围 10s–300s）。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身份分支与事件判定（触发后执行）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人脸情况</w:t>
            </w:r>
          </w:p>
        </w:tc>
        <w:tc>
          <w:tcPr>
            <w:tcW w:type="dxa" w:w="3173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事件判定</w:t>
            </w:r>
          </w:p>
        </w:tc>
        <w:tc>
          <w:tcPr>
            <w:tcW w:type="dxa" w:w="3173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推送文案（固定口径）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无人脸（背对/过远/遮挡，且 ReID 未关联到熟人）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/>
                <w:sz w:val="19"/>
              </w:rPr>
              <w:t>有人徘徊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"有人在区域内徘徊"</w:t>
            </w:r>
          </w:p>
        </w:tc>
      </w:tr>
      <w:tr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有人脸，且比对为陌生人</w:t>
            </w:r>
          </w:p>
        </w:tc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/>
                <w:sz w:val="19"/>
              </w:rPr>
              <w:t>陌生人徘徊</w:t>
            </w:r>
          </w:p>
        </w:tc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"有陌生人在区域内徘徊"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有人脸，且比对为熟人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熟人驻留（默认仅记录不推送，可配置）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"（人员标签）在区域内停留"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  <w:b/>
          <w:sz w:val="21"/>
        </w:rPr>
        <w:t>判定主体</w:t>
      </w:r>
      <w:r>
        <w:rPr>
          <w:rFonts w:ascii="Calibri" w:hAnsi="Calibri" w:eastAsia="微软雅黑"/>
          <w:b w:val="0"/>
          <w:sz w:val="21"/>
        </w:rPr>
        <w:t>：单个身份 ID（优先跨镜统一 ID，退化为单镜跟踪 ID）。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判定区域</w:t>
      </w:r>
      <w:r>
        <w:rPr>
          <w:rFonts w:ascii="Calibri" w:hAnsi="Calibri" w:eastAsia="微软雅黑"/>
          <w:b w:val="0"/>
          <w:sz w:val="21"/>
        </w:rPr>
        <w:t>：某个圈定区域（未圈定则全画面）。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判定点</w:t>
      </w:r>
      <w:r>
        <w:rPr>
          <w:rFonts w:ascii="Calibri" w:hAnsi="Calibri" w:eastAsia="微软雅黑"/>
          <w:b w:val="0"/>
          <w:sz w:val="21"/>
        </w:rPr>
        <w:t>：目标检测框底边中点（脚点）落在圈定区域多边形内。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出现时长累计规则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脚点进入圈定区域，启动该（ID, 圈定区域）计时器；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2. </w:t>
      </w:r>
      <w:r>
        <w:rPr>
          <w:rFonts w:ascii="Calibri" w:hAnsi="Calibri" w:eastAsia="微软雅黑"/>
          <w:b w:val="0"/>
          <w:sz w:val="21"/>
        </w:rPr>
        <w:t xml:space="preserve">脚点离开圈定区域后 </w:t>
      </w:r>
      <w:r>
        <w:rPr>
          <w:rFonts w:ascii="Calibri" w:hAnsi="Calibri" w:eastAsia="微软雅黑"/>
          <w:b/>
          <w:sz w:val="21"/>
        </w:rPr>
        <w:t>≤ 10s 内</w:t>
      </w:r>
      <w:r>
        <w:rPr>
          <w:rFonts w:ascii="Calibri" w:hAnsi="Calibri" w:eastAsia="微软雅黑"/>
          <w:b w:val="0"/>
          <w:sz w:val="21"/>
        </w:rPr>
        <w:t>（离开缓冲窗）同一 ID 再次进入，计时</w:t>
      </w:r>
      <w:r>
        <w:rPr>
          <w:rFonts w:ascii="Calibri" w:hAnsi="Calibri" w:eastAsia="微软雅黑"/>
          <w:b/>
          <w:sz w:val="21"/>
        </w:rPr>
        <w:t>续算</w:t>
      </w:r>
      <w:r>
        <w:rPr>
          <w:rFonts w:ascii="Calibri" w:hAnsi="Calibri" w:eastAsia="微软雅黑"/>
          <w:b w:val="0"/>
          <w:sz w:val="21"/>
        </w:rPr>
        <w:t>且累计"折返次数 +1"；&gt; 10s 再进入则计时清零重新开始；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3. </w:t>
      </w:r>
      <w:r>
        <w:rPr>
          <w:rFonts w:ascii="Calibri" w:hAnsi="Calibri" w:eastAsia="微软雅黑"/>
          <w:b w:val="0"/>
          <w:sz w:val="21"/>
        </w:rPr>
        <w:t>跟踪 ID 丢失后 ≤ 10s 内被 ReID 重关联为同一人，计时续算；否则按新目标处理。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运动模式子类（仅用于事件标注与描述增强，不作为触发门槛）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静止驻留型</w:t>
      </w:r>
      <w:r>
        <w:rPr>
          <w:rFonts w:ascii="Calibri" w:hAnsi="Calibri" w:eastAsia="微软雅黑"/>
          <w:b w:val="0"/>
          <w:sz w:val="21"/>
        </w:rPr>
        <w:t>：期间目标净位移 &lt; 自身身高的 1.5 倍（"基本没动"）；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来回走动型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onsolas" w:hAnsi="Consolas" w:eastAsia="等线"/>
          <w:b w:val="0"/>
          <w:color w:val="C7254E"/>
          <w:sz w:val="21"/>
        </w:rPr>
        <w:t>路径总长 / 净位移 ≥ 3</w:t>
      </w:r>
      <w:r>
        <w:rPr>
          <w:rFonts w:ascii="Calibri" w:hAnsi="Calibri" w:eastAsia="微软雅黑"/>
          <w:b w:val="0"/>
          <w:sz w:val="21"/>
        </w:rPr>
        <w:t>（折返比）或方向反转次数 ≥ 2 次；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移动停留型</w:t>
      </w:r>
      <w:r>
        <w:rPr>
          <w:rFonts w:ascii="Calibri" w:hAnsi="Calibri" w:eastAsia="微软雅黑"/>
          <w:b w:val="0"/>
          <w:sz w:val="21"/>
        </w:rPr>
        <w:t>：不满足以上两类、在区域内持续活动。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抑制与排除规则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身份为熟人且该区域配置为"仅陌生人告警"→ 记录不推送；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 xml:space="preserve">同一（ID, 圈定区域）触发徘徊后进入 </w:t>
      </w:r>
      <w:r>
        <w:rPr>
          <w:rFonts w:ascii="Calibri" w:hAnsi="Calibri" w:eastAsia="微软雅黑"/>
          <w:b/>
          <w:sz w:val="21"/>
        </w:rPr>
        <w:t>5 分钟事件抑制期</w:t>
      </w:r>
      <w:r>
        <w:rPr>
          <w:rFonts w:ascii="Calibri" w:hAnsi="Calibri" w:eastAsia="微软雅黑"/>
          <w:b w:val="0"/>
          <w:sz w:val="21"/>
        </w:rPr>
        <w:t>，期间持续徘徊只更新原事件时长，不重复推送；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缓慢直线路过排除</w:t>
      </w:r>
      <w:r>
        <w:rPr>
          <w:rFonts w:ascii="Calibri" w:hAnsi="Calibri" w:eastAsia="微软雅黑"/>
          <w:b w:val="0"/>
          <w:sz w:val="21"/>
        </w:rPr>
        <w:t>（可选开关，默认关闭）：累计出现 ≥ T 但轨迹为单向近直线穿越（折返比 &lt; 1.5 且持续朝一个方向）时判为"缓慢路过"不报徘徊；若上线后此类误报偏高，可按点位开启。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4.4 圈定区域交互需求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支持在实时画面/截图上手绘</w:t>
      </w:r>
      <w:r>
        <w:rPr>
          <w:rFonts w:ascii="Calibri" w:hAnsi="Calibri" w:eastAsia="微软雅黑"/>
          <w:b/>
          <w:sz w:val="21"/>
        </w:rPr>
        <w:t>凸或凹多边形</w:t>
      </w:r>
      <w:r>
        <w:rPr>
          <w:rFonts w:ascii="Calibri" w:hAnsi="Calibri" w:eastAsia="微软雅黑"/>
          <w:b w:val="0"/>
          <w:sz w:val="21"/>
        </w:rPr>
        <w:t>（3–10 个顶点），支持拖拽顶点微调；每路摄像头最多 4 个圈定区域，可命名（"大门""围墙西侧"）。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2. </w:t>
      </w:r>
      <w:r>
        <w:rPr>
          <w:rFonts w:ascii="Calibri" w:hAnsi="Calibri" w:eastAsia="微软雅黑"/>
          <w:b w:val="0"/>
          <w:sz w:val="21"/>
        </w:rPr>
        <w:t>每个圈定区域独立配置：徘徊阈值 T、灵敏度档位、布防时间表、告警身份范围（所有人/仅陌生人）、事件抑制期时长。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3. </w:t>
      </w:r>
      <w:r>
        <w:rPr>
          <w:rFonts w:ascii="Calibri" w:hAnsi="Calibri" w:eastAsia="微软雅黑"/>
          <w:b w:val="0"/>
          <w:sz w:val="21"/>
        </w:rPr>
        <w:t>提供"默认全画面"一键模式；圈定区域修改即时生效，修改时清空该区域在途计时器。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4. </w:t>
      </w:r>
      <w:r>
        <w:rPr>
          <w:rFonts w:ascii="Calibri" w:hAnsi="Calibri" w:eastAsia="微软雅黑"/>
          <w:b w:val="0"/>
          <w:sz w:val="21"/>
        </w:rPr>
        <w:t>画面中实时叠加圈定区域半透明高亮与目标框（熟人绿色/陌生人橙色/徘徊中红色 + 已出现秒数角标），用于用户调试灵敏度。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5. </w:t>
      </w:r>
      <w:r>
        <w:rPr>
          <w:rFonts w:ascii="Calibri" w:hAnsi="Calibri" w:eastAsia="微软雅黑"/>
          <w:b w:val="0"/>
          <w:sz w:val="21"/>
        </w:rPr>
        <w:t>圈定区域以摄像头分辨率归一化坐标存储，分辨率切换不失效。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4.5 事件呈现与推送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徘徊作为独立事件类型上报监控中心</w:t>
      </w:r>
      <w:r>
        <w:rPr>
          <w:rFonts w:ascii="Calibri" w:hAnsi="Calibri" w:eastAsia="微软雅黑"/>
          <w:b w:val="0"/>
          <w:sz w:val="21"/>
        </w:rPr>
        <w:t>：不并入"陌生人出现/熟人到访"等既有事件；同一目标先触发"陌生人出现"、后满足徘徊条件时，徘徊</w:t>
      </w:r>
      <w:r>
        <w:rPr>
          <w:rFonts w:ascii="Calibri" w:hAnsi="Calibri" w:eastAsia="微软雅黑"/>
          <w:b/>
          <w:sz w:val="21"/>
        </w:rPr>
        <w:t>单独生成一条事件</w:t>
      </w:r>
      <w:r>
        <w:rPr>
          <w:rFonts w:ascii="Calibri" w:hAnsi="Calibri" w:eastAsia="微软雅黑"/>
          <w:b w:val="0"/>
          <w:sz w:val="21"/>
        </w:rPr>
        <w:t>上报（原事件保留），且徘徊事件优先级更高。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徘徊推送文案为固定口径：无人脸 →"有人在区域内徘徊"；有人脸且为陌生人 →"有陌生人在区域内徘徊"。LLM 生成的详细描述作为事件卡片的补充说明，不替换固定推送文案。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事件卡片：封面截图（目标高亮）+ 一句话描述（LLM 生成）+ 词槽结构化字段 + 前后各 5s 的视频片段（事件全程 ≤ 60s 截断）。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时间线支持按事件类型（熟人到访/陌生人出现/有人徘徊/陌生人徘徊）、按摄像头、按圈定区域、按人员筛选。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徘徊事件推送等级默认"强提醒"；熟人事件默认静默记录。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用户可对每条事件反馈"准确/误报/漏报补录"，反馈数据用于端侧阈值自适应与后续模型迭代评估。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color w:val="1F4E79"/>
          <w:sz w:val="30"/>
        </w:rPr>
        <w:t>5. 技术方案概述（AI Pipeline）</w:t>
      </w:r>
    </w:p>
    <w:p>
      <w:pPr>
        <w:shd w:val="clear" w:fill="F3F4F6"/>
        <w:spacing w:after="160"/>
      </w:pPr>
      <w:r>
        <w:rPr>
          <w:rFonts w:ascii="Consolas" w:hAnsi="Consolas" w:eastAsia="等线"/>
          <w:b w:val="0"/>
          <w:sz w:val="17"/>
        </w:rPr>
        <w:t>视频流(1080p) ─► ① 人形检测(YOLO 系列, NPU/iGPU, OpenVINO)</w:t>
        <w:br/>
      </w:r>
      <w:r>
        <w:rPr>
          <w:rFonts w:ascii="Consolas" w:hAnsi="Consolas" w:eastAsia="等线"/>
          <w:b w:val="0"/>
          <w:sz w:val="17"/>
        </w:rPr>
        <w:t xml:space="preserve">                     │</w:t>
        <w:br/>
      </w:r>
      <w:r>
        <w:rPr>
          <w:rFonts w:ascii="Consolas" w:hAnsi="Consolas" w:eastAsia="等线"/>
          <w:b w:val="0"/>
          <w:sz w:val="17"/>
        </w:rPr>
        <w:t xml:space="preserve">                     ▼</w:t>
        <w:br/>
      </w:r>
      <w:r>
        <w:rPr>
          <w:rFonts w:ascii="Consolas" w:hAnsi="Consolas" w:eastAsia="等线"/>
          <w:b w:val="0"/>
          <w:sz w:val="17"/>
        </w:rPr>
        <w:t xml:space="preserve">               ② 多目标跟踪(ByteTrack/BoT-SORT 类, CPU)</w:t>
        <w:br/>
      </w:r>
      <w:r>
        <w:rPr>
          <w:rFonts w:ascii="Consolas" w:hAnsi="Consolas" w:eastAsia="等线"/>
          <w:b w:val="0"/>
          <w:sz w:val="17"/>
        </w:rPr>
        <w:t xml:space="preserve">                     │                        </w:t>
        <w:br/>
      </w:r>
      <w:r>
        <w:rPr>
          <w:rFonts w:ascii="Consolas" w:hAnsi="Consolas" w:eastAsia="等线"/>
          <w:b w:val="0"/>
          <w:sz w:val="17"/>
        </w:rPr>
        <w:t xml:space="preserve">                     ├──► ③ 人脸检测+识别(瞳距≥30px 时, 1:N 比对熟人库)</w:t>
        <w:br/>
      </w:r>
      <w:r>
        <w:rPr>
          <w:rFonts w:ascii="Consolas" w:hAnsi="Consolas" w:eastAsia="等线"/>
          <w:b w:val="0"/>
          <w:sz w:val="17"/>
        </w:rPr>
        <w:t xml:space="preserve">                     │</w:t>
        <w:br/>
      </w:r>
      <w:r>
        <w:rPr>
          <w:rFonts w:ascii="Consolas" w:hAnsi="Consolas" w:eastAsia="等线"/>
          <w:b w:val="0"/>
          <w:sz w:val="17"/>
        </w:rPr>
        <w:t xml:space="preserve">                     ├──► ④ ReID 特征提取(人脸不可用时身份维持/跨镜关联)</w:t>
        <w:br/>
      </w:r>
      <w:r>
        <w:rPr>
          <w:rFonts w:ascii="Consolas" w:hAnsi="Consolas" w:eastAsia="等线"/>
          <w:b w:val="0"/>
          <w:sz w:val="17"/>
        </w:rPr>
        <w:t xml:space="preserve">                     │</w:t>
        <w:br/>
      </w:r>
      <w:r>
        <w:rPr>
          <w:rFonts w:ascii="Consolas" w:hAnsi="Consolas" w:eastAsia="等线"/>
          <w:b w:val="0"/>
          <w:sz w:val="17"/>
        </w:rPr>
        <w:t xml:space="preserve">                     ▼</w:t>
        <w:br/>
      </w:r>
      <w:r>
        <w:rPr>
          <w:rFonts w:ascii="Consolas" w:hAnsi="Consolas" w:eastAsia="等线"/>
          <w:b w:val="0"/>
          <w:sz w:val="17"/>
        </w:rPr>
        <w:t xml:space="preserve">               ⑤ 区域归属 + 徘徊状态机(纯几何/规则, CPU, 确定性逻辑)</w:t>
        <w:br/>
      </w:r>
      <w:r>
        <w:rPr>
          <w:rFonts w:ascii="Consolas" w:hAnsi="Consolas" w:eastAsia="等线"/>
          <w:b w:val="0"/>
          <w:sz w:val="17"/>
        </w:rPr>
        <w:t xml:space="preserve">                     │</w:t>
        <w:br/>
      </w:r>
      <w:r>
        <w:rPr>
          <w:rFonts w:ascii="Consolas" w:hAnsi="Consolas" w:eastAsia="等线"/>
          <w:b w:val="0"/>
          <w:sz w:val="17"/>
        </w:rPr>
        <w:t xml:space="preserve">                     ▼</w:t>
        <w:br/>
      </w:r>
      <w:r>
        <w:rPr>
          <w:rFonts w:ascii="Consolas" w:hAnsi="Consolas" w:eastAsia="等线"/>
          <w:b w:val="0"/>
          <w:sz w:val="17"/>
        </w:rPr>
        <w:t xml:space="preserve">               ⑥ 事件组装 → Qwen3.5-4B 生成文字描述 + 词槽校验(结构化输出)</w:t>
        <w:br/>
      </w:r>
      <w:r>
        <w:rPr>
          <w:rFonts w:ascii="Consolas" w:hAnsi="Consolas" w:eastAsia="等线"/>
          <w:b w:val="0"/>
          <w:sz w:val="17"/>
        </w:rPr>
        <w:t xml:space="preserve">                     │</w:t>
        <w:br/>
      </w:r>
      <w:r>
        <w:rPr>
          <w:rFonts w:ascii="Consolas" w:hAnsi="Consolas" w:eastAsia="等线"/>
          <w:b w:val="0"/>
          <w:sz w:val="17"/>
        </w:rPr>
        <w:t xml:space="preserve">                     ▼</w:t>
        <w:br/>
      </w:r>
      <w:r>
        <w:rPr>
          <w:rFonts w:ascii="Consolas" w:hAnsi="Consolas" w:eastAsia="等线"/>
          <w:b w:val="0"/>
          <w:sz w:val="17"/>
        </w:rPr>
        <w:t xml:space="preserve">               推送 / 时间线 / 本地存储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关键设计原则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⑤ 徘徊判定用规则状态机而非黑盒模型</w:t>
      </w:r>
      <w:r>
        <w:rPr>
          <w:rFonts w:ascii="Calibri" w:hAnsi="Calibri" w:eastAsia="微软雅黑"/>
          <w:b w:val="0"/>
          <w:sz w:val="21"/>
        </w:rPr>
        <w:t>：出现时长阈值是可解释、可开放给用户设置的量；模型只负责"看得准"（①–④），规则负责"判得稳"。这也是学术界主流做法（YOLO + DeepSORT/跟踪 + 时长/位移阈值判定，见 IEEE 2020 多摄像头徘徊检测、MDPI JSAN 2023 时空信息徘徊检测等论文）。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⑥ LLM 不参与徘徊判定</w:t>
      </w:r>
      <w:r>
        <w:rPr>
          <w:rFonts w:ascii="Calibri" w:hAnsi="Calibri" w:eastAsia="微软雅黑"/>
          <w:b w:val="0"/>
          <w:sz w:val="21"/>
        </w:rPr>
        <w:t>，只做事件的自然语言描述与词槽规范化填充（JSON Schema 约束解码），从机制上杜绝 LLM 幻觉影响告警准召。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人脸与 ReID 双通道互补：脸部可用时以人脸定身份；背对/远距/戴口罩时以 ReID 维持身份连续性。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color w:val="1F4E79"/>
          <w:sz w:val="30"/>
        </w:rPr>
        <w:t>6. 词槽定义（Slot Schema）</w:t>
      </w:r>
    </w:p>
    <w:p>
      <w:pPr>
        <w:ind w:left="340"/>
        <w:pBdr>
          <w:left w:val="single" w:sz="18" w:color="C7893B" w:space="8"/>
        </w:pBdr>
        <w:shd w:val="clear" w:fill="FBF4E9"/>
      </w:pPr>
      <w:r>
        <w:rPr>
          <w:rFonts w:ascii="Calibri" w:hAnsi="Calibri" w:eastAsia="微软雅黑"/>
          <w:b w:val="0"/>
          <w:sz w:val="20"/>
        </w:rPr>
        <w:t>原图缺失，以下为根据需求推导的完整词槽表（评审时对齐）。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一条徘徊/身份事件的结构化输出：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904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词槽</w:t>
            </w:r>
          </w:p>
        </w:tc>
        <w:tc>
          <w:tcPr>
            <w:tcW w:type="dxa" w:w="1904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类型/取值</w:t>
            </w:r>
          </w:p>
        </w:tc>
        <w:tc>
          <w:tcPr>
            <w:tcW w:type="dxa" w:w="1904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填充来源</w:t>
            </w:r>
          </w:p>
        </w:tc>
        <w:tc>
          <w:tcPr>
            <w:tcW w:type="dxa" w:w="1904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必填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S1</w:t>
            </w:r>
          </w:p>
        </w:tc>
        <w:tc>
          <w:tcPr>
            <w:tcW w:type="dxa" w:w="1904"/>
          </w:tcPr>
          <w:p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event_type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枚举：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loitering_person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（有人徘徊）/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loitering_stranger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（陌生人徘徊）/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stranger_appear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known_person_appear</w:t>
            </w:r>
            <w:r>
              <w:rPr>
                <w:rFonts w:ascii="Calibri" w:hAnsi="Calibri" w:eastAsia="微软雅黑"/>
                <w:b w:val="0"/>
                <w:sz w:val="19"/>
              </w:rPr>
              <w:t>；徘徊为</w:t>
            </w:r>
            <w:r>
              <w:rPr>
                <w:rFonts w:ascii="Calibri" w:hAnsi="Calibri" w:eastAsia="微软雅黑"/>
                <w:b/>
                <w:sz w:val="19"/>
              </w:rPr>
              <w:t>独立事件类型，单独上报监控中心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规则引擎 + 人脸比对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S2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person_identity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枚举：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known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（+人员库 person_id 与姓名标签）/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stranger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unknown</w:t>
            </w:r>
            <w:r>
              <w:rPr>
                <w:rFonts w:ascii="Calibri" w:hAnsi="Calibri" w:eastAsia="微软雅黑"/>
                <w:b w:val="0"/>
                <w:sz w:val="19"/>
              </w:rPr>
              <w:t>（无法判定）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人脸 1:N + ReID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S3</w:t>
            </w:r>
          </w:p>
        </w:tc>
        <w:tc>
          <w:tcPr>
            <w:tcW w:type="dxa" w:w="1904"/>
          </w:tcPr>
          <w:p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person_count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整数（本事件涉及人数）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检测+跟踪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S4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zone_id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zone_name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 xml:space="preserve">圈定区域编号与用户命名；全画面时为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full_frame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几何判定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S5</w:t>
            </w:r>
          </w:p>
        </w:tc>
        <w:tc>
          <w:tcPr>
            <w:tcW w:type="dxa" w:w="1904"/>
          </w:tcPr>
          <w:p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camera_id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摄像头编号；跨镜时为有序列表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系统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S6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global_person_id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跨镜统一人员 ID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ReID 关联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徘徊事件必填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S7</w:t>
            </w:r>
          </w:p>
        </w:tc>
        <w:tc>
          <w:tcPr>
            <w:tcW w:type="dxa" w:w="1904"/>
          </w:tcPr>
          <w:p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behavior_subtype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枚举：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stationary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（静止驻留）/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pacing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（来回走动）/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moving</w:t>
            </w:r>
            <w:r>
              <w:rPr>
                <w:rFonts w:ascii="Calibri" w:hAnsi="Calibri" w:eastAsia="微软雅黑"/>
                <w:b w:val="0"/>
                <w:sz w:val="19"/>
              </w:rPr>
              <w:t>（移动停留）；仅作标注与描述增强，</w:t>
            </w:r>
            <w:r>
              <w:rPr>
                <w:rFonts w:ascii="Calibri" w:hAnsi="Calibri" w:eastAsia="微软雅黑"/>
                <w:b/>
                <w:sz w:val="19"/>
              </w:rPr>
              <w:t>不参与触发判定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徘徊状态机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徘徊事件必填</w:t>
            </w:r>
          </w:p>
        </w:tc>
      </w:tr>
      <w:tr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S8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start_time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end_time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duration_sec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时间戳/秒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状态机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S9</w:t>
            </w:r>
          </w:p>
        </w:tc>
        <w:tc>
          <w:tcPr>
            <w:tcW w:type="dxa" w:w="1904"/>
          </w:tcPr>
          <w:p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loiter_metrics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折返次数、净位移/路径比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状态机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徘徊事件必填</w:t>
            </w:r>
          </w:p>
        </w:tc>
      </w:tr>
      <w:tr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S10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snapshot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clip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截图与片段引用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系统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S11</w:t>
            </w:r>
          </w:p>
        </w:tc>
        <w:tc>
          <w:tcPr>
            <w:tcW w:type="dxa" w:w="1904"/>
          </w:tcPr>
          <w:p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description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自然语言一句话描述（≤ 40 字）；徘徊推送标题用固定文案（见 4.5），LLM 描述作卡片补充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Qwen3.5-4B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S12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confidence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事件综合置信度 0–1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各模型分数融合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 xml:space="preserve">其中 </w:t>
      </w:r>
      <w:r>
        <w:rPr>
          <w:rFonts w:ascii="Calibri" w:hAnsi="Calibri" w:eastAsia="微软雅黑"/>
          <w:b/>
          <w:sz w:val="21"/>
        </w:rPr>
        <w:t>S1、S2 是决定"报不报、报什么"的核心语义槽</w:t>
      </w:r>
      <w:r>
        <w:rPr>
          <w:rFonts w:ascii="Calibri" w:hAnsi="Calibri" w:eastAsia="微软雅黑"/>
          <w:b w:val="0"/>
          <w:sz w:val="21"/>
        </w:rPr>
        <w:t>（徘徊触发后由 S2 的人脸结果决定"有人徘徊"还是"陌生人徘徊"），S7 为标注槽，S4/S8 是限定槽，S11 为呈现槽。第 7 章逐槽给出准召指标。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color w:val="1F4E79"/>
          <w:sz w:val="30"/>
        </w:rPr>
        <w:t>7. 各词槽准召指标定义（核心章节）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7.1 指标口径先行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帧级指标</w:t>
      </w:r>
      <w:r>
        <w:rPr>
          <w:rFonts w:ascii="Calibri" w:hAnsi="Calibri" w:eastAsia="微软雅黑"/>
          <w:b w:val="0"/>
          <w:sz w:val="21"/>
        </w:rPr>
        <w:t>（检测/识别环节内部指标）：以抽检标注帧为单位算 P/R。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事件级指标</w:t>
      </w:r>
      <w:r>
        <w:rPr>
          <w:rFonts w:ascii="Calibri" w:hAnsi="Calibri" w:eastAsia="微软雅黑"/>
          <w:b w:val="0"/>
          <w:sz w:val="21"/>
        </w:rPr>
        <w:t>（用户可感知，验收主口径）：一次告警为一个样本。预测事件与真值事件的</w:t>
      </w:r>
      <w:r>
        <w:rPr>
          <w:rFonts w:ascii="Calibri" w:hAnsi="Calibri" w:eastAsia="微软雅黑"/>
          <w:b/>
          <w:sz w:val="21"/>
        </w:rPr>
        <w:t>时间 IoU ≥ 0.3 且身份/区域槽一致</w:t>
      </w:r>
      <w:r>
        <w:rPr>
          <w:rFonts w:ascii="Calibri" w:hAnsi="Calibri" w:eastAsia="微软雅黑"/>
          <w:b w:val="0"/>
          <w:sz w:val="21"/>
        </w:rPr>
        <w:t>记为 TP。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事件精确率 P = 报出的事件中报对的比例（用户视角"不烦"）；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事件召回率 R = 实际发生的事件中被报出的比例（用户视角"不漏"）；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 xml:space="preserve">辅以 </w:t>
      </w:r>
      <w:r>
        <w:rPr>
          <w:rFonts w:ascii="Calibri" w:hAnsi="Calibri" w:eastAsia="微软雅黑"/>
          <w:b/>
          <w:sz w:val="21"/>
        </w:rPr>
        <w:t>FAR（False Alarms per camera per day，单路日均误报数）</w:t>
      </w:r>
      <w:r>
        <w:rPr>
          <w:rFonts w:ascii="Calibri" w:hAnsi="Calibri" w:eastAsia="微软雅黑"/>
          <w:b w:val="0"/>
          <w:sz w:val="21"/>
        </w:rPr>
        <w:t>——工业界（i-LIDS 等测评体系）证明纯 P/R 不足以约束长时间空场景的误报体验，必须加每日误报上限。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 xml:space="preserve">每个槽给出 </w:t>
      </w:r>
      <w:r>
        <w:rPr>
          <w:rFonts w:ascii="Calibri" w:hAnsi="Calibri" w:eastAsia="微软雅黑"/>
          <w:b/>
          <w:sz w:val="21"/>
        </w:rPr>
        <w:t>P0（发布底线）</w:t>
      </w:r>
      <w:r>
        <w:rPr>
          <w:rFonts w:ascii="Calibri" w:hAnsi="Calibri" w:eastAsia="微软雅黑"/>
          <w:b w:val="0"/>
          <w:sz w:val="21"/>
        </w:rPr>
        <w:t xml:space="preserve"> 与 </w:t>
      </w:r>
      <w:r>
        <w:rPr>
          <w:rFonts w:ascii="Calibri" w:hAnsi="Calibri" w:eastAsia="微软雅黑"/>
          <w:b/>
          <w:sz w:val="21"/>
        </w:rPr>
        <w:t>P1（体验目标）</w:t>
      </w:r>
      <w:r>
        <w:rPr>
          <w:rFonts w:ascii="Calibri" w:hAnsi="Calibri" w:eastAsia="微软雅黑"/>
          <w:b w:val="0"/>
          <w:sz w:val="21"/>
        </w:rPr>
        <w:t xml:space="preserve"> 两档。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7.2 指标推导依据（公开基准 → 产品指标的换算逻辑)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产品指标 ≠ 论文 SOTA。设定原则：取公开基准上</w:t>
      </w:r>
      <w:r>
        <w:rPr>
          <w:rFonts w:ascii="Calibri" w:hAnsi="Calibri" w:eastAsia="微软雅黑"/>
          <w:b/>
          <w:sz w:val="21"/>
        </w:rPr>
        <w:t>轻量级（端侧可跑）模型</w:t>
      </w:r>
      <w:r>
        <w:rPr>
          <w:rFonts w:ascii="Calibri" w:hAnsi="Calibri" w:eastAsia="微软雅黑"/>
          <w:b w:val="0"/>
          <w:sz w:val="21"/>
        </w:rPr>
        <w:t>的成绩，按"实际监控画质低于学术数据集"打 3–10pt 折扣，再验证该指标能否支撑北极星 FAR 目标。关键公开数据：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475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公开基准结果（依据）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人形检测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CrowdHuman（密集行人，均 23 人/图）：YOLOv11-s ≈ 65.8% mAP@0.5、YOLOv11-l ≈ 74.9%；轻量改进模型（MSCD-YOLO 等）较 YOLOv8n 提升 4–5pt。监控场景通常稀疏（≤10 人），同模型 mAP 显著高于 CrowdHuman 成绩</w:t>
            </w:r>
          </w:p>
        </w:tc>
      </w:tr>
      <w:tr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多目标跟踪</w:t>
            </w:r>
          </w:p>
        </w:tc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MOT17：ByteTrack MOTA 80.3 / IDF1 77.3；BoT-SORT MOTA 80.5 / IDF1 80.2（MOT20 密集场景约低 3–5pt）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人脸识别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IJB-C（含监控级低质图像）TAR@FAR=1e-4：ArcFace(R100) 95.6%，AdaFace 97.4%；NIST FRTE/FRVT 1:N 头部算法 FNIR 0.0017@FPIR=0.001（证件照质量，监控画质需大幅折扣）；国内有 GB/T 38671、GA/T 1093 等标准对误识率/拒识率提出分级要求</w:t>
            </w:r>
          </w:p>
        </w:tc>
      </w:tr>
      <w:tr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ReID</w:t>
            </w:r>
          </w:p>
        </w:tc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Market-1501：SOTA rank-1 ≈ 95.4% / mAP ≈ 92.8%；跨 15 镜头的 MSMT17：rank-1 ≈ 86.4% / mAP ≈ 74.6%——说明</w:t>
            </w:r>
            <w:r>
              <w:rPr>
                <w:rFonts w:ascii="Calibri" w:hAnsi="Calibri" w:eastAsia="微软雅黑"/>
                <w:b/>
                <w:sz w:val="19"/>
              </w:rPr>
              <w:t>跨镜、多视角下 ReID 显著变难</w:t>
            </w:r>
            <w:r>
              <w:rPr>
                <w:rFonts w:ascii="Calibri" w:hAnsi="Calibri" w:eastAsia="微软雅黑"/>
                <w:b w:val="0"/>
                <w:sz w:val="19"/>
              </w:rPr>
              <w:t>，端侧轻量模型还要再降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徘徊行为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学术论文（YOLOv3+DeepSORT 时长/位移阈值法、时空特征法、运动状态自适应法）在 UCF-Crime/Avenue/自建集上典型报告 accuracy/P/R 在 85–95% 区间；商用系统以 FAR/日为主要承诺口径</w:t>
            </w:r>
          </w:p>
        </w:tc>
      </w:tr>
      <w:tr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LLM 结构化</w:t>
            </w:r>
          </w:p>
        </w:tc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Qwen3-4B：MMLU-Redux 83.7、指令遵循经调优后每条准则通过率 ≈ 73%→ 结构化槽填充必须用受约束解码（JSON Schema）兜底而非裸生成；Qwen3.5-4B（2026.02 发布，Apache 2.0，4-bit 约 2.5–3GB，256K 上下文，支持图文输入）能力更强，简单模板化描述任务可达到很高槽准确率</w:t>
            </w:r>
          </w:p>
        </w:tc>
      </w:tr>
    </w:tbl>
    <w:p>
      <w:pPr>
        <w:spacing w:after="40"/>
      </w:pP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7.3 词槽准召指标总表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A. 感知环节（帧级，内部质量门禁）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环节/槽</w:t>
            </w:r>
          </w:p>
        </w:tc>
        <w:tc>
          <w:tcPr>
            <w:tcW w:type="dxa" w:w="1904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904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P0（底线）</w:t>
            </w:r>
          </w:p>
        </w:tc>
        <w:tc>
          <w:tcPr>
            <w:tcW w:type="dxa" w:w="1904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P1（目标）</w:t>
            </w:r>
          </w:p>
        </w:tc>
        <w:tc>
          <w:tcPr>
            <w:tcW w:type="dxa" w:w="1904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测试集口径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人形检测（S3 基础）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帧级 Precision / Recall（IoU≥0.5，目标高≥6%画高）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P≥95% / R≥90%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P≥97% / R≥95%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自建监控测试集（日/夜/雨各 ≥5000 帧）+ CrowdHuman 子集回归</w:t>
            </w:r>
          </w:p>
        </w:tc>
      </w:tr>
      <w:tr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跟踪连续性（S6/S8 基础）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IDF1 / ID switch 率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IDF1≥70%，IDsw≤1 次/分钟/目标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IDF1≥78%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MOT17 私有检测协议 + 自建 30s 长时驻留片段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人脸识别-熟人命中（S2=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known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1:N TPIR（正确识出熟人）@FPIR≤1%，库容≤100 人，瞳距≥30px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≥90%（白天）/ ≥80%（红外）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≥95% / ≥88%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自建 50 户家庭库 + IJB-C 低质子集回归</w:t>
            </w:r>
          </w:p>
        </w:tc>
      </w:tr>
      <w:tr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人脸识别-陌生人拒识（S2=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stranger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陌生人被误认成熟人的比例（FPIR）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≤1%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≤0.3%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同上，陌生人 ≥1000 人次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ReID 单镜重关联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中断≤10s 重关联 rank-1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≥90%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≥95%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自建遮挡/出画回归片段</w:t>
            </w:r>
          </w:p>
        </w:tc>
      </w:tr>
      <w:tr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ReID 跨镜关联（S6）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跨镜 rank-1（2–8 路，视角差≤90°）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≥80%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≥88%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自建多机位集 + MSMT17 回归（参考其 rank-1 86% 的难度水位）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  <w:b/>
          <w:sz w:val="21"/>
        </w:rPr>
        <w:t>B. 语义槽（事件级，验收主口径）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词槽</w:t>
            </w:r>
          </w:p>
        </w:tc>
        <w:tc>
          <w:tcPr>
            <w:tcW w:type="dxa" w:w="1904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904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P0（底线）</w:t>
            </w:r>
          </w:p>
        </w:tc>
        <w:tc>
          <w:tcPr>
            <w:tcW w:type="dxa" w:w="1904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P1（目标）</w:t>
            </w:r>
          </w:p>
        </w:tc>
        <w:tc>
          <w:tcPr>
            <w:tcW w:type="dxa" w:w="1904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 xml:space="preserve">S1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event_type</w:t>
            </w:r>
            <w:r>
              <w:rPr>
                <w:rFonts w:ascii="Calibri" w:hAnsi="Calibri" w:eastAsia="微软雅黑"/>
                <w:b w:val="0"/>
                <w:sz w:val="19"/>
              </w:rPr>
              <w:t>=徘徊（含有人徘徊/陌生人徘徊）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事件 P / R + FAR（白天口径）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/>
                <w:sz w:val="19"/>
              </w:rPr>
              <w:t>P≥90% / R≥85%，FAR≤1 次/路/天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P≥95% / R≥90%，FAR≤0.5 次/路/天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北极星；夜晚红外按 7.5 放宽评估；时长误差另行约束（见 S8）</w:t>
            </w:r>
          </w:p>
        </w:tc>
      </w:tr>
      <w:tr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S1 徘徊身份细分（有人徘徊 vs 陌生人徘徊判对）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细分正确率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≥90%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≥95%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无可用人脸时判"有人徘徊"视为正确；熟人被误报进徘徊告警单独统计 ≤2%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S1 =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stranger_appear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事件 P / R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P≥88% / R≥90%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P≥93% / R≥95%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陌生人宁可多报（R 优先）</w:t>
            </w:r>
          </w:p>
        </w:tc>
      </w:tr>
      <w:tr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S1 =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known_person_appear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事件 P / R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P≥95% / R≥85%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P≥97% / R≥92%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熟人误标陌生人会引发误告警，P 优先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 xml:space="preserve">S2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person_identity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槽准确率（在事件被报出的前提下身份判对）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≥92%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≥96%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 xml:space="preserve">熟人→陌生人、陌生人→熟人双向混淆分开统计；红外场景允许输出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unknown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且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unknown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占比≤20%</w:t>
            </w:r>
          </w:p>
        </w:tc>
      </w:tr>
      <w:tr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 xml:space="preserve">S4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zone_id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槽准确率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≥98%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≥99.5%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几何计算为主，误差来自脚点抖动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 xml:space="preserve">S6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global_person_id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跨镜同一人合并正确率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≥85%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≥92%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错误合并（两人并成一人）单独统计 ≤3%</w:t>
            </w:r>
          </w:p>
        </w:tc>
      </w:tr>
      <w:tr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 xml:space="preserve">S7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behavior_subtype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三子类分类准确率（事件为真徘徊前提下）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≥85%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≥92%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子类错不影响告警正确性，属体验槽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 xml:space="preserve">S8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duration_sec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时长绝对误差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≤3s（90 分位）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≤2s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含 ID 中断续算场景</w:t>
            </w:r>
          </w:p>
        </w:tc>
      </w:tr>
      <w:tr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 xml:space="preserve">S11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description</w:t>
            </w:r>
            <w:r>
              <w:rPr>
                <w:rFonts w:ascii="Calibri" w:hAnsi="Calibri" w:eastAsia="微软雅黑"/>
                <w:b w:val="0"/>
                <w:sz w:val="19"/>
              </w:rPr>
              <w:t>（LLM）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描述关键要素正确率（身份/人数/区域/行为四要素均对）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≥95%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≥98%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受约束解码 + 模板兜底；</w:t>
            </w:r>
            <w:r>
              <w:rPr>
                <w:rFonts w:ascii="Calibri" w:hAnsi="Calibri" w:eastAsia="微软雅黑"/>
                <w:b/>
                <w:sz w:val="19"/>
              </w:rPr>
              <w:t>幻觉率（描述出画面不存在的要素）≤1%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S11 生成延迟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事件触发→描述生成完成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≤2s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≤1s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Qwen3.5-4B INT4，NPU/iGPU 推理</w:t>
            </w:r>
          </w:p>
        </w:tc>
      </w:tr>
      <w:tr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 xml:space="preserve">S12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confidence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校准误差 ECE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≤0.1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≤0.05</w:t>
            </w:r>
          </w:p>
        </w:tc>
        <w:tc>
          <w:tcPr>
            <w:tcW w:type="dxa" w:w="1904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供灵敏度档位映射使用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  <w:b/>
          <w:sz w:val="21"/>
        </w:rPr>
        <w:t>C. 灵敏度档位与指标的关系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3173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设计取向</w:t>
            </w:r>
          </w:p>
        </w:tc>
        <w:tc>
          <w:tcPr>
            <w:tcW w:type="dxa" w:w="3173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预期 P/R 移动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高灵敏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R 优先（周界、夜间布防）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R +5pt，FAR 放宽到 ≤3 次/路/天</w:t>
            </w:r>
          </w:p>
        </w:tc>
      </w:tr>
      <w:tr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中（默认）</w:t>
            </w:r>
          </w:p>
        </w:tc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平衡</w:t>
            </w:r>
          </w:p>
        </w:tc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上表 P0/P1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低灵敏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 优先（人流较多的店门口）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 +3pt，R 允许 -8pt</w:t>
            </w:r>
          </w:p>
        </w:tc>
      </w:tr>
    </w:tbl>
    <w:p>
      <w:pPr>
        <w:spacing w:after="40"/>
      </w:pP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7.4 指标设定的三点说明（评审重点）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1. </w:t>
      </w:r>
      <w:r>
        <w:rPr>
          <w:rFonts w:ascii="Calibri" w:hAnsi="Calibri" w:eastAsia="微软雅黑"/>
          <w:b/>
          <w:sz w:val="21"/>
        </w:rPr>
        <w:t>徘徊事件 P≥90%/R≥85% 是"规则判定"红利下的合理值</w:t>
      </w:r>
      <w:r>
        <w:rPr>
          <w:rFonts w:ascii="Calibri" w:hAnsi="Calibri" w:eastAsia="微软雅黑"/>
          <w:b w:val="0"/>
          <w:sz w:val="21"/>
        </w:rPr>
        <w:t>：出现时长是确定性计算，事件错误几乎全部来自上游（检测漏检 → 计时断、ID switch → 时长算错、身份错 → 细分报错）。按 A 表帧级指标做误差传播估算，30s 窗口内维持同一 ID 的成功率约 92–95%，与论文报告的 85–95% 区间一致，故 P0 取 90/85 可达且有余量。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2. </w:t>
      </w:r>
      <w:r>
        <w:rPr>
          <w:rFonts w:ascii="Calibri" w:hAnsi="Calibri" w:eastAsia="微软雅黑"/>
          <w:b/>
          <w:sz w:val="21"/>
        </w:rPr>
        <w:t>FAR/日必须与 P/R 并列</w:t>
      </w:r>
      <w:r>
        <w:rPr>
          <w:rFonts w:ascii="Calibri" w:hAnsi="Calibri" w:eastAsia="微软雅黑"/>
          <w:b w:val="0"/>
          <w:sz w:val="21"/>
        </w:rPr>
        <w:t>：一路夜间空场景 12h 无事件，P/R 无法体现"每晚被树影吵醒 3 次"的体验崩坏；i-LIDS 等标准测评正是以告警/误报事件计数为核心口径。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3. </w:t>
      </w:r>
      <w:r>
        <w:rPr>
          <w:rFonts w:ascii="Calibri" w:hAnsi="Calibri" w:eastAsia="微软雅黑"/>
          <w:b/>
          <w:sz w:val="21"/>
        </w:rPr>
        <w:t>人脸指标在监控画质下必须与 NIST 证件照成绩脱钩</w:t>
      </w:r>
      <w:r>
        <w:rPr>
          <w:rFonts w:ascii="Calibri" w:hAnsi="Calibri" w:eastAsia="微软雅黑"/>
          <w:b w:val="0"/>
          <w:sz w:val="21"/>
        </w:rPr>
        <w:t>：NIST FRTE 1:N 头部算法 FNIR≈0.2% 是受控画质；IJB-C（含监控帧）TAR@FAR=1e-4 顶尖也仅 97.4%，且为大模型非端侧。端侧轻量模型 + 红外 + 大角度俯拍，P0 定 90%（白天）/80%（红外）是有公开依据支撑的工程可达值，不应对齐门禁机指标。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7.5 夜晚红外场景的指标评估规则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夜晚红外场景</w:t>
      </w:r>
      <w:r>
        <w:rPr>
          <w:rFonts w:ascii="Calibri" w:hAnsi="Calibri" w:eastAsia="微软雅黑"/>
          <w:b/>
          <w:sz w:val="21"/>
        </w:rPr>
        <w:t>接受误报略高于白天</w:t>
      </w:r>
      <w:r>
        <w:rPr>
          <w:rFonts w:ascii="Calibri" w:hAnsi="Calibri" w:eastAsia="微软雅黑"/>
          <w:b w:val="0"/>
          <w:sz w:val="21"/>
        </w:rPr>
        <w:t>，按以下规则评估：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缺省口径（降 5% 评估）</w:t>
      </w:r>
      <w:r>
        <w:rPr>
          <w:rFonts w:ascii="Calibri" w:hAnsi="Calibri" w:eastAsia="微软雅黑"/>
          <w:b w:val="0"/>
          <w:sz w:val="21"/>
        </w:rPr>
        <w:t>：事件级精确率/召回率在白天 P0/P1 基础上</w:t>
      </w:r>
      <w:r>
        <w:rPr>
          <w:rFonts w:ascii="Calibri" w:hAnsi="Calibri" w:eastAsia="微软雅黑"/>
          <w:b/>
          <w:sz w:val="21"/>
        </w:rPr>
        <w:t>放宽 5 个百分点</w:t>
      </w:r>
      <w:r>
        <w:rPr>
          <w:rFonts w:ascii="Calibri" w:hAnsi="Calibri" w:eastAsia="微软雅黑"/>
          <w:b w:val="0"/>
          <w:sz w:val="21"/>
        </w:rPr>
        <w:t xml:space="preserve">。例如徘徊事件白天 P0 为 P≥90% / R≥85%，夜晚红外按 </w:t>
      </w:r>
      <w:r>
        <w:rPr>
          <w:rFonts w:ascii="Calibri" w:hAnsi="Calibri" w:eastAsia="微软雅黑"/>
          <w:b/>
          <w:sz w:val="21"/>
        </w:rPr>
        <w:t>P≥85% / R≥80%</w:t>
      </w:r>
      <w:r>
        <w:rPr>
          <w:rFonts w:ascii="Calibri" w:hAnsi="Calibri" w:eastAsia="微软雅黑"/>
          <w:b w:val="0"/>
          <w:sz w:val="21"/>
        </w:rPr>
        <w:t xml:space="preserve"> 评估；FAR 放宽至 </w:t>
      </w:r>
      <w:r>
        <w:rPr>
          <w:rFonts w:ascii="Calibri" w:hAnsi="Calibri" w:eastAsia="微软雅黑"/>
          <w:b/>
          <w:sz w:val="21"/>
        </w:rPr>
        <w:t>≤2 次/路/天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以算法侧实测建议为准</w:t>
      </w:r>
      <w:r>
        <w:rPr>
          <w:rFonts w:ascii="Calibri" w:hAnsi="Calibri" w:eastAsia="微软雅黑"/>
          <w:b w:val="0"/>
          <w:sz w:val="21"/>
        </w:rPr>
        <w:t>：上述"降 5%"是算法侧未给出建议时的缺省评估口径；若算法侧在红外测试集上给出实测建议值（无论更优或更保守），以算法侧建议更新本表并重新评审。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身份槽放宽</w:t>
      </w:r>
      <w:r>
        <w:rPr>
          <w:rFonts w:ascii="Calibri" w:hAnsi="Calibri" w:eastAsia="微软雅黑"/>
          <w:b w:val="0"/>
          <w:sz w:val="21"/>
        </w:rPr>
        <w:t>：夜晚红外下身份允许更高比例输出"未知"（</w:t>
      </w:r>
      <w:r>
        <w:rPr>
          <w:rFonts w:ascii="Consolas" w:hAnsi="Consolas" w:eastAsia="等线"/>
          <w:b w:val="0"/>
          <w:color w:val="C7254E"/>
          <w:sz w:val="21"/>
        </w:rPr>
        <w:t>unknown</w:t>
      </w:r>
      <w:r>
        <w:rPr>
          <w:rFonts w:ascii="Calibri" w:hAnsi="Calibri" w:eastAsia="微软雅黑"/>
          <w:b w:val="0"/>
          <w:sz w:val="21"/>
        </w:rPr>
        <w:t xml:space="preserve"> 占比 ≤35%，白天 ≤20%）；身份未知不影响徘徊事件本身的触发与上报（按"有人徘徊"口径上报）。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统计口径</w:t>
      </w:r>
      <w:r>
        <w:rPr>
          <w:rFonts w:ascii="Calibri" w:hAnsi="Calibri" w:eastAsia="微软雅黑"/>
          <w:b w:val="0"/>
          <w:sz w:val="21"/>
        </w:rPr>
        <w:t>：夜晚红外指标单独分列统计，不与白天混合平均；验收测试集中夜晚红外样本占比不低于 30%（见第 9 章配比）。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color w:val="1F4E79"/>
          <w:sz w:val="30"/>
        </w:rPr>
        <w:t>8. 端侧算力与资源预算（Intel Core Ultra 5 / 32GB RAM）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8.1 硬件能力盘点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Intel Core Ultra 5（Meteor Lake / Arrow Lake 档位）：NPU 约 10–13 TOPS（INT8），iGPU 与 CPU 合计平台总算力约 30–40 TOPS；200V 系列平台标称最高可达 120 TOPS（若采用该档位余量更大）。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实测参考：OpenVINO 下 YOLO 导出可获得最高 3× CPU 加速；Core Ultra 平台 iGPU 跑 YOLO-nano 级模型单帧约 4ms，NPU 约 12–20ms（新驱动 ~45ms→ 优化后）。NPU 适合长时间持续负载且能效比高（较上代最高 2.56× 性能/瓦）。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内存 32GB：Qwen3.5-4B INT4 约 2.5–3GB 常驻；全部视觉模型（检测 + 人脸 + ReID，INT8）合计 &lt; 1GB；视频缓冲与系统预留后余量充足。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8.2 算力分配方案（4 路 1080p 为设计基准，8 路为上限降级）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37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部署目标</w:t>
            </w:r>
          </w:p>
        </w:tc>
        <w:tc>
          <w:tcPr>
            <w:tcW w:type="dxa" w:w="237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237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预估负载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人形检测（YOLO-n/s，640 输入，INT8）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NPU（持续负载）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每路 10 fps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 路 ≈ 40 次/s</w:t>
            </w:r>
          </w:p>
        </w:tc>
      </w:tr>
      <w:tr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跟踪（ByteTrack 类，纯 CPU 运算）</w:t>
            </w:r>
          </w:p>
        </w:tc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CPU</w:t>
            </w:r>
          </w:p>
        </w:tc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与检测同步</w:t>
            </w:r>
          </w:p>
        </w:tc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低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人脸检测+识别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iGPU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事件相关目标按需触发，≤5 次/s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低</w:t>
            </w:r>
          </w:p>
        </w:tc>
      </w:tr>
      <w:tr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ReID 特征提取</w:t>
            </w:r>
          </w:p>
        </w:tc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iGPU</w:t>
            </w:r>
          </w:p>
        </w:tc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目标进入圈定区域 / ID 待重关联时触发</w:t>
            </w:r>
          </w:p>
        </w:tc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低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徘徊状态机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CPU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每帧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可忽略</w:t>
            </w:r>
          </w:p>
        </w:tc>
      </w:tr>
      <w:tr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Qwen3.5-4B INT4 描述生成</w:t>
            </w:r>
          </w:p>
        </w:tc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iGPU（或 NPU 分时）</w:t>
            </w:r>
          </w:p>
        </w:tc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每事件 1 次，输出 ≤ 80 token</w:t>
            </w:r>
          </w:p>
        </w:tc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突发 ≤2s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  <w:b/>
          <w:sz w:val="21"/>
        </w:rPr>
        <w:t>降级策略</w:t>
      </w:r>
      <w:r>
        <w:rPr>
          <w:rFonts w:ascii="Calibri" w:hAnsi="Calibri" w:eastAsia="微软雅黑"/>
          <w:b w:val="0"/>
          <w:sz w:val="21"/>
        </w:rPr>
        <w:t>：&gt;4 路时检测降到 6–8 fps；同屏 &gt;10 人时人脸/ReID 只处理圈定区域内目标；LLM 生成排队不阻塞告警推送（先推固定文案，描述生成后更新卡片）。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color w:val="1F4E79"/>
          <w:sz w:val="30"/>
        </w:rPr>
        <w:t>9. 验收测试方案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1. </w:t>
      </w:r>
      <w:r>
        <w:rPr>
          <w:rFonts w:ascii="Calibri" w:hAnsi="Calibri" w:eastAsia="微软雅黑"/>
          <w:b/>
          <w:sz w:val="21"/>
        </w:rPr>
        <w:t>自建端到端测试集（验收主依据）</w:t>
      </w:r>
      <w:r>
        <w:rPr>
          <w:rFonts w:ascii="Calibri" w:hAnsi="Calibri" w:eastAsia="微软雅黑"/>
          <w:b w:val="0"/>
          <w:sz w:val="21"/>
        </w:rPr>
        <w:t>：≥50 个点位、≥200 小时录像；徘徊正样本 ≥300 段（静止/来回/移动三子类各 ≥80，有人徘徊与陌生人徘徊两类身份均覆盖），负样本含 3.3 节全部边界场景；日/夜/雨雪按 5:3:2 配比；每段标注真值词槽（S1–S9）。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2. </w:t>
      </w:r>
      <w:r>
        <w:rPr>
          <w:rFonts w:ascii="Calibri" w:hAnsi="Calibri" w:eastAsia="微软雅黑"/>
          <w:b/>
          <w:sz w:val="21"/>
        </w:rPr>
        <w:t>公开集回归（防退化门禁）</w:t>
      </w:r>
      <w:r>
        <w:rPr>
          <w:rFonts w:ascii="Calibri" w:hAnsi="Calibri" w:eastAsia="微软雅黑"/>
          <w:b w:val="0"/>
          <w:sz w:val="21"/>
        </w:rPr>
        <w:t>：CrowdHuman-val（检测）、MOT17（跟踪）、IJB-C 低质子集（人脸）、MSMT17（ReID），每次模型更新跑分不得低于上一版本 1pt。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3. </w:t>
      </w:r>
      <w:r>
        <w:rPr>
          <w:rFonts w:ascii="Calibri" w:hAnsi="Calibri" w:eastAsia="微软雅黑"/>
          <w:b/>
          <w:sz w:val="21"/>
        </w:rPr>
        <w:t>长稳测试</w:t>
      </w:r>
      <w:r>
        <w:rPr>
          <w:rFonts w:ascii="Calibri" w:hAnsi="Calibri" w:eastAsia="微软雅黑"/>
          <w:b w:val="0"/>
          <w:sz w:val="21"/>
        </w:rPr>
        <w:t>：8 路满载连续 7×24h，无内存泄漏、帧率达标、FAR 统计达标。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4. </w:t>
      </w:r>
      <w:r>
        <w:rPr>
          <w:rFonts w:ascii="Calibri" w:hAnsi="Calibri" w:eastAsia="微软雅黑"/>
          <w:b/>
          <w:sz w:val="21"/>
        </w:rPr>
        <w:t>灰度</w:t>
      </w:r>
      <w:r>
        <w:rPr>
          <w:rFonts w:ascii="Calibri" w:hAnsi="Calibri" w:eastAsia="微软雅黑"/>
          <w:b w:val="0"/>
          <w:sz w:val="21"/>
        </w:rPr>
        <w:t>：先向 5% 用户开放"仅记录不推送"影子模式 2 周，用真实反馈标定 FAR 与阈值，再放量。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color w:val="1F4E79"/>
          <w:sz w:val="30"/>
        </w:rPr>
        <w:t>10. 合规、隐私与风险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475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对策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人脸数据合规（GB/T 41819-2022 人脸识别数据安全要求等）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人脸特征只存端侧并加密；提供一键删除人员库；陌生人截图默认 7 天自动清理；App 首次启用需用户明示授权</w:t>
            </w:r>
          </w:p>
        </w:tc>
      </w:tr>
      <w:tr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徘徊误报引发邻里纠纷（把正常等人报成可疑）</w:t>
            </w:r>
          </w:p>
        </w:tc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文案中性化（"有人在门口停留 1 分钟"而非"可疑人员"）；不做任何危险性/意图推断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熟人误标陌生人（红外/口罩）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 xml:space="preserve">身份不确定时输出 </w:t>
            </w:r>
            <w:r>
              <w:rPr>
                <w:rFonts w:ascii="Consolas" w:hAnsi="Consolas" w:eastAsia="等线"/>
                <w:b w:val="0"/>
                <w:color w:val="C7254E"/>
                <w:sz w:val="19"/>
              </w:rPr>
              <w:t>unknown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而非强行二分；推送文案区分"陌生人"与"身份未确认"</w:t>
            </w:r>
          </w:p>
        </w:tc>
      </w:tr>
      <w:tr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ID switch 导致时长虚增</w:t>
            </w:r>
          </w:p>
        </w:tc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离开缓冲窗与 ReID 重关联双保险；时长 90 分位误差 ≤3s 列入验收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LLM 描述幻觉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受约束解码 + 词槽回填校验；描述与词槽冲突时以词槽为准并回退模板文案</w:t>
            </w:r>
          </w:p>
        </w:tc>
      </w:tr>
    </w:tbl>
    <w:p>
      <w:pPr>
        <w:spacing w:after="40"/>
      </w:pPr>
    </w:p>
    <w:p>
      <w:pPr>
        <w:spacing w:before="280" w:after="120"/>
        <w:outlineLvl w:val="1"/>
      </w:pPr>
      <w:r>
        <w:rPr>
          <w:rFonts w:ascii="Calibri" w:hAnsi="Calibri" w:eastAsia="微软雅黑"/>
          <w:b/>
          <w:color w:val="1F4E79"/>
          <w:sz w:val="30"/>
        </w:rPr>
        <w:t>11. 里程碑建议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73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173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出口标准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M1（4 周）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单路：检测+跟踪+圈定区域徘徊状态机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徘徊事件 P≥85%/R≥80%（自建集）</w:t>
            </w:r>
          </w:p>
        </w:tc>
      </w:tr>
      <w:tr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M2（4 周）</w:t>
            </w:r>
          </w:p>
        </w:tc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人脸熟人/陌生人 + 事件卡片 + Qwen3.5-4B 描述</w:t>
            </w:r>
          </w:p>
        </w:tc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S2 槽准确率 ≥90%，描述要素正确率 ≥93%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M3（4 周）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多路 + ReID 跨镜 + 降级策略 + 长稳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全部 P0 指标达标，8 路 7×24h 长稳通过</w:t>
            </w:r>
          </w:p>
        </w:tc>
      </w:tr>
      <w:tr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M4（2 周）</w:t>
            </w:r>
          </w:p>
        </w:tc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影子模式灰度与阈值标定</w:t>
            </w:r>
          </w:p>
        </w:tc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FAR ≤1 次/路/天（真实用户数据）</w:t>
            </w:r>
          </w:p>
        </w:tc>
      </w:tr>
    </w:tbl>
    <w:p>
      <w:pPr>
        <w:spacing w:after="40"/>
      </w:pPr>
    </w:p>
    <w:p>
      <w:pPr>
        <w:spacing w:before="280" w:after="120"/>
        <w:outlineLvl w:val="1"/>
      </w:pPr>
      <w:r>
        <w:rPr>
          <w:rFonts w:ascii="Calibri" w:hAnsi="Calibri" w:eastAsia="微软雅黑"/>
          <w:b/>
          <w:color w:val="1F4E79"/>
          <w:sz w:val="30"/>
        </w:rPr>
        <w:t>12. 参考资料（公开基准与报道）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行人检测：</w:t>
      </w:r>
      <w:hyperlink r:id="rId9">
        <w:r>
          <w:rPr>
            <w:u w:val="single"/>
            <w:color w:val="0563C1"/>
            <w:rFonts w:eastAsia="微软雅黑"/>
            <w:sz w:val="21"/>
          </w:rPr>
          <w:t>CrowdHuman: A Benchmark for Detecting Human in a Crowd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10">
        <w:r>
          <w:rPr>
            <w:u w:val="single"/>
            <w:color w:val="0563C1"/>
            <w:rFonts w:eastAsia="微软雅黑"/>
            <w:sz w:val="21"/>
          </w:rPr>
          <w:t>MSCD-YOLO（MDPI Sensors 2025）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11">
        <w:r>
          <w:rPr>
            <w:u w:val="single"/>
            <w:color w:val="0563C1"/>
            <w:rFonts w:eastAsia="微软雅黑"/>
            <w:sz w:val="21"/>
          </w:rPr>
          <w:t>GR-YOLO 密集行人检测</w:t>
        </w:r>
      </w:hyperlink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多目标跟踪：</w:t>
      </w:r>
      <w:hyperlink r:id="rId12">
        <w:r>
          <w:rPr>
            <w:u w:val="single"/>
            <w:color w:val="0563C1"/>
            <w:rFonts w:eastAsia="微软雅黑"/>
            <w:sz w:val="21"/>
          </w:rPr>
          <w:t>ByteTrack (ECCV 2022)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13">
        <w:r>
          <w:rPr>
            <w:u w:val="single"/>
            <w:color w:val="0563C1"/>
            <w:rFonts w:eastAsia="微软雅黑"/>
            <w:sz w:val="21"/>
          </w:rPr>
          <w:t>BoT-SORT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14">
        <w:r>
          <w:rPr>
            <w:u w:val="single"/>
            <w:color w:val="0563C1"/>
            <w:rFonts w:eastAsia="微软雅黑"/>
            <w:sz w:val="21"/>
          </w:rPr>
          <w:t>Deep OC-SORT</w:t>
        </w:r>
      </w:hyperlink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人脸识别：</w:t>
      </w:r>
      <w:hyperlink r:id="rId15">
        <w:r>
          <w:rPr>
            <w:u w:val="single"/>
            <w:color w:val="0563C1"/>
            <w:rFonts w:eastAsia="微软雅黑"/>
            <w:sz w:val="21"/>
          </w:rPr>
          <w:t>NIST FRVT/FRTE 1:N（NEC FNIR 0.0017@FPIR=0.001）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16">
        <w:r>
          <w:rPr>
            <w:u w:val="single"/>
            <w:color w:val="0563C1"/>
            <w:rFonts w:eastAsia="微软雅黑"/>
            <w:sz w:val="21"/>
          </w:rPr>
          <w:t>AdaFace: Quality Adaptive Margin (CVPR 2022)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17">
        <w:r>
          <w:rPr>
            <w:u w:val="single"/>
            <w:color w:val="0563C1"/>
            <w:rFonts w:eastAsia="微软雅黑"/>
            <w:sz w:val="21"/>
          </w:rPr>
          <w:t>ArcFace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18">
        <w:r>
          <w:rPr>
            <w:u w:val="single"/>
            <w:color w:val="0563C1"/>
            <w:rFonts w:eastAsia="微软雅黑"/>
            <w:sz w:val="21"/>
          </w:rPr>
          <w:t>Surveillance Face Recognition Challenge (QMUL-SurvFace)</w:t>
        </w:r>
      </w:hyperlink>
      <w:r>
        <w:rPr>
          <w:rFonts w:ascii="Calibri" w:hAnsi="Calibri" w:eastAsia="微软雅黑"/>
          <w:b w:val="0"/>
          <w:sz w:val="21"/>
        </w:rPr>
        <w:t>；国内标准：</w:t>
      </w:r>
      <w:hyperlink r:id="rId19">
        <w:r>
          <w:rPr>
            <w:u w:val="single"/>
            <w:color w:val="0563C1"/>
            <w:rFonts w:eastAsia="微软雅黑"/>
            <w:sz w:val="21"/>
          </w:rPr>
          <w:t>GB/T 38671-2020 远程人脸识别系统技术要求</w:t>
        </w:r>
      </w:hyperlink>
      <w:r>
        <w:rPr>
          <w:rFonts w:ascii="Calibri" w:hAnsi="Calibri" w:eastAsia="微软雅黑"/>
          <w:b w:val="0"/>
          <w:sz w:val="21"/>
        </w:rPr>
        <w:t>、</w:t>
      </w:r>
      <w:hyperlink r:id="rId20">
        <w:r>
          <w:rPr>
            <w:u w:val="single"/>
            <w:color w:val="0563C1"/>
            <w:rFonts w:eastAsia="微软雅黑"/>
            <w:sz w:val="21"/>
          </w:rPr>
          <w:t>GA/T 1093-2023 出入口控制人脸识别技术要求</w:t>
        </w:r>
      </w:hyperlink>
      <w:r>
        <w:rPr>
          <w:rFonts w:ascii="Calibri" w:hAnsi="Calibri" w:eastAsia="微软雅黑"/>
          <w:b w:val="0"/>
          <w:sz w:val="21"/>
        </w:rPr>
        <w:t>、</w:t>
      </w:r>
      <w:hyperlink r:id="rId21">
        <w:r>
          <w:rPr>
            <w:u w:val="single"/>
            <w:color w:val="0563C1"/>
            <w:rFonts w:eastAsia="微软雅黑"/>
            <w:sz w:val="21"/>
          </w:rPr>
          <w:t>GB/T 41819-2022 人脸识别数据安全要求</w:t>
        </w:r>
      </w:hyperlink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ReID：</w:t>
      </w:r>
      <w:hyperlink r:id="rId22">
        <w:r>
          <w:rPr>
            <w:u w:val="single"/>
            <w:color w:val="0563C1"/>
            <w:rFonts w:eastAsia="微软雅黑"/>
            <w:sz w:val="21"/>
          </w:rPr>
          <w:t>Market-1501 SOTA 汇总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23">
        <w:r>
          <w:rPr>
            <w:u w:val="single"/>
            <w:color w:val="0563C1"/>
            <w:rFonts w:eastAsia="微软雅黑"/>
            <w:sz w:val="21"/>
          </w:rPr>
          <w:t>Neighbor-Based Feature and Index Enhancement for ReID (CVPRW 2025)</w:t>
        </w:r>
      </w:hyperlink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徘徊检测：</w:t>
      </w:r>
      <w:hyperlink r:id="rId24">
        <w:r>
          <w:rPr>
            <w:u w:val="single"/>
            <w:color w:val="0563C1"/>
            <w:rFonts w:eastAsia="微软雅黑"/>
            <w:sz w:val="21"/>
          </w:rPr>
          <w:t>Deep Learning Based Loitering Detection System Using Multi-Camera Video Surveillance Network (IEEE 2020)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25">
        <w:r>
          <w:rPr>
            <w:u w:val="single"/>
            <w:color w:val="0563C1"/>
            <w:rFonts w:eastAsia="微软雅黑"/>
            <w:sz w:val="21"/>
          </w:rPr>
          <w:t>Loitering Detection Using Spatial-Temporal Information (MDPI JSAN 2023)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26">
        <w:r>
          <w:rPr>
            <w:u w:val="single"/>
            <w:color w:val="0563C1"/>
            <w:rFonts w:eastAsia="微软雅黑"/>
            <w:sz w:val="21"/>
          </w:rPr>
          <w:t>Adaptive loitering anomaly detection based on motion states (Springer MTA 2024)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27">
        <w:r>
          <w:rPr>
            <w:u w:val="single"/>
            <w:color w:val="0563C1"/>
            <w:rFonts w:eastAsia="微软雅黑"/>
            <w:sz w:val="21"/>
          </w:rPr>
          <w:t>i-LIDS: A Standard for Testing Video Based Detection Systems</w:t>
        </w:r>
      </w:hyperlink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端侧模型与算力：</w:t>
      </w:r>
      <w:hyperlink r:id="rId28">
        <w:r>
          <w:rPr>
            <w:u w:val="single"/>
            <w:color w:val="0563C1"/>
            <w:rFonts w:eastAsia="微软雅黑"/>
            <w:sz w:val="21"/>
          </w:rPr>
          <w:t>Qwen3 Technical Report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29">
        <w:r>
          <w:rPr>
            <w:u w:val="single"/>
            <w:color w:val="0563C1"/>
            <w:rFonts w:eastAsia="微软雅黑"/>
            <w:sz w:val="21"/>
          </w:rPr>
          <w:t>Qwen/Qwen3.5-4B · Hugging Face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30">
        <w:r>
          <w:rPr>
            <w:u w:val="single"/>
            <w:color w:val="0563C1"/>
            <w:rFonts w:eastAsia="微软雅黑"/>
            <w:sz w:val="21"/>
          </w:rPr>
          <w:t>Qwen3.5-4B 规格与显存需求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31">
        <w:r>
          <w:rPr>
            <w:u w:val="single"/>
            <w:color w:val="0563C1"/>
            <w:rFonts w:eastAsia="微软雅黑"/>
            <w:sz w:val="21"/>
          </w:rPr>
          <w:t>Intel Core Ultra 边缘 AI 白皮书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32">
        <w:r>
          <w:rPr>
            <w:u w:val="single"/>
            <w:color w:val="0563C1"/>
            <w:rFonts w:eastAsia="微软雅黑"/>
            <w:sz w:val="21"/>
          </w:rPr>
          <w:t>Ultralytics YOLO × OpenVINO 实测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33">
        <w:r>
          <w:rPr>
            <w:u w:val="single"/>
            <w:color w:val="0563C1"/>
            <w:rFonts w:eastAsia="微软雅黑"/>
            <w:sz w:val="21"/>
          </w:rPr>
          <w:t>Intel NPU 实测分析（Medium）</w:t>
        </w:r>
      </w:hyperlink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esearchgate.net/publication/324886881_CrowdHuman_A_Benchmark_for_Detecting_Human_in_a_Crowd" TargetMode="External"/><Relationship Id="rId10" Type="http://schemas.openxmlformats.org/officeDocument/2006/relationships/hyperlink" Target="https://www.mdpi.com/1424-8220/25/2/438" TargetMode="External"/><Relationship Id="rId11" Type="http://schemas.openxmlformats.org/officeDocument/2006/relationships/hyperlink" Target="https://pmc.ncbi.nlm.nih.gov/articles/PMC11281216/" TargetMode="External"/><Relationship Id="rId12" Type="http://schemas.openxmlformats.org/officeDocument/2006/relationships/hyperlink" Target="https://arxiv.org/abs/2110.06864" TargetMode="External"/><Relationship Id="rId13" Type="http://schemas.openxmlformats.org/officeDocument/2006/relationships/hyperlink" Target="https://arxiv.org/pdf/2206.14651" TargetMode="External"/><Relationship Id="rId14" Type="http://schemas.openxmlformats.org/officeDocument/2006/relationships/hyperlink" Target="https://arxiv.org/pdf/2302.11813" TargetMode="External"/><Relationship Id="rId15" Type="http://schemas.openxmlformats.org/officeDocument/2006/relationships/hyperlink" Target="https://www.necam.com/en_US/biometrics/NISTValidation/FingerprintFacial/index.html" TargetMode="External"/><Relationship Id="rId16" Type="http://schemas.openxmlformats.org/officeDocument/2006/relationships/hyperlink" Target="https://ar5iv.labs.arxiv.org/html/2204.00964" TargetMode="External"/><Relationship Id="rId17" Type="http://schemas.openxmlformats.org/officeDocument/2006/relationships/hyperlink" Target="https://arxiv.org/pdf/1801.07698" TargetMode="External"/><Relationship Id="rId18" Type="http://schemas.openxmlformats.org/officeDocument/2006/relationships/hyperlink" Target="https://arxiv.org/pdf/1804.09691" TargetMode="External"/><Relationship Id="rId19" Type="http://schemas.openxmlformats.org/officeDocument/2006/relationships/hyperlink" Target="https://www.gcs66.com/document_detail/102055.html" TargetMode="External"/><Relationship Id="rId20" Type="http://schemas.openxmlformats.org/officeDocument/2006/relationships/hyperlink" Target="https://ndls.org.cn/standard/detail/be337ecea1141eb2bd5765e58a5b289f" TargetMode="External"/><Relationship Id="rId21" Type="http://schemas.openxmlformats.org/officeDocument/2006/relationships/hyperlink" Target="https://www.antpedia.com/standard/1841256335-1.html" TargetMode="External"/><Relationship Id="rId22" Type="http://schemas.openxmlformats.org/officeDocument/2006/relationships/hyperlink" Target="https://zheng-lab-anu.github.io/Project/state_of_the_art_market1501.html" TargetMode="External"/><Relationship Id="rId23" Type="http://schemas.openxmlformats.org/officeDocument/2006/relationships/hyperlink" Target="https://arxiv.org/pdf/2504.11798" TargetMode="External"/><Relationship Id="rId24" Type="http://schemas.openxmlformats.org/officeDocument/2006/relationships/hyperlink" Target="https://ieeexplore.ieee.org/document/9002479/" TargetMode="External"/><Relationship Id="rId25" Type="http://schemas.openxmlformats.org/officeDocument/2006/relationships/hyperlink" Target="https://www.mdpi.com/2224-2708/12/1/9" TargetMode="External"/><Relationship Id="rId26" Type="http://schemas.openxmlformats.org/officeDocument/2006/relationships/hyperlink" Target="https://link.springer.com/article/10.1007/s11042-024-20296-7" TargetMode="External"/><Relationship Id="rId27" Type="http://schemas.openxmlformats.org/officeDocument/2006/relationships/hyperlink" Target="https://www.researchgate.net/publication/284353547_Imagery_Library_for_Intelligent_Detection_Systems_i-LIDS_A_Standard_for_Testing_Video_Based_Detection_Systems" TargetMode="External"/><Relationship Id="rId28" Type="http://schemas.openxmlformats.org/officeDocument/2006/relationships/hyperlink" Target="https://arxiv.org/pdf/2505.09388" TargetMode="External"/><Relationship Id="rId29" Type="http://schemas.openxmlformats.org/officeDocument/2006/relationships/hyperlink" Target="https://huggingface.co/Qwen/Qwen3.5-4B" TargetMode="External"/><Relationship Id="rId30" Type="http://schemas.openxmlformats.org/officeDocument/2006/relationships/hyperlink" Target="https://apxml.com/models/qwen35-4b" TargetMode="External"/><Relationship Id="rId31" Type="http://schemas.openxmlformats.org/officeDocument/2006/relationships/hyperlink" Target="https://builders.intel.com/docs/networkbuilders/heterogeneous-ai-powerhouse-unveiling-the-hardware-and-software-foundation-of-intel-core-ultra-processors-for-the-edge-1742810919.pdf" TargetMode="External"/><Relationship Id="rId32" Type="http://schemas.openxmlformats.org/officeDocument/2006/relationships/hyperlink" Target="https://www.ultralytics.com/blog/running-ultralytics-yolo-models-on-intels-ai-pc-with-openvino" TargetMode="External"/><Relationship Id="rId33" Type="http://schemas.openxmlformats.org/officeDocument/2006/relationships/hyperlink" Target="https://medium.com/@zlodeibaal/all-you-need-to-know-about-intel-npu-837ff51864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