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声音检测事件 AI 产品需求文档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color w:val="4472C4"/>
          <w:sz w:val="26"/>
          <w:szCs w:val="26"/>
        </w:rPr>
        <w:t xml:space="preserve">（NAS 本地检测 · 自研摄像头裸流 / 第三方摄像头）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800"/>
        <w:gridCol w:w="800"/>
        <w:gridCol w:w="28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需求版本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创建日期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修改内容简述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编制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V1.0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2026年7月29日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新建：NAS 侧声音检测（婴儿哭声 / 咳嗽声 / 玻璃破碎声）产品需求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覆盖自研摄像头裸流与第三方摄像头两类接入源；定义三类声音与场景；给出 1 / 2 / 3 米安静与背景音条件下的准召与误检指标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V1.1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2026年7月30日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验收方式由默认 2 档改为按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/ 2 / 3 三档灵敏度逐档验收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；全文关键词加粗标注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增加分档验收规则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V1.2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2026年7月30日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基于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第三方摄像头实测数据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重新定义婴儿哭声 / 咳嗽声的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分档准召标准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（自研与三方分列）；废除"按百分点加减折算"的简化分档规则；表 5-0 改为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档位操作点定义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（难负样本准确率）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实测原始数据收录于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附录 A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；玻璃破碎声分档标准待实测补充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一、需求说明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1.1 背景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NAS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作为家庭数据与安防中心，承担摄像头视频的本地接入与存储。本需求在 NAS 上运行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声音检测 AI 引擎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，对接入的摄像头音频流进行实时分析，实现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本地化、免云端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的异常声音告警，覆盖母婴看护（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）、健康关怀（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）与入侵防护（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）三类核心场景。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1.2 需求范围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自研摄像头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私有协议裸流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（视频 + 原始音频）拉流至 NAS，在 NAS 上进行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婴儿哭声、咳嗽声、玻璃破碎声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三类检测。裸流音频为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原始 / 轻处理 PCM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无 3A、无降噪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，保留完整瞬态与高频细节，是检测效果的最优链路。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第三方摄像头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：通过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RTSP / ONVIF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标准协议拉流至 NAS，在 NAS 上进行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婴儿哭声、咳嗽声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两类检测。由于第三方摄像头在设备端已做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3A（AEC 回声消除、AGC 自动增益、ANS 噪声抑制）与降噪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处理，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咳嗽声等短时瞬态声可能被削弱或不明显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，其指标单列（见第五章，依据附录 A 实测数据制定）。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玻璃破碎声在第三方摄像头上不作为承诺能力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：其高频瞬态成分受端侧降噪与有损编码（AAC / G.711）损伤明显，仅尽力检测，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不参与验收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检测能力矩阵：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自研摄像头（裸流 → NAS）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第三方摄像头（RTSP → NAS）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（参与验收，指标单列）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咳嗽声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（参与验收，指标放宽）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玻璃破碎声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支持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不承诺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（尽力检测，不参与验收）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1.3 通用要求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支持按摄像头通道独立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开启 / 关闭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各类声音检测，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默认关闭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灵敏度支持 1–3 档调节，默认 2 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。档位越高，算法判定阈值越低，召回率更高，但误报风险也更高；档位越低则相反。各档位阈值按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5-0 档位操作点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在各链路上分别标定。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声音检测算法按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/ 2 / 3 三档灵敏度逐档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进行测试验收，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三档均须满足第五章对应档位的指标要求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（不再仅按默认 2 档验收）。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所有声音检测测试要求在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摄像头麦克风正前方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进行，麦克风后方不作为测试边界条件。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二、系统架构与输入输出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2.1 检测链路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自研链路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：自研摄像头 →（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私有协议裸流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）→ NAS 拉流服务 → 音频解封装（原始 / 轻处理 PCM）→ 重采样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16kHz 单声道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→ AI 声音检测引擎 → 事件上报 / App 推送 / 录像联动。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三方链路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：第三方摄像头 →（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RTSP / ONVIF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，AAC / G.711）→ NAS 拉流服务 → 音频解码 → 重采样 16kHz 单声道 → AI 声音检测引擎（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三方通道独立阈值 / 模型分支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）→ 事件上报 / App 推送 / 录像联动。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2.2 输入规格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项目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拉流协议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私有协议裸流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RTSP / ONVIF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Profile 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音频编码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原始 PCM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或轻处理 PCM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AAC-LC / G.711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（有损压缩）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采样率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≥16kHz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≥8kHz（G.711 为 8kHz，AAC 常见 16k / 44.1kHz）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端侧音频处理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无 3A、无降噪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，保留原始瞬态与高频细节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已做 3A（AEC / AGC / ANS）与降噪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，瞬态与高频可能被抑制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备注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双麦设备可结合双麦信息进行增强处理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不同品牌处理策略差异大，需覆盖主流品牌验证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2.3 输出规格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事件输出：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（婴儿哭声 / 咳嗽声 / 玻璃破碎声）、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事件起止时间戳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置信度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、通道 ID、灵敏度档位。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事件联动：自动关联事件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前 5 秒至后 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的录像片段，并推送 App 消息（含事件类型、通道、时间与置信度）。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端到端时延：从声音满足召回策略到事件生成并上报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≤3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2.4 第三方摄像头 3A / 降噪影响说明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ANS 噪声抑制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会将咳嗽等短促宽带瞬态误判为噪声并加以压制，导致能量减弱、频谱细节丢失，表现为"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咳嗽声被削弱或不明显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"。实测印证（附录 A）：咳嗽二档召回率最优链路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92.2%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（TP-LINK）、最差链路仅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63.9%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（水星，8kHz）。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AGC 自动增益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会拉平响度动态，弱化事件声"突发性"线索；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AAC / G.711 有损编码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进一步损失高频信息（G.711 有效带宽仅约 3.4kHz）。实测印证：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8kHz 采样机型（水星、Tapo）咳嗽一档召回仅 32%–35%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应对策略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：① 训练数据经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三方摄像头链路回采增广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（覆盖主流品牌的 3A / 编码处理）；② 三方通道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逐品牌标定档位阈值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（见表 5-0 说明）；③ 针对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G.711 8kHz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音频单独适配特征频段；④ 指标按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 / 三方分列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制定（见第五章）。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三、声音与场景定义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3.1 婴儿哭声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0–18 个月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婴儿因饥饿、困倦、不适、惊吓、疼痛等发出的哭叫声。核心覆盖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0–12 个月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，优先级：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0–6 月 &gt; 6–12 月 &gt; 12–18 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，男女婴全覆盖。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：基频约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250–600Hz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，激烈哭闹时可上探 1kHz 以上；谐波结构丰富，具有明显"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哭声—换气—哭声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"周期节律；单段有效哭声时长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哭声类型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：短促哭叫、间歇性哭声、连续哭声、持续哭闹。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：婴儿咿呀学语、短暂哼唧、笑声；3–5 岁儿童尖叫 / 喊叫；成人（女性）尖叫；猫叫（含发情）、小狗尖叫；玩具发声；家居环境中 300–600Hz 的尖锐高频噪声。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：卧室 / 婴儿房看护，婴儿位于婴儿床或床面，距摄像头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、麦克风正前方；覆盖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白天与夜间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：安静；空调 / 风扇；白噪声机；轻音乐；成人正常交谈；电视。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：小房间（≤10㎡）、大空间（≥20㎡），强混响与弱混响。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3.2 咳嗽声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：人体咳嗽反射产生的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爆发性气流声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，具有"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爆破音—气流摩擦—尾音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"三段结构。覆盖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全年龄段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（婴幼儿 / 青少年 / 中年 / 老年），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不区分性别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：单次典型时长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300–800ms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（最小检测时长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）；宽频带瞬态，能量集中在约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300Hz–4kHz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；干咳尾音短促清晰，湿咳带痰音、频谱更浑浊。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干咳、湿咳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单次咳嗽、连续咳嗽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（间隔 &lt;2 秒的 ≥2 次咳嗽合并为一个连续咳嗽事件）。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：清嗓（含重度清嗓）、打喷嚏、打嗝（带爆发气流）、打哈欠（后半段气流声）、呕吐前干呕声、深度喘气（哮喘样）、擤鼻涕、笑声；吹风机 / 吸尘器启停、空调出风口突变、马桶冲水、水龙头突然打开、纸张撕碎、气球爆裂、食品包装撕开（薯片袋）等瞬态噪声。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：卧室 / 客厅对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老人、婴幼儿等敏感人群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的健康看护；目标人员距摄像头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、麦克风正前方；含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夜间睡眠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场景。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背景条件与房间类型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三方摄像头补充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：因端侧 3A / 降噪，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轻咳与远距离咳嗽可能被削弱或不明显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，其验收指标单列（见 5.2，依据附录 A 实测数据制定）。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3.3 玻璃破碎声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建筑玻璃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（外窗、玻璃门、落地窗、阳台门）受撞击破碎的声音。一期需求限定为：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同一房间内、声音直达无遮挡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、与入侵风险相关的"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外围带框窗 / 门玻璃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"的真实破碎事件。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声学特征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两段式结构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——先出现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低频撞击 / 破裂主体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（&lt;500Hz 冲击成分），随后为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高频碎片碎裂与散落声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（约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2–8kHz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尖锐宽带瞬态，含碎片落地余响）；最小检测时长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200ms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普通平板玻璃、钢化玻璃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（爆裂成颗粒的密集碎裂声）、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夹层玻璃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（闷响 + 碎裂声）。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非目标声音（不应触发）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：酒杯、玻璃碗 / 盘、酒瓶、花瓶、玻璃烟灰缸等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小件玻璃器皿摔碎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；瓷器摔碎；金属碰撞；摔门、柜门猛关；施工敲击。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典型场景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：客厅 / 卧室 / 阳台等带外窗或玻璃门的房间，摄像头监控范围覆盖玻璃所在方向；破碎点距摄像头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1–3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（更远距离仅作参考）；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全天候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（含夜间布防）。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背景条件与房间类型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范围说明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：仅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自研摄像头（裸流）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承诺该能力并参与验收；第三方摄像头因高频成分被降噪与有损编码损伤，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不参与验收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四、功能需求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4.1 自研摄像头（裸流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规格要求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私有协议裸流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拉流至 NAS，音频为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原始 / 轻处理 PCM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，采样率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≥16kHz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婴儿哭声、咳嗽声、玻璃破碎声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最短检测时长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秒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；咳嗽声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300ms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；玻璃破碎声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200ms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窗口位移步长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秒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（2 秒音频理想情况下可产生 2 次检测结果）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召回触发策略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婴儿哭声：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6 秒内检测到 ≥2 次有效不重复片段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（不要求连续）即召回，以降低误检；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咳嗽声：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单次即检出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，间隔 &lt;2 秒的连续咳嗽合并为一个事件；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玻璃破碎声：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单次即召回，极速上报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米、2 米、3 米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（更远距离仅作参考）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背景场景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安静、空调、电视、说话、音乐等家庭常见背景噪声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房间类型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小房间（≤10㎡）、大空间（≥20㎡）、强混响、弱混响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1–3 档，默认 2 档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；按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三档逐档验收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（分档标准见第五章）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4.2 第三方摄像头（RTSP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规格要求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RTSP / ONVIF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拉流，音频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AAC / G.711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解码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婴儿哭声、咳嗽声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（玻璃破碎声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不承诺、不参与验收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端侧处理影响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摄像头端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3A（AEC / AGC / ANS）与降噪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通常不可关闭，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咳嗽声等短时瞬态声可能被削弱或不明显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（实测见附录 A）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算法要求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训练数据经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三方摄像头链路回采增广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；三方通道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逐品牌标定档位阈值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；针对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G.711 8kHz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音频单独适配特征频段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最短检测时长 / 步长 / 召回策略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同 4.1 中婴儿哭声与咳嗽声部分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米、2 米、3 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兼容性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至少覆盖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个及以上主流品牌型号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验证（不同 3A / 降噪策略），型号清单由测试确定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1–3 档，默认 2 档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；按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三档逐档验收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（分档标准见第五章）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五、算法性能指标（1m / 2m / 3m，分档定义）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5.0 指标、档位操作点与测试条件说明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召回率（Recall）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正确检出的正样本事件数 / 正样本事件总数；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精确率（Precision）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正确检出的事件数 / 全部检出事件数。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难负样本准确率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难负样本（相似负样本）中未触发误报的比例；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长时误检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= 60 小时家庭环境噪音中的误报次数。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安静环境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：测试房间本底噪声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≤40dB(A)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背景音环境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：在距设备 ≥2 米、与目标声源夹角 ≥45° 处播放电视 / 音乐 / 人声，设备处声压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55–65dB(A)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目标声源位于设备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麦克风正前方 1 米 / 2 米 / 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处，高度与麦克风齐平（±0.3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验收方式：按 1 / 2 / 3 三档灵敏度逐档验收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。婴儿哭声与咳嗽声的分档准召标准（表 5-1a / 5-1b / 5-2a / 5-2b）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基于附录 A 第三方摄像头实测数据制定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，不再采用"按百分点加减折算"的简化规则。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灵敏度档位以"难负样本准确率操作点"定义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（表 5-0）：先在难负样本集上把各档阈值标定到规定操作点，再在该操作点下考核召回率与精确率。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各档位阈值须在自研链路与每个三方品牌链路上分别标定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——附录 A 显示，一档使用跨品牌通用阈值时哭声召回仅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80.7%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，逐链路标定后可达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96.7%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附录 A 实测为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近场（约 1 米）安静回放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口径；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2 / 3 米与背景音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的标准在实测锚点上施加距离 / 噪声退化裕量（哭声 1–3 个百分点、咳嗽 2–5 个百分点）得出。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5-0 灵敏度档位操作点定义（依据附录 A 实测标定口径）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400"/>
        <w:gridCol w:w="2600"/>
      </w:tblGrid>
      <w:tr>
        <w:trPr>
          <w:tblHeader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灵敏度档位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档位定位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难负样本准确率（操作点）</w:t>
            </w:r>
          </w:p>
        </w:tc>
        <w:tc>
          <w:tcPr>
            <w:tcW w:type="dxa" w:w="2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相似负样本误检上限（安静 / 背景音）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档（低灵敏度）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精确率优先、最少误报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≥99.9%</w:t>
            </w:r>
          </w:p>
        </w:tc>
        <w:tc>
          <w:tcPr>
            <w:tcW w:type="dxa" w:w="2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≤0.1%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≤0.5%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档（默认档）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召回与误报平衡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≥99.25%</w:t>
            </w:r>
          </w:p>
        </w:tc>
        <w:tc>
          <w:tcPr>
            <w:tcW w:type="dxa" w:w="2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≤0.75%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≤1.5%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档（高灵敏度）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召回优先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≥99.0%</w:t>
            </w:r>
          </w:p>
        </w:tc>
        <w:tc>
          <w:tcPr>
            <w:tcW w:type="dxa" w:w="2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≤2.0%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说明：操作点在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1 米安静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条件下标定（实测口径：一档 99.91%、二档 99.26%–99.30%、三档 99.02%）；相似负样本误检上限适用于 1–3 米全部距离。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5.1 婴儿哭声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：各月龄婴儿哭声数据占比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0–6 月 55%、6–12 月 40%、12–18 月 5%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，男女均半；覆盖短促哭叫、间歇性哭声、连续哭声、持续哭闹。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相似负样本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：婴儿咿呀学语与哼唧、女性尖叫、3–5 岁儿童尖叫喊叫、猫叫（含发情）与小狗尖叫、家居 300–600Hz 尖锐高频噪声。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制定依据（附录 A）：经第三方链路实测，哭声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三档召回 97.9%–99.5% / 精确率 94.7%–94.8%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二档召回 96.3%–99.1% / 精确率 96.0%–96.2%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一档逐链路标定后召回 96.7% / 精确率 99.5%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（乐橙）。自研裸流为无损链路，其标准以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最优三方链路为下限锚点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并保留裕量。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5-1a 自研摄像头（裸流）婴儿哭声分档准召标准（单元格为 召回率 / 精确率）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200"/>
        <w:gridCol w:w="2200"/>
        <w:gridCol w:w="2200"/>
      </w:tblGrid>
      <w:tr>
        <w:trPr>
          <w:tblHeader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5-1b 第三方摄像头婴儿哭声分档准召标准（品牌均值要求，单元格为 召回率 / 精确率）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200"/>
        <w:gridCol w:w="2200"/>
        <w:gridCol w:w="2200"/>
      </w:tblGrid>
      <w:tr>
        <w:trPr>
          <w:tblHeader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说明：三方指标为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兼容品牌清单内的品牌均值要求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（实测二档召回最低品牌为水星 96.32%）；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一档必须逐品牌标定阈值后验收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，禁止使用跨品牌通用阈值（通用阈值实测召回仅 80.7%）。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5-1c 婴儿哭声长时误检分档标准（60 小时家庭环境噪音）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50"/>
        <w:gridCol w:w="3650"/>
      </w:tblGrid>
      <w:tr>
        <w:trPr>
          <w:tblHeader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自研摄像头（1 米 / 3 米）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第三方摄像头（1 米 / 3 米）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≤1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≤1 次 / ≤2 次（每 60h）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≤2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≤2 次 / ≤3 次（每 60h）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≤3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≤3 次 / ≤4 次（每 60h）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相似负样本误检上限统一按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表 5-0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 执行；60 小时家庭环境噪音集见《环境噪声采集需求》。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5.2 咳嗽声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：干咳、湿咳；单次咳嗽、连续咳嗽；覆盖不同年龄与性别。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相似负样本 1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：清嗓、打喷嚏、打嗝、打哈欠、干呕、深度喘气、擤鼻涕；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相似负样本 2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：吹风机 / 吸尘器启停、空调出风突变、马桶冲水、水龙头开启、撕纸、气球爆裂、撕食品包装。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制定依据（附录 A）：咳嗽对链路处理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强敏感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——二档召回最优链路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92.2%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（TP-LINK）、最差链路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63.9%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（水星 8kHz）；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一档为高精确率操作点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（难负样本准确率 ≥99.9%），与清嗓 / 喷嚏等难负样本可分性有限，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召回天然受限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（实测 32%–74%），不能按"高档加几个百分点"的方式外推。自研标准以最优链路 TP-LINK 实测（一档 74.5% / 99.7%，二档 92.2% / 98.2%，三档 94.0% / 97.6%）为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下限锚点上浮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制定；三方标准按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品牌均值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制定。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5-2a 自研摄像头（裸流）咳嗽声分档准召标准（单元格为 召回率 / 精确率）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200"/>
        <w:gridCol w:w="2200"/>
        <w:gridCol w:w="2200"/>
      </w:tblGrid>
      <w:tr>
        <w:trPr>
          <w:tblHeader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≥67%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≥89%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≥86%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一档定位为"极少误报"档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，咳嗽召回目标（80%）显著低于二 / 三档是操作点的固有取舍，App 文案须提示"低灵敏度下轻咳可能漏报"；对召回敏感的看护场景建议默认引导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2 / 3 档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5-2b 第三方摄像头咳嗽声分档准召标准（品牌均值要求，单元格为 召回率 / 精确率）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2200"/>
        <w:gridCol w:w="2200"/>
        <w:gridCol w:w="2200"/>
      </w:tblGrid>
      <w:tr>
        <w:trPr>
          <w:tblHeader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米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 / 精确率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≥50%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≥47%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≥44%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≥45%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≥42%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≥38%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≥68%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≥66%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≥62%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≥80%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≥73%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≥75%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≥71%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2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≥67%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说明：三方咳嗽指标为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品牌均值要求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（实测二档品牌均值约 76.7%，一档约 51.5%，三档约 81.4%）。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单品牌咳嗽二档召回 &lt;60% 进入白名单评审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；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仅支持 8kHz（G.711）的机型，咳嗽一档不作召回承诺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（实测仅 32%–35%），App 建议引导用户使用 2 / 3 档。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5-2c 咳嗽声长时误检分档标准（60 小时家庭环境噪音）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50"/>
        <w:gridCol w:w="3650"/>
      </w:tblGrid>
      <w:tr>
        <w:trPr>
          <w:tblHeader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档位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自研摄像头（1 米 / 3 米）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第三方摄像头（1 米 / 3 米）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1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≤1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≤1 次 / ≤2 次（每 60h）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2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≤2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≤2 次 / ≤3 次（每 60h）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3 档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/ ≤3 次（每 60h）</w:t>
            </w:r>
          </w:p>
        </w:tc>
        <w:tc>
          <w:tcPr>
            <w:tcW w:type="dxa" w:w="36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≤3 次 / ≤4 次（每 60h）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5.3 玻璃破碎声（仅自研摄像头验收）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正样本集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：普通平板玻璃、钢化玻璃、夹层玻璃；外窗、玻璃门、落地窗、阳台门等带框建筑玻璃的真实破碎声。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分档说明：玻璃破碎声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暂无分档实测数据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。当前以 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2 档基准值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（表 5-3a / 5-3b）验收；1 / 3 档按</w:t>
      </w:r>
      <w:r>
        <w:rPr>
          <w:rFonts w:ascii="Microsoft YaHei" w:cs="Microsoft YaHei" w:eastAsia="Microsoft YaHei" w:hAnsi="Microsoft YaHei"/>
          <w:b/>
          <w:bCs/>
          <w:i/>
          <w:iCs/>
          <w:color w:val="833C00"/>
          <w:sz w:val="20"/>
          <w:szCs w:val="20"/>
        </w:rPr>
        <w:t xml:space="preserve">表 5-0 操作点</w:t>
      </w: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33C00"/>
          <w:sz w:val="20"/>
          <w:szCs w:val="20"/>
        </w:rPr>
        <w:t xml:space="preserve">控制误检，其分档准召标准待实测数据补充后在后续版本定义。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5-3a 玻璃破碎声正样本准召指标（自研摄像头，裸流；2 档基准值）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300"/>
        <w:gridCol w:w="2300"/>
      </w:tblGrid>
      <w:tr>
        <w:trPr>
          <w:tblHeader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环境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召回率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精确率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米（参考）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≥99%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≥92%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≥98%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5-3b 玻璃破碎声误检指标（自研摄像头，裸流；2 档基准值）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3000"/>
      </w:tblGrid>
      <w:tr>
        <w:trPr>
          <w:tblHeader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测试数据集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距离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指标要求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1：摔门、柜门猛关、金属碰撞、瓷器摔碎、施工敲击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≤1.2%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≤1.5%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误检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≤2.5%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相似负样本 2：玻璃杯、玻璃碗 / 盘、酒瓶、花瓶、玻璃烟灰缸等小件玻璃器皿摔碎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参考竞品策略，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仅作参考维度，不参与验收决策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≤1 次 / 60h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20"/>
                <w:szCs w:val="20"/>
              </w:rPr>
              <w:t xml:space="preserve">≤2 次 / 60h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六、测试验收方法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6.1 测试环境与声源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目标声源置于摄像头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麦克风正前方 1 米 / 2 米 / 3 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正样本优先使用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真实录音标定回放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：哭声、咳嗽在声源 1 米处回放声压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60–75dB(A)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；玻璃破碎使用标准破碎音源或真实破碎试验。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背景音源距设备 ≥2 米、与目标声源夹角 ≥45°，设备处声压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55–65dB(A)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样本量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：每距离 × 每环境正样本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≥200 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事件，相似负样本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≥200 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；60 小时家庭环境噪音测试见《环境噪声采集需求》。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6.2 档位标定与第三方摄像头测试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先标定、后验收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：每条链路（自研及每个三方品牌）先在难负样本集上把三档阈值标定到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5-0 操作点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，再按第五章分档标准逐档考核准召；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禁止使用跨品牌通用阈值验收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至少选取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 个主流品牌型号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（覆盖不同 3A / 降噪策略与采样率，含至少 1 款 8kHz 机型），逐品牌记录指标，按品牌均值验收。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单一品牌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咳嗽二档召回 &lt;60%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、或任一指标低于品牌均值要求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5 个百分点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以上时，进入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白名单评审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，决定是否纳入兼容列表。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6.3 验收基线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1 / 2 / 3 三档灵敏度逐档验收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：婴儿哭声 / 咳嗽声按表 5-1a / 5-1b / 5-2a / 5-2b 分档标准，误检按表 5-0 与表 5-1c / 5-2c；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任一档、任一距离、任一环境不达标即判定该项验收不通过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。自研通道与三方通道分别出具测试报告。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报告须包含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逐档（1 / 2 / 3 档）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逐距离（1 / 2 / 3 米）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逐环境（安静 / 背景音）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的召回率、精确率、难负样本准确率与 60 小时误报次数明细，并附各档标定阈值。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七、事件上报与推送策略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事件冷却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：同类事件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60 秒内合并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为一个事件上报，避免连续推送轰炸（冷却时长 App 可配置）。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多事件并发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：同一 10 秒窗口内检出多类事件时全部上报，推送按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 &gt; 婴儿哭声 &gt; 咳嗽声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 优先级排序展示。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事件联动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：自动关联事件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前 5 秒至后 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的录像片段；推送内容包含事件类型、通道、时间与置信度。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隐私要求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：全部音频分析在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NAS 本地完成，不上传云端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；音频片段默认不单独留存，仅保留事件元数据与联动录像。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八、非功能需求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并发能力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：NAS 支持同时对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≥8 路（目标 16 路）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通道音频进行实时检测，具体按硬件档位定义。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时延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：从声音满足召回策略到事件生成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≤3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资源占用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：声音检测引擎不得影响录像存储主业务，CPU / 内存预算按平台另行定义。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稳定性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：7×24 小时连续运行；检测服务异常自动恢复，恢复时间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≤10 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，恢复后自动重新拉流。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九、风险与开放问题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第三方摄像头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3A / 降噪策略不透明且品牌差异大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（附录 A：咳嗽二档召回 63.9%–92.2%），三方指标为品牌均值要求，需随兼容品牌清单扩充滚动修正。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G.711 8kHz 音频高频缺失明显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：实测 8kHz 机型（水星、Tapo）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咳嗽一档召回仅 32%–35%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，故 8kHz 机型咳嗽一档不作召回承诺；玻璃破碎在三方链路不承诺的边界持续有效。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电视 / 音响中回放的哭声、咳嗽声属于真实声学信号，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会正常触发检测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，作为已知限制在 App 文案中提示用户。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自研分档标准由附录 A 第三方链路实测外推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（自研裸流应不劣于最优三方链路，并保留裕量）；自研整机量产实测分布如与之偏差较大，由产品与算法评审后修订。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玻璃破碎声分档准召标准待实测数据补充。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附录 A：第三方摄像头实测数据（2026 年 7 月，近场安静回放口径）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以下为声音检测模型在 5 款第三方摄像头链路上的实测结果，是第五章分档标准的制定依据。各档阈值按"难负样本准确率操作点"（一档 ≈99.9%、二档 ≈99.25%、三档 ≈99.0%）标定。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A-1 婴儿哭声实测数据（模型：CNN8-RNN）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800"/>
        <w:gridCol w:w="1000"/>
        <w:gridCol w:w="1450"/>
        <w:gridCol w:w="1150"/>
        <w:gridCol w:w="1150"/>
        <w:gridCol w:w="1150"/>
      </w:tblGrid>
      <w:tr>
        <w:trPr>
          <w:tblHeader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摄像头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档位阈值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难负样本准确率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ACC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80.70%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96.97%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98.60%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96.23%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0.728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99.47%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94.82%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99.09%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0.642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96.67%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99.46%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99.41%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0.349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99.12%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96.09%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99.25%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0.241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99.12%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94.80%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82.81%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97.29%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0.358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96.32%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95.98%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98.82%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0.234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97.89%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94.74%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98.85%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80.70%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96.97%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98.60%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96.23%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0.728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99.47%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94.82%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99.09%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80.70%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96.97%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0.805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98.60%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96.23%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0.728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99.47%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94.82%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99.09%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表 A-2 咳嗽声实测数据（模型：TP-LINK / 水星 / Tapo 未单独标注，乐橙 / 天地伟业为 FSMN）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800"/>
        <w:gridCol w:w="1000"/>
        <w:gridCol w:w="1450"/>
        <w:gridCol w:w="1150"/>
        <w:gridCol w:w="1150"/>
        <w:gridCol w:w="1150"/>
      </w:tblGrid>
      <w:tr>
        <w:trPr>
          <w:tblHeader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摄像头（模型）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档位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档位阈值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难负样本准确率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Recall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ACC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0.958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74.46%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99.71%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92.30%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0.816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92.23%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98.16%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97.16%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TP-LINK TL-IPC44AW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0.759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93.96%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97.61%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97.50%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99.72%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59.14%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98.90%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87.58%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0.9999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99.11%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78.49%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97.41%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92.94%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乐橙 TA4D-10M Pro（FSMN）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0.9998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98.83%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80.94%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96.72%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93.48%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0.984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34.82%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99.40%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80.44%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0.947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63.88%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97.36%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88.68%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水星 MIPC552W（8kHz）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0.921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73.17%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96.96%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91.29%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99.75%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56.55%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98.97%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86.83%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0.9999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76.76%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97.62%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92.49%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天地伟业 TD-H252A（FSMN）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0.9998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98.90%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78.35%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96.81%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92.75%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一档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0.971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99.91%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sz w:val="18"/>
                <w:szCs w:val="18"/>
              </w:rPr>
              <w:t xml:space="preserve">32.45%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99.34%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79.73%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二档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0.849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99.26%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72.09%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97.66%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91.14%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Tapo C220（8kHz）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三档</w:t>
            </w:r>
          </w:p>
        </w:tc>
        <w:tc>
          <w:tcPr>
            <w:tcW w:type="dxa" w:w="1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0.764</w:t>
            </w:r>
          </w:p>
        </w:tc>
        <w:tc>
          <w:tcPr>
            <w:tcW w:type="dxa" w:w="14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99.02%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80.50%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97.22%</w:t>
            </w:r>
          </w:p>
        </w:tc>
        <w:tc>
          <w:tcPr>
            <w:tcW w:type="dxa" w:w="115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93.48%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A.1 关键结论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哭声对链路鲁棒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：各品牌二 / 三档召回 96.3%–99.5%、精确率 94.7%–96.2%，跨链路一致性好。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一档阈值必须逐链路标定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：TP-LINK / 天地伟业 / Tapo 使用同一组通用阈值，一档哭声召回仅 80.7%；乐橙逐链路标定后一档召回 96.67%、精确率 99.46%。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咳嗽对链路强敏感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：二档召回从 92.2%（TP-LINK）到 63.9%（水星 8kHz），跨品牌差异近 30 个百分点，是三方指标按品牌均值制定、并设白名单机制的直接原因。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8kHz 采样显著劣化咳嗽检测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：水星 / Tapo 一档召回仅 32%–35%，验证了 G.711 / 8kHz 高频缺失对短时瞬态事件的影响。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咳嗽一档是高精确率操作点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：全部品牌一档精确率 ≥98.9%，但召回 32%–74%——"少误报"与"不漏报"在一档不可兼得，产品文案与默认档位设计须体现该取舍。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2026-07-31T01:35:02.453Z</dcterms:created>
  <dcterms:modified xsi:type="dcterms:W3CDTF">2026-07-31T01:35:02.453Z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