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黑体"/>
          <w:b/>
          <w:color w:val="1F3864"/>
          <w:sz w:val="36"/>
        </w:rPr>
        <w:t>监控视频文案词槽准召指标定义调研报告</w:t>
      </w:r>
    </w:p>
    <w:p>
      <w:pPr>
        <w:ind w:left="425"/>
      </w:pPr>
      <w:r>
        <w:rPr>
          <w:rFonts w:ascii="Calibri" w:hAnsi="Calibri" w:eastAsia="宋体"/>
          <w:color w:val="595959"/>
          <w:sz w:val="19"/>
        </w:rPr>
        <w:t xml:space="preserve">版本：v1.1 ｜ 日期：2026-07  |  适用场景：监控中心 App，对监控录像连续抽帧后由端侧大模型生成结构化文案  |  目标模型：Qwen3.5-4B（多模态，INT4 量化）  |  目标硬件：Intel Core Ultra 5（CPU + iGPU + NPU），32GB 内存  |  调研方法：基于公开论文、学术基准测试集（benchmark）、国家/行业标准、厂商公开产品指标综合推导  |  </w:t>
      </w:r>
      <w:r>
        <w:rPr>
          <w:rFonts w:ascii="Calibri" w:hAnsi="Calibri" w:eastAsia="宋体"/>
          <w:b/>
          <w:color w:val="595959"/>
          <w:sz w:val="19"/>
        </w:rPr>
        <w:t>v1.1 修订说明</w:t>
      </w:r>
      <w:r>
        <w:rPr>
          <w:rFonts w:ascii="Calibri" w:hAnsi="Calibri" w:eastAsia="宋体"/>
          <w:color w:val="595959"/>
          <w:sz w:val="19"/>
        </w:rPr>
        <w:t>：回应评审质疑——v1.0 部分目标值参照的是检测/判别式模型基准，未充分区分大模型"图生文"的实际生成效果。本版新增：①三种测量口径的定义与区分（§2.4）；②生成式口径的公开实测数据（§3.6）；③每个词槽在"纯 4B 自由生成 / 槽位约束生成 / 小模型+大模型混合"三种口径下的可达值对照（§1.2）；④推荐的小模型+大模型结合出文案的架构设计（§5）。</w:t>
      </w:r>
      <w:r>
        <w:rPr>
          <w:rFonts w:ascii="Calibri" w:hAnsi="Calibri" w:eastAsia="宋体"/>
          <w:b/>
          <w:color w:val="595959"/>
          <w:sz w:val="19"/>
        </w:rPr>
        <w:t>结论：v1.0 的目标值仅在混合架构下可达，纯自由图生文无法达标，两者差距有公开数据定量支撑。</w:t>
      </w:r>
    </w:p>
    <w:p>
      <w:pPr>
        <w:pStyle w:val="Heading1"/>
      </w:pPr>
      <w:r>
        <w:rPr>
          <w:rFonts w:ascii="Calibri" w:hAnsi="Calibri" w:eastAsia="黑体"/>
          <w:b/>
          <w:color w:val="1F3864"/>
          <w:sz w:val="30"/>
        </w:rPr>
        <w:t>一、结论速览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1.1 推荐指标总表（适用口径：小模型+大模型混合架构，见 §5）</w:t>
      </w:r>
    </w:p>
    <w:p>
      <w:r>
        <w:rPr>
          <w:rFonts w:ascii="Calibri" w:hAnsi="Calibri" w:eastAsia="宋体"/>
        </w:rPr>
        <w:t>指标分两档：</w:t>
      </w:r>
      <w:r>
        <w:rPr>
          <w:rFonts w:ascii="Calibri" w:hAnsi="Calibri" w:eastAsia="宋体"/>
          <w:b/>
        </w:rPr>
        <w:t>基线（上线门槛）</w:t>
      </w:r>
      <w:r>
        <w:rPr>
          <w:rFonts w:ascii="Calibri" w:hAnsi="Calibri" w:eastAsia="宋体"/>
        </w:rPr>
        <w:t xml:space="preserve"> 和 </w:t>
      </w:r>
      <w:r>
        <w:rPr>
          <w:rFonts w:ascii="Calibri" w:hAnsi="Calibri" w:eastAsia="宋体"/>
          <w:b/>
        </w:rPr>
        <w:t>目标（迭代方向）</w:t>
      </w:r>
      <w:r>
        <w:rPr>
          <w:rFonts w:ascii="Calibri" w:hAnsi="Calibri" w:eastAsia="宋体"/>
        </w:rPr>
        <w:t xml:space="preserve">，写法为 </w:t>
      </w:r>
      <w:r>
        <w:rPr>
          <w:rFonts w:ascii="Calibri" w:hAnsi="Calibri" w:eastAsia="宋体"/>
        </w:rPr>
        <w:t>基线 → 目标</w:t>
      </w:r>
      <w:r>
        <w:rPr>
          <w:rFonts w:ascii="Calibri" w:hAnsi="Calibri" w:eastAsia="宋体"/>
        </w:rPr>
        <w:t>。</w:t>
      </w:r>
    </w:p>
    <w:p>
      <w:r>
        <w:rPr>
          <w:rFonts w:ascii="Calibri" w:hAnsi="Calibri" w:eastAsia="宋体"/>
        </w:rPr>
        <w:t>分级：</w:t>
      </w:r>
      <w:r>
        <w:rPr>
          <w:rFonts w:ascii="Calibri" w:hAnsi="Calibri" w:eastAsia="宋体"/>
          <w:b/>
        </w:rPr>
        <w:t>S = 安全关键</w:t>
      </w:r>
      <w:r>
        <w:rPr>
          <w:rFonts w:ascii="Calibri" w:hAnsi="Calibri" w:eastAsia="宋体"/>
        </w:rPr>
        <w:t>（漏报有安全后果，召回优先）；</w:t>
      </w:r>
      <w:r>
        <w:rPr>
          <w:rFonts w:ascii="Calibri" w:hAnsi="Calibri" w:eastAsia="宋体"/>
          <w:b/>
        </w:rPr>
        <w:t>A = 核心体验</w:t>
      </w:r>
      <w:r>
        <w:rPr>
          <w:rFonts w:ascii="Calibri" w:hAnsi="Calibri" w:eastAsia="宋体"/>
        </w:rPr>
        <w:t>（文案主干，精确优先）；</w:t>
      </w:r>
      <w:r>
        <w:rPr>
          <w:rFonts w:ascii="Calibri" w:hAnsi="Calibri" w:eastAsia="宋体"/>
          <w:b/>
        </w:rPr>
        <w:t>B = 增强信息</w:t>
      </w:r>
      <w:r>
        <w:rPr>
          <w:rFonts w:ascii="Calibri" w:hAnsi="Calibri" w:eastAsia="宋体"/>
        </w:rPr>
        <w:t>（可选槽，允许输出"未知"）。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词槽</w:t>
            </w:r>
          </w:p>
        </w:tc>
        <w:tc>
          <w:tcPr>
            <w:tcW w:type="dxa" w:w="144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子类</w:t>
            </w:r>
          </w:p>
        </w:tc>
        <w:tc>
          <w:tcPr>
            <w:tcW w:type="dxa" w:w="144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级别</w:t>
            </w:r>
          </w:p>
        </w:tc>
        <w:tc>
          <w:tcPr>
            <w:tcW w:type="dxa" w:w="144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精确率 P</w:t>
            </w:r>
          </w:p>
        </w:tc>
        <w:tc>
          <w:tcPr>
            <w:tcW w:type="dxa" w:w="144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召回率 R</w:t>
            </w:r>
          </w:p>
        </w:tc>
        <w:tc>
          <w:tcPr>
            <w:tcW w:type="dxa" w:w="144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补充约束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宋体"/>
                <w:b/>
                <w:sz w:val="19"/>
              </w:rPr>
              <w:t>主体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人形存在（有人/无人）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95% → 97%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95% → 97%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误报 ≤1 次/路/天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熟人（人脸库命中，含姓名）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95% → 97%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80% → 88%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陌生人误认成熟人属 P 错误，从严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人群属性（中年男/女、儿童、老人）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82% → 88%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78% → 85%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不确定时退化为"陌生人"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职业角色（快递员/外卖员）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82% → 88%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65% → 75%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仅制服/装备可见时判定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车辆（类型+颜色，如黑色SUV）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88% → 92%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82% → 88%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夜间红外颜色输出"未知"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宠物（狗/猫）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88% → 92%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82% → 88%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包裹存在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88% → 92%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80% → 88%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包裹品牌（美团/顺丰/京东）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82% → 88%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55% → 70%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低置信输出"包裹"不带品牌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宋体"/>
                <w:b/>
                <w:sz w:val="19"/>
              </w:rPr>
              <w:t>属性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衣着颜色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85% → 90%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75% → 82%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幻觉率 ≤5%；红外画面强制"未知"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佩戴（口罩/帽子/眼镜）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85% → 90%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78% → 85%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眼镜类小目标允许放宽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体型（偏瘦/偏胖）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72% → 80%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55% → 65%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仅高置信输出，默认不输出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宋体"/>
                <w:b/>
                <w:sz w:val="19"/>
              </w:rPr>
              <w:t>行为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摔倒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82% → 88%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93% → 96%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误报 ≤0.5 次/路/天；召回绝对优先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攀爬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82% → 88%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90% → 95%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徘徊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85% → 90%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88% → 93%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依赖"跟踪时长≥阈值"规则联动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交互动作（按铃/取走/放置）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82% → 88%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70% → 80%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按铃优先用门铃传感器信号兜底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基础动作（出现/经过/进入/穿越/停留/奔跑/静止）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88% → 93%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82% → 90%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主要由检测+轨迹规则计算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宋体"/>
                <w:b/>
                <w:sz w:val="19"/>
              </w:rPr>
              <w:t>状态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站着/坐着/躺着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85% → 90%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82% → 88%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"躺着"参与摔倒复核时按 S 级召回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蹲着/趴着/抱着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78% → 85%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68% → 78%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rFonts w:ascii="Calibri" w:hAnsi="Calibri" w:eastAsia="宋体"/>
                <w:b/>
                <w:sz w:val="19"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固定机位（安装时标定）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95% → 98%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95% → 98%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本质是配置项+变化检测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纯模型判定（云台/移动机位）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85% → 90%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82% → 88%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闭集 ~15 类词表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宋体"/>
                <w:b/>
                <w:sz w:val="19"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分桶口径（约N秒/约N分钟）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分桶准确率 82% → 88%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宋体"/>
                <w:sz w:val="19"/>
              </w:rPr>
              <w:t>长事件（≥20s）相对误差≤±25%；短事件绝对误差≤±5s</w:t>
            </w:r>
          </w:p>
        </w:tc>
      </w:tr>
    </w:tbl>
    <w:p/>
    <w:p>
      <w:r>
        <w:rPr>
          <w:rFonts w:ascii="Calibri" w:hAnsi="Calibri" w:eastAsia="宋体"/>
          <w:b/>
        </w:rPr>
        <w:t>端到端综合指标</w:t>
      </w:r>
      <w:r>
        <w:rPr>
          <w:rFonts w:ascii="Calibri" w:hAnsi="Calibri" w:eastAsia="宋体"/>
        </w:rPr>
        <w:t>（在词槽指标之上另设）：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综合指标</w:t>
            </w:r>
          </w:p>
        </w:tc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基线</w:t>
            </w:r>
          </w:p>
        </w:tc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目标</w:t>
            </w:r>
          </w:p>
        </w:tc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文案可用率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≥88%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≥93%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单条文案中 S/A 级词槽无一错误的比例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关键幻觉率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≤5%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≤3%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文案捏造了画面中不存在的主体/行为的比例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S 级事件端到端召回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≥92%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≥95%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小模型触发 × 大模型复核保留率的乘积口径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推送误报量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≤1 次/路/天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≤0.5 次/路/天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工程口径，对齐消费级摄像头竞品水平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1.2 三种口径下的可达值对照（v1.1 新增，回应"按生成效果定指标"的质疑）</w:t>
      </w:r>
    </w:p>
    <w:p>
      <w:r>
        <w:rPr>
          <w:rFonts w:ascii="Calibri" w:hAnsi="Calibri" w:eastAsia="宋体"/>
        </w:rPr>
        <w:t>同一词槽，用三种方式让系统输出，可达水平差异巨大。下表给出各词槽在三种口径下</w:t>
      </w:r>
      <w:r>
        <w:rPr>
          <w:rFonts w:ascii="Calibri" w:hAnsi="Calibri" w:eastAsia="宋体"/>
          <w:b/>
        </w:rPr>
        <w:t>基于公开实测数据推算的可达值区间</w:t>
      </w:r>
      <w:r>
        <w:rPr>
          <w:rFonts w:ascii="Calibri" w:hAnsi="Calibri" w:eastAsia="宋体"/>
        </w:rPr>
        <w:t>（依据见 §3.6）：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词槽</w:t>
            </w:r>
          </w:p>
        </w:tc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①纯 4B 自由图生文&lt;br&gt;（一段 prompt 直接生成整段文案）</w:t>
            </w:r>
          </w:p>
        </w:tc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②4B 槽位约束生成&lt;br&gt;（逐槽闭集问答+受限解码）</w:t>
            </w:r>
          </w:p>
        </w:tc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③小模型+大模型混合&lt;br&gt;（§5 架构，推荐）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人形存在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75~85 / R 50~65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85~90 / R 80~88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P 95+ / R 95+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熟人（人脸库）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不可行</w:t>
            </w:r>
            <w:r>
              <w:rPr>
                <w:rFonts w:ascii="Calibri" w:hAnsi="Calibri" w:eastAsia="宋体"/>
                <w:sz w:val="19"/>
              </w:rPr>
              <w:t>（4B VLM 无人脸底库比对能力）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不可行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P 95 / R 80~88</w:t>
            </w:r>
            <w:r>
              <w:rPr>
                <w:rFonts w:ascii="Calibri" w:hAnsi="Calibri" w:eastAsia="宋体"/>
                <w:sz w:val="19"/>
              </w:rPr>
              <w:t>（人脸小模型）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人群属性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70~80 / R 40~55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78~85 / R 72~80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82~88 / R 78~85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职业角色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65~78 / R 35~50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75~82 / R 60~72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82~88 / R 65~75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车辆类型+颜色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72~82 / R 45~60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80~88 / R 72~82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88~92 / R 82~88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包裹存在/品牌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65~80 / R 30~50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78~86 / R 60~75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88 / R 80（品牌 R 55~70）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衣着颜色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70~80 / R 40~55（幻觉高发维度）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80~88 / R 68~78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85~90 / R 75~82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佩戴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70~80 / R 40~55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80~87 / R 70~80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85~90 / R 78~85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行为-摔倒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55~70 / R 40~60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70~82 / R 75~85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P 82~88 / R 93~96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行为-徘徊/停留（时序类）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不可行</w:t>
            </w:r>
            <w:r>
              <w:rPr>
                <w:rFonts w:ascii="Calibri" w:hAnsi="Calibri" w:eastAsia="宋体"/>
                <w:sz w:val="19"/>
              </w:rPr>
              <w:t>（依赖跨事件跟踪时长，VLM 无法从抽帧判定）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不可行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85~90 / R 88~93（跟踪规则）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行为-瞬时交互（按铃/取走/放置）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45~60 / R 30~45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65~78 / R 55~70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82~88 / R 70~80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行为-基础动作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60~75 / R 40~55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72~82 / R 65~78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88~93 / R 82~90（轨迹规则）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状态（姿态）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68~80 / R 45~60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78~86 / R 72~82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85~90 / R 82~88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80~88 / R 60~75（VLM 强项）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85~92 / R 82~90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P 95+ / R 95+（机位标定）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不可行</w:t>
            </w:r>
            <w:r>
              <w:rPr>
                <w:rFonts w:ascii="Calibri" w:hAnsi="Calibri" w:eastAsia="宋体"/>
                <w:sz w:val="19"/>
              </w:rPr>
              <w:t>（VLM 无计时能力，计数/时长是公认最弱维度）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不可行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分桶准确率 82~88（跟踪 ID 累计）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b/>
                <w:sz w:val="19"/>
              </w:rPr>
              <w:t>整段文案事实精确率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65~75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82~90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≥88（可用率口径）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b/>
                <w:sz w:val="19"/>
              </w:rPr>
              <w:t>整段文案要点召回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35~50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70~82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 w:eastAsia="宋体"/>
                <w:sz w:val="19"/>
              </w:rPr>
              <w:t>≥85</w:t>
            </w:r>
          </w:p>
        </w:tc>
      </w:tr>
    </w:tbl>
    <w:p/>
    <w:p>
      <w:r>
        <w:rPr>
          <w:rFonts w:ascii="Calibri" w:hAnsi="Calibri" w:eastAsia="宋体"/>
        </w:rPr>
        <w:t>三条硬结论：</w:t>
      </w:r>
    </w:p>
    <w:p>
      <w:pPr>
        <w:pStyle w:val="ListNumber"/>
      </w:pPr>
      <w:r>
        <w:rPr>
          <w:rFonts w:ascii="Calibri" w:hAnsi="Calibri" w:eastAsia="宋体"/>
          <w:b/>
        </w:rPr>
        <w:t>纯自由图生文不达标，且差距不是调优能弥补的</w:t>
      </w:r>
      <w:r>
        <w:rPr>
          <w:rFonts w:ascii="Calibri" w:hAnsi="Calibri" w:eastAsia="宋体"/>
        </w:rPr>
        <w:t>：视频描述事实性基准 DREAM-1K 上，专门为视频描述训练的 SOTA 模型 Tarsier2-7B 事件级 F1 仅 42%（R 48 / P 35~40），GPT-4o 仅 39.2%；通用描述基准 CAPability 上 7B 开源最佳（Qwen2.5-VL-7B）自由描述精确率 75.5%、召回 48.1%、F1 54.8%。4B 端侧模型只会更低。</w:t>
      </w:r>
      <w:r>
        <w:rPr>
          <w:rFonts w:ascii="Calibri" w:hAnsi="Calibri" w:eastAsia="宋体"/>
          <w:b/>
        </w:rPr>
        <w:t>自由生成的瓶颈在召回（该说的漏说）和时序/计数类幻觉，这是生成范式的固有属性。</w:t>
      </w:r>
    </w:p>
    <w:p>
      <w:pPr>
        <w:pStyle w:val="ListNumber"/>
      </w:pPr>
      <w:r>
        <w:rPr>
          <w:rFonts w:ascii="Calibri" w:hAnsi="Calibri" w:eastAsia="宋体"/>
          <w:b/>
        </w:rPr>
        <w:t>槽位约束生成可把大模型拉回"分类器"水平</w:t>
      </w:r>
      <w:r>
        <w:rPr>
          <w:rFonts w:ascii="Calibri" w:hAnsi="Calibri" w:eastAsia="宋体"/>
        </w:rPr>
        <w:t>：CAPability 发现模型存在大量"知而不述"（K̄T，know but cannot tell）——问答能答对、自由描述却漏掉。改成逐槽闭集问答后，性能从"caption 召回"回升到"VQA/零样本分类"水平（如零样本动作识别 Kinetics-400 top-1 约 76%），但仍普遍比专用小模型低 5~15 个点，且时序类槽位（徘徊/时长）依然不可行。</w:t>
      </w:r>
    </w:p>
    <w:p>
      <w:pPr>
        <w:pStyle w:val="ListNumber"/>
      </w:pPr>
      <w:r>
        <w:rPr>
          <w:rFonts w:ascii="Calibri" w:hAnsi="Calibri" w:eastAsia="宋体"/>
          <w:b/>
        </w:rPr>
        <w:t>因此 §1.1 的目标值只对混合架构（口径③）有效</w:t>
      </w:r>
      <w:r>
        <w:rPr>
          <w:rFonts w:ascii="Calibri" w:hAnsi="Calibri" w:eastAsia="宋体"/>
        </w:rPr>
        <w:t>；若产品决定用纯 VLM 方案，应按口径②的区间重新签署目标，并砍掉熟人/徘徊/时长三个槽或改由其他信号源提供。</w:t>
      </w:r>
    </w:p>
    <w:p>
      <w:pPr>
        <w:pStyle w:val="Heading1"/>
      </w:pPr>
      <w:r>
        <w:rPr>
          <w:rFonts w:ascii="Calibri" w:hAnsi="Calibri" w:eastAsia="黑体"/>
          <w:b/>
          <w:color w:val="1F3864"/>
          <w:sz w:val="30"/>
        </w:rPr>
        <w:t>二、指标口径定义（先定义、再定值）</w:t>
      </w:r>
    </w:p>
    <w:p>
      <w:r>
        <w:rPr>
          <w:rFonts w:ascii="Calibri" w:hAnsi="Calibri" w:eastAsia="宋体"/>
        </w:rPr>
        <w:t>准召数字没有意义，除非匹配规则先说清楚。推荐采用</w:t>
      </w:r>
      <w:r>
        <w:rPr>
          <w:rFonts w:ascii="Calibri" w:hAnsi="Calibri" w:eastAsia="宋体"/>
          <w:b/>
        </w:rPr>
        <w:t>两级判定</w:t>
      </w:r>
      <w:r>
        <w:rPr>
          <w:rFonts w:ascii="Calibri" w:hAnsi="Calibri" w:eastAsia="宋体"/>
        </w:rPr>
        <w:t>：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2.1 第一级：事件级匹配</w:t>
      </w:r>
    </w:p>
    <w:p>
      <w:r>
        <w:rPr>
          <w:rFonts w:ascii="Calibri" w:hAnsi="Calibri" w:eastAsia="宋体"/>
        </w:rPr>
        <w:t>生成文案对应一个"事件"（一段连续抽帧+跟踪 ID）。与人工标注的 GT 事件按以下条件匹配：</w:t>
      </w:r>
    </w:p>
    <w:p>
      <w:pPr>
        <w:pStyle w:val="ListBullet"/>
      </w:pPr>
      <w:r>
        <w:rPr>
          <w:rFonts w:ascii="Calibri" w:hAnsi="Calibri" w:eastAsia="宋体"/>
        </w:rPr>
        <w:t>时间窗交并比（temporal IoU）≥ 0.5；</w:t>
      </w:r>
    </w:p>
    <w:p>
      <w:pPr>
        <w:pStyle w:val="ListBullet"/>
      </w:pPr>
      <w:r>
        <w:rPr>
          <w:rFonts w:ascii="Calibri" w:hAnsi="Calibri" w:eastAsia="宋体"/>
        </w:rPr>
        <w:t>主体大类一致（人/车/动物/物品四选一对得上）。</w:t>
      </w:r>
    </w:p>
    <w:p>
      <w:pPr>
        <w:pStyle w:val="ListBullet"/>
      </w:pPr>
      <w:r>
        <w:rPr>
          <w:rFonts w:ascii="Calibri" w:hAnsi="Calibri" w:eastAsia="宋体"/>
          <w:b/>
        </w:rPr>
        <w:t>事件召回率</w:t>
      </w:r>
      <w:r>
        <w:rPr>
          <w:rFonts w:ascii="Calibri" w:hAnsi="Calibri" w:eastAsia="宋体"/>
        </w:rPr>
        <w:t xml:space="preserve"> = 匹配上的 GT 事件数 / GT 事件总数</w:t>
      </w:r>
    </w:p>
    <w:p>
      <w:pPr>
        <w:pStyle w:val="ListBullet"/>
      </w:pPr>
      <w:r>
        <w:rPr>
          <w:rFonts w:ascii="Calibri" w:hAnsi="Calibri" w:eastAsia="宋体"/>
          <w:b/>
        </w:rPr>
        <w:t>事件精确率</w:t>
      </w:r>
      <w:r>
        <w:rPr>
          <w:rFonts w:ascii="Calibri" w:hAnsi="Calibri" w:eastAsia="宋体"/>
        </w:rPr>
        <w:t xml:space="preserve"> = 匹配上的生成事件数 / 生成事件总数（不匹配的生成事件即"整条幻觉"）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2.2 第二级：词槽级准召（在匹配成功的事件内统计）</w:t>
      </w:r>
    </w:p>
    <w:p>
      <w:r>
        <w:rPr>
          <w:rFonts w:ascii="Calibri" w:hAnsi="Calibri" w:eastAsia="宋体"/>
        </w:rPr>
        <w:t>对每个词槽 k：</w:t>
      </w:r>
    </w:p>
    <w:p>
      <w:pPr>
        <w:pStyle w:val="ListBullet"/>
      </w:pPr>
      <w:r>
        <w:rPr>
          <w:rFonts w:ascii="Calibri" w:hAnsi="Calibri" w:eastAsia="宋体"/>
          <w:b/>
        </w:rPr>
        <w:t>P_k（精确率）</w:t>
      </w:r>
      <w:r>
        <w:rPr>
          <w:rFonts w:ascii="Calibri" w:hAnsi="Calibri" w:eastAsia="宋体"/>
        </w:rPr>
        <w:t xml:space="preserve"> = 该词槽输出正确的事件数 / 该词槽</w:t>
      </w:r>
      <w:r>
        <w:rPr>
          <w:rFonts w:ascii="Calibri" w:hAnsi="Calibri" w:eastAsia="宋体"/>
          <w:b/>
        </w:rPr>
        <w:t>有输出</w:t>
      </w:r>
      <w:r>
        <w:rPr>
          <w:rFonts w:ascii="Calibri" w:hAnsi="Calibri" w:eastAsia="宋体"/>
        </w:rPr>
        <w:t>的事件数</w:t>
      </w:r>
    </w:p>
    <w:p>
      <w:pPr>
        <w:pStyle w:val="ListBullet"/>
      </w:pPr>
      <w:r>
        <w:rPr>
          <w:rFonts w:ascii="Calibri" w:hAnsi="Calibri" w:eastAsia="宋体"/>
          <w:b/>
        </w:rPr>
        <w:t>R_k（召回率）</w:t>
      </w:r>
      <w:r>
        <w:rPr>
          <w:rFonts w:ascii="Calibri" w:hAnsi="Calibri" w:eastAsia="宋体"/>
        </w:rPr>
        <w:t xml:space="preserve"> = 该词槽输出正确的事件数 / GT 中该词槽</w:t>
      </w:r>
      <w:r>
        <w:rPr>
          <w:rFonts w:ascii="Calibri" w:hAnsi="Calibri" w:eastAsia="宋体"/>
          <w:b/>
        </w:rPr>
        <w:t>可判定</w:t>
      </w:r>
      <w:r>
        <w:rPr>
          <w:rFonts w:ascii="Calibri" w:hAnsi="Calibri" w:eastAsia="宋体"/>
        </w:rPr>
        <w:t>的事件数</w:t>
      </w:r>
    </w:p>
    <w:p>
      <w:r>
        <w:rPr>
          <w:rFonts w:ascii="Calibri" w:hAnsi="Calibri" w:eastAsia="宋体"/>
        </w:rPr>
        <w:t>关键规则：</w:t>
      </w:r>
    </w:p>
    <w:p>
      <w:pPr>
        <w:pStyle w:val="ListNumber"/>
      </w:pPr>
      <w:r>
        <w:rPr>
          <w:rFonts w:ascii="Calibri" w:hAnsi="Calibri" w:eastAsia="宋体"/>
          <w:b/>
        </w:rPr>
        <w:t>"未知"不算错也不算对</w:t>
      </w:r>
      <w:r>
        <w:rPr>
          <w:rFonts w:ascii="Calibri" w:hAnsi="Calibri" w:eastAsia="宋体"/>
        </w:rPr>
        <w:t>：输出"未知"不计入 P 的分母，但计入 R 的分母（GT 可判定而模型放弃 = 漏）。这是可选词槽（属性、品牌）敢设低召回、高精确的机制基础。</w:t>
      </w:r>
    </w:p>
    <w:p>
      <w:pPr>
        <w:pStyle w:val="ListNumber"/>
      </w:pPr>
      <w:r>
        <w:rPr>
          <w:rFonts w:ascii="Calibri" w:hAnsi="Calibri" w:eastAsia="宋体"/>
          <w:b/>
        </w:rPr>
        <w:t>闭集词表判定</w:t>
      </w:r>
      <w:r>
        <w:rPr>
          <w:rFonts w:ascii="Calibri" w:hAnsi="Calibri" w:eastAsia="宋体"/>
        </w:rPr>
        <w:t>：主体/行为/状态/场景按词表精确匹配；同义词归一化表（如"跑步"→"奔跑"）在评测前固化。</w:t>
      </w:r>
    </w:p>
    <w:p>
      <w:pPr>
        <w:pStyle w:val="ListNumber"/>
      </w:pPr>
      <w:r>
        <w:rPr>
          <w:rFonts w:ascii="Calibri" w:hAnsi="Calibri" w:eastAsia="宋体"/>
          <w:b/>
        </w:rPr>
        <w:t>多值词槽微平均</w:t>
      </w:r>
      <w:r>
        <w:rPr>
          <w:rFonts w:ascii="Calibri" w:hAnsi="Calibri" w:eastAsia="宋体"/>
        </w:rPr>
        <w:t>：属性词槽一个事件可有多个取值（"穿黑色衣服的、戴口罩的"），按属性项微平均计入 P/R。</w:t>
      </w:r>
    </w:p>
    <w:p>
      <w:pPr>
        <w:pStyle w:val="ListNumber"/>
      </w:pPr>
      <w:r>
        <w:rPr>
          <w:rFonts w:ascii="Calibri" w:hAnsi="Calibri" w:eastAsia="宋体"/>
          <w:b/>
        </w:rPr>
        <w:t>时长词槽用容差而非精确匹配</w:t>
      </w:r>
      <w:r>
        <w:rPr>
          <w:rFonts w:ascii="Calibri" w:hAnsi="Calibri" w:eastAsia="宋体"/>
        </w:rPr>
        <w:t>：分桶一致（约N秒/约N分钟/持续N分钟三桶+数值档位）即算对；或数值口径下 ≥20s 事件相对误差 ≤±25%、&lt;20s 事件绝对误差 ≤±5s。</w:t>
      </w:r>
    </w:p>
    <w:p>
      <w:pPr>
        <w:pStyle w:val="ListNumber"/>
      </w:pPr>
      <w:r>
        <w:rPr>
          <w:rFonts w:ascii="Calibri" w:hAnsi="Calibri" w:eastAsia="宋体"/>
          <w:b/>
        </w:rPr>
        <w:t>GT"无法判定"的样本剔除</w:t>
      </w:r>
      <w:r>
        <w:rPr>
          <w:rFonts w:ascii="Calibri" w:hAnsi="Calibri" w:eastAsia="宋体"/>
        </w:rPr>
        <w:t>：画面模糊、遮挡导致人工也无法标注的槽位，不进入该槽分母（与本仓库《图片描述质量度量方案》"无法核实不扣分"原则一致）。</w:t>
      </w:r>
    </w:p>
    <w:p>
      <w:pPr>
        <w:pStyle w:val="ListNumber"/>
      </w:pPr>
      <w:r>
        <w:rPr>
          <w:rFonts w:ascii="Calibri" w:hAnsi="Calibri" w:eastAsia="宋体"/>
          <w:b/>
        </w:rPr>
        <w:t>补充指标——幻觉率</w:t>
      </w:r>
      <w:r>
        <w:rPr>
          <w:rFonts w:ascii="Calibri" w:hAnsi="Calibri" w:eastAsia="宋体"/>
        </w:rPr>
        <w:t>：对主体和属性槽单独统计"输出了画面中不存在的取值"的比例。小模型（4B 级）的幻觉风险显著高于大模型，这是与传统 CV 小模型评测最大的口径差异，必须单列。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2.3 工程口径的误报定义</w:t>
      </w:r>
    </w:p>
    <w:p>
      <w:r>
        <w:rPr>
          <w:rFonts w:ascii="Calibri" w:hAnsi="Calibri" w:eastAsia="宋体"/>
        </w:rPr>
        <w:t>安防行业（含消费级摄像头竞品）对误报通用口径不是 1−P，而是</w:t>
      </w:r>
      <w:r>
        <w:rPr>
          <w:rFonts w:ascii="Calibri" w:hAnsi="Calibri" w:eastAsia="宋体"/>
          <w:b/>
        </w:rPr>
        <w:t>误报次数/路/天</w:t>
      </w:r>
      <w:r>
        <w:rPr>
          <w:rFonts w:ascii="Calibri" w:hAnsi="Calibri" w:eastAsia="宋体"/>
        </w:rPr>
        <w:t>。原因是监控视频负样本时长远大于正样本（类别极度不平衡），比例型指标失真。建议对 S 级行为槽双口径并列：P/R 用于模型迭代，次/路/天用于产品验收。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2.4 三种测量口径的定义（v1.1 新增）</w:t>
      </w:r>
    </w:p>
    <w:p>
      <w:r>
        <w:rPr>
          <w:rFonts w:ascii="Calibri" w:hAnsi="Calibri" w:eastAsia="宋体"/>
        </w:rPr>
        <w:t>同一套 P/R 公式，测的对象不同，结果不可比。验收和对外承诺必须注明口径：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口径</w:t>
            </w:r>
          </w:p>
        </w:tc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被测对象</w:t>
            </w:r>
          </w:p>
        </w:tc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测法</w:t>
            </w:r>
          </w:p>
        </w:tc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对应学术基准类型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b/>
                <w:sz w:val="19"/>
              </w:rPr>
              <w:t>①自由生成口径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VLM 直接生成的整段文案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从文案中抽取断言，逐条与 GT 比对（AutoDQ/CAPability 式）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DREAM-1K、CAPability、VDC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b/>
                <w:sz w:val="19"/>
              </w:rPr>
              <w:t>②槽位约束口径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VLM 逐槽闭集问答的结构化输出（JSON）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每槽独立判分（§2.2 规则）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VQA/零样本分类（MVBench、Kinetics zero-shot、POPE）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b/>
                <w:sz w:val="19"/>
              </w:rPr>
              <w:t>③系统混合口径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小模型+VLM+规则融合后的最终词槽值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每槽独立判分（§2.2 规则）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检测/跟踪/人脸/跌倒等专用基准 + ②</w:t>
            </w:r>
          </w:p>
        </w:tc>
      </w:tr>
    </w:tbl>
    <w:p/>
    <w:p>
      <w:r>
        <w:rPr>
          <w:rFonts w:ascii="Calibri" w:hAnsi="Calibri" w:eastAsia="宋体"/>
        </w:rPr>
        <w:t>v1.0 报告的问题在于用③的依据给出了指标，但未声明口径也未给出①②的可达值。本版 §1.2 已补齐。</w:t>
      </w:r>
      <w:r>
        <w:rPr>
          <w:rFonts w:ascii="Calibri" w:hAnsi="Calibri" w:eastAsia="宋体"/>
          <w:b/>
        </w:rPr>
        <w:t>最终文案的评测一律在词槽层（②/③口径）进行，文案文本本身由模板拼接产生、不引入新事实（见 §5.4），因此不再需要对文本做开放式事实核查。</w:t>
      </w:r>
    </w:p>
    <w:p>
      <w:pPr>
        <w:pStyle w:val="Heading1"/>
      </w:pPr>
      <w:r>
        <w:rPr>
          <w:rFonts w:ascii="Calibri" w:hAnsi="Calibri" w:eastAsia="黑体"/>
          <w:b/>
          <w:color w:val="1F3864"/>
          <w:sz w:val="30"/>
        </w:rPr>
        <w:t>三、调研依据：各领域公开基准数据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3.1 词槽→学术任务映射与 SOTA 水平（判别式口径，用于口径③）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词槽</w:t>
            </w:r>
          </w:p>
        </w:tc>
        <w:tc>
          <w:tcPr>
            <w:tcW w:type="dxa" w:w="1728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对应学术任务</w:t>
            </w:r>
          </w:p>
        </w:tc>
        <w:tc>
          <w:tcPr>
            <w:tcW w:type="dxa" w:w="1728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代表基准</w:t>
            </w:r>
          </w:p>
        </w:tc>
        <w:tc>
          <w:tcPr>
            <w:tcW w:type="dxa" w:w="1728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公开 SOTA 水平</w:t>
            </w:r>
          </w:p>
        </w:tc>
        <w:tc>
          <w:tcPr>
            <w:tcW w:type="dxa" w:w="1728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来源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主体-人形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行人检测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CrowdHuman（密集遮挡最难场景）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改进 YOLOv8 mAP50 78.4%（家庭场景遮挡少，实际更高）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MDPI Electronics 2024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主体-熟人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人脸验证/视频人脸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IJB-C、NIST FRTE FIVE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TAR 97.7% @FAR=1e-4（近正面）；视频监控角度/距离下显著下降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WebFace260M, NIST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主体-人群属性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年龄组分类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Adience、UTKFace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Adience 约 89.5%（8 分组）；UTKFace 粗分组 94~95%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EfficientNet 对比研究 2025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主体-车辆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车辆颜色/类型识别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VeRi、VCR 基准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颜色 Top-1 约 94~95%；类型 95%+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arXiv 2408.11589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属性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行人属性识别 PAR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PA-100K、PETA、RAPv1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SOTA（LLM-PAR 等）F1 ≈ 86~90，P ≈ 88~90，R ≈ 86~89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arXiv 2408.09720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行为-摔倒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跌倒检测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UR Fall、UP-Fall、电梯场景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实验室数据集 94~99%+；贴近实战的 YOLO 方案 P 88.8~92.7% / R 91.4~94.1%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arXiv 2309.07154, MDPI 2023/2024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行为-徘徊/入侵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行为分析/异常检测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实际部署系统、UCF-Crime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实际系统违规检出率 97.1%、精确率 89.2%；UCF-Crime AUC SOTA 88~90%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IIETA 2024, WACV 2026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行为-细粒度动作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时序动作定位 TAL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THUMOS14、ActivityNet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 xml:space="preserve">THUMOS14 平均 mAP ≈ 74%；ActivityNet ≈ 38~43% —— </w:t>
            </w:r>
            <w:r>
              <w:rPr>
                <w:rFonts w:ascii="Calibri" w:hAnsi="Calibri" w:eastAsia="宋体"/>
                <w:b/>
                <w:sz w:val="19"/>
              </w:rPr>
              <w:t>带时间边界的细粒度动作远未解决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arXiv 2407.13078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姿态分类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各姿态数据集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总体 91~96%；分姿态差异大：站 98.3%、蹲 94.4%、弯腰/过渡姿态仅 75.9%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ACM ICMSIE 2020, PLOS One 2024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场景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场景分类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Places365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365 类开放集 Top-1 仅 ~56%；</w:t>
            </w:r>
            <w:r>
              <w:rPr>
                <w:rFonts w:ascii="Calibri" w:hAnsi="Calibri" w:eastAsia="宋体"/>
                <w:b/>
                <w:sz w:val="19"/>
              </w:rPr>
              <w:t>闭集 15 类 + 固定机位容易得多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CSAILVision/places365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时长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多目标跟踪 MOT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MOT17/MOT20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BoT-SORT 等 SOTA：MOTA 80.5、IDF1 80.2 —— 断轨导致时长系统性低估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宋体"/>
                <w:sz w:val="19"/>
              </w:rPr>
              <w:t>arXiv 2206.14651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3.2 Qwen3.5-4B 模型能力</w:t>
      </w:r>
    </w:p>
    <w:p>
      <w:pPr>
        <w:pStyle w:val="ListBullet"/>
      </w:pPr>
      <w:r>
        <w:rPr>
          <w:rFonts w:ascii="Calibri" w:hAnsi="Calibri" w:eastAsia="宋体"/>
        </w:rPr>
        <w:t>Qwen3.5 系列 0.8B/2B/4B/9B 于 2026-03 以 Apache 2.0 开源，4B 为原生多模态（文本+图像+视频），262K 上下文。</w:t>
      </w:r>
    </w:p>
    <w:p>
      <w:pPr>
        <w:pStyle w:val="ListBullet"/>
      </w:pPr>
      <w:r>
        <w:rPr>
          <w:rFonts w:ascii="Calibri" w:hAnsi="Calibri" w:eastAsia="宋体"/>
        </w:rPr>
        <w:t xml:space="preserve">视频理解：Qwen3.5-4B 在 MLVU 达 </w:t>
      </w:r>
      <w:r>
        <w:rPr>
          <w:rFonts w:ascii="Calibri" w:hAnsi="Calibri" w:eastAsia="宋体"/>
          <w:b/>
        </w:rPr>
        <w:t>76.2</w:t>
      </w:r>
      <w:r>
        <w:rPr>
          <w:rFonts w:ascii="Calibri" w:hAnsi="Calibri" w:eastAsia="宋体"/>
        </w:rPr>
        <w:t xml:space="preserve">（超过上一代 Qwen3-VL-4B 的 75.7）；VideoMME（带字幕）保留同家族 27B 旗舰约 </w:t>
      </w:r>
      <w:r>
        <w:rPr>
          <w:rFonts w:ascii="Calibri" w:hAnsi="Calibri" w:eastAsia="宋体"/>
          <w:b/>
        </w:rPr>
        <w:t>96%</w:t>
      </w:r>
      <w:r>
        <w:rPr>
          <w:rFonts w:ascii="Calibri" w:hAnsi="Calibri" w:eastAsia="宋体"/>
        </w:rPr>
        <w:t xml:space="preserve"> 的分数；OCR 85.4。</w:t>
      </w:r>
    </w:p>
    <w:p>
      <w:pPr>
        <w:pStyle w:val="ListBullet"/>
      </w:pPr>
      <w:r>
        <w:rPr>
          <w:rFonts w:ascii="Calibri" w:hAnsi="Calibri" w:eastAsia="宋体"/>
        </w:rPr>
        <w:t>参照 Qwen3-VL 技术报告：8B 档即可对齐上一代 72B 的视频理解水平——4B 档的"能力折扣"已缩小到 5~10 个点。</w:t>
      </w:r>
      <w:r>
        <w:rPr>
          <w:rFonts w:ascii="Calibri" w:hAnsi="Calibri" w:eastAsia="宋体"/>
          <w:b/>
        </w:rPr>
        <w:t>但注意：这些是选择题/问答式基准（口径②），不代表自由生成文案的事实性（口径①），两者差距见 §3.6。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3.3 国家/行业标准可对标项</w:t>
      </w:r>
    </w:p>
    <w:p>
      <w:pPr>
        <w:pStyle w:val="ListBullet"/>
      </w:pPr>
      <w:r>
        <w:rPr>
          <w:rFonts w:ascii="Calibri" w:hAnsi="Calibri" w:eastAsia="宋体"/>
          <w:b/>
        </w:rPr>
        <w:t>GB/T 31488（安全防范视频监控人脸识别系统技术要求）</w:t>
      </w:r>
      <w:r>
        <w:rPr>
          <w:rFonts w:ascii="Calibri" w:hAnsi="Calibri" w:eastAsia="宋体"/>
        </w:rPr>
        <w:t>：标准测试环境下误识率 FAR ≤0.01%、拒识率 FRR ≤5%。家庭监控为非配合式，熟人槽召回基线定 80% 是工程化打折；精确率 95% 不打折——把陌生人认成熟人是安全漏洞。</w:t>
      </w:r>
    </w:p>
    <w:p>
      <w:pPr>
        <w:pStyle w:val="ListBullet"/>
      </w:pPr>
      <w:r>
        <w:rPr>
          <w:rFonts w:ascii="Calibri" w:hAnsi="Calibri" w:eastAsia="宋体"/>
          <w:b/>
        </w:rPr>
        <w:t>GA/T 1399.2-2017（公安视频图像分析系统 第2部分：视频图像内容分析及描述技术要求）</w:t>
      </w:r>
      <w:r>
        <w:rPr>
          <w:rFonts w:ascii="Calibri" w:hAnsi="Calibri" w:eastAsia="宋体"/>
        </w:rPr>
        <w:t>：定义了内容分析与结构化描述的功能框架；公开文本不含具体准召数值，工程验收惯例为检出率/准确率 ≥90%。</w:t>
      </w:r>
    </w:p>
    <w:p>
      <w:pPr>
        <w:pStyle w:val="ListBullet"/>
      </w:pPr>
      <w:r>
        <w:rPr>
          <w:rFonts w:ascii="Calibri" w:hAnsi="Calibri" w:eastAsia="宋体"/>
        </w:rPr>
        <w:t xml:space="preserve">注意：检索确认 </w:t>
      </w:r>
      <w:r>
        <w:rPr>
          <w:rFonts w:ascii="Calibri" w:hAnsi="Calibri" w:eastAsia="宋体"/>
          <w:b/>
        </w:rPr>
        <w:t>GB/T 42018-2022 是"AI 平台计算资源规范"，与视频智能分析无关</w:t>
      </w:r>
      <w:r>
        <w:rPr>
          <w:rFonts w:ascii="Calibri" w:hAnsi="Calibri" w:eastAsia="宋体"/>
        </w:rPr>
        <w:t>，勿引用错。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3.4 厂商与产品公开指标（消费级对标）</w:t>
      </w:r>
    </w:p>
    <w:p>
      <w:pPr>
        <w:pStyle w:val="ListBullet"/>
      </w:pPr>
      <w:r>
        <w:rPr>
          <w:rFonts w:ascii="Calibri" w:hAnsi="Calibri" w:eastAsia="宋体"/>
        </w:rPr>
        <w:t>海康威视 2025 年发布视觉大模型周界摄像机：</w:t>
      </w:r>
      <w:r>
        <w:rPr>
          <w:rFonts w:ascii="Calibri" w:hAnsi="Calibri" w:eastAsia="宋体"/>
          <w:b/>
        </w:rPr>
        <w:t>误报率较传统方案下降 90% 以上</w:t>
      </w:r>
      <w:r>
        <w:rPr>
          <w:rFonts w:ascii="Calibri" w:hAnsi="Calibri" w:eastAsia="宋体"/>
        </w:rPr>
        <w:t>，可过滤灯光、阴影、小鸟、猫狗、树叶等干扰。</w:t>
      </w:r>
    </w:p>
    <w:p>
      <w:pPr>
        <w:pStyle w:val="ListBullet"/>
      </w:pPr>
      <w:r>
        <w:rPr>
          <w:rFonts w:ascii="Calibri" w:hAnsi="Calibri" w:eastAsia="宋体"/>
        </w:rPr>
        <w:t>消费级门铃/摄像头横评（2026）：Google Nest（端侧 Gemini）人形/包裹/动物/车辆区分"高可靠、测试中零漏报"；Aqara G4 误报 &lt;1 次/天，Ring 平均约 6 次/天——</w:t>
      </w:r>
      <w:r>
        <w:rPr>
          <w:rFonts w:ascii="Calibri" w:hAnsi="Calibri" w:eastAsia="宋体"/>
          <w:b/>
        </w:rPr>
        <w:t>≤1 次/路/天是消费级第一梯队的误报水位</w:t>
      </w:r>
      <w:r>
        <w:rPr>
          <w:rFonts w:ascii="Calibri" w:hAnsi="Calibri" w:eastAsia="宋体"/>
        </w:rPr>
        <w:t>。</w:t>
      </w:r>
    </w:p>
    <w:p>
      <w:pPr>
        <w:pStyle w:val="ListBullet"/>
      </w:pPr>
      <w:r>
        <w:rPr>
          <w:rFonts w:ascii="Calibri" w:hAnsi="Calibri" w:eastAsia="宋体"/>
        </w:rPr>
        <w:t>Nest 支持包裹放下与被取走双事件，证明"包裹存在+取走/放置"在端侧算力上可产品化。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3.5 端侧算力约束（Intel Core Ultra 5 + 32GB）对指标的影响</w:t>
      </w:r>
    </w:p>
    <w:p>
      <w:pPr>
        <w:pStyle w:val="ListBullet"/>
      </w:pPr>
      <w:r>
        <w:rPr>
          <w:rFonts w:ascii="Calibri" w:hAnsi="Calibri" w:eastAsia="宋体"/>
          <w:b/>
        </w:rPr>
        <w:t>内存不是瓶颈</w:t>
      </w:r>
      <w:r>
        <w:rPr>
          <w:rFonts w:ascii="Calibri" w:hAnsi="Calibri" w:eastAsia="宋体"/>
        </w:rPr>
        <w:t>：Qwen3.5-4B INT4 权重约 2.5~3GB，峰值 &lt;6GB；32GB 可同时常驻检测/跟踪小模型 + VLM。</w:t>
      </w:r>
    </w:p>
    <w:p>
      <w:pPr>
        <w:pStyle w:val="ListBullet"/>
      </w:pPr>
      <w:r>
        <w:rPr>
          <w:rFonts w:ascii="Calibri" w:hAnsi="Calibri" w:eastAsia="宋体"/>
          <w:b/>
        </w:rPr>
        <w:t>吞吐是瓶颈</w:t>
      </w:r>
      <w:r>
        <w:rPr>
          <w:rFonts w:ascii="Calibri" w:hAnsi="Calibri" w:eastAsia="宋体"/>
        </w:rPr>
        <w:t>：OpenVINO 对 NPU 的建议是 ≤4~5B 模型用 INT4 对称量化（group size 128）；Core Ultra NPU 上小模型 INT4 约 6 tok/s（iGPU 通常 15~25 tok/s）。一条 60~80 token 文案生成约 3~10s；每事件 8~16 帧、448~768 短边的视觉编码另需数秒。</w:t>
      </w:r>
      <w:r>
        <w:rPr>
          <w:rFonts w:ascii="Calibri" w:hAnsi="Calibri" w:eastAsia="宋体"/>
          <w:b/>
        </w:rPr>
        <w:t>单事件端到端 5~15s，适合事件后离线生成，不适合逐秒实时描述。</w:t>
      </w:r>
    </w:p>
    <w:p>
      <w:pPr>
        <w:pStyle w:val="ListBullet"/>
      </w:pPr>
      <w:r>
        <w:rPr>
          <w:rFonts w:ascii="Calibri" w:hAnsi="Calibri" w:eastAsia="宋体"/>
          <w:b/>
        </w:rPr>
        <w:t>抽帧率决定行为槽召回上限</w:t>
      </w:r>
      <w:r>
        <w:rPr>
          <w:rFonts w:ascii="Calibri" w:hAnsi="Calibri" w:eastAsia="宋体"/>
        </w:rPr>
        <w:t>：1 fps 抽帧会漏掉 &lt;1s 的瞬时动作。S 级行为召回不能全压在 VLM 上——由小模型在原始帧率触发候选事件，VLM 只做复核+填槽。</w:t>
      </w:r>
    </w:p>
    <w:p>
      <w:pPr>
        <w:pStyle w:val="ListBullet"/>
      </w:pPr>
      <w:r>
        <w:rPr>
          <w:rFonts w:ascii="Calibri" w:hAnsi="Calibri" w:eastAsia="宋体"/>
          <w:b/>
        </w:rPr>
        <w:t>分辨率决定小目标槽位上限</w:t>
      </w:r>
      <w:r>
        <w:rPr>
          <w:rFonts w:ascii="Calibri" w:hAnsi="Calibri" w:eastAsia="宋体"/>
        </w:rPr>
        <w:t>：包裹品牌 logo、眼镜在门口机位距离下常 &lt;32px——品牌/佩戴槽召回基线低且必须保留"未知"出口。</w:t>
      </w:r>
    </w:p>
    <w:p>
      <w:pPr>
        <w:pStyle w:val="ListBullet"/>
      </w:pPr>
      <w:r>
        <w:rPr>
          <w:rFonts w:ascii="Calibri" w:hAnsi="Calibri" w:eastAsia="宋体"/>
          <w:b/>
        </w:rPr>
        <w:t>夜间红外是颜色类槽位的硬边界</w:t>
      </w:r>
      <w:r>
        <w:rPr>
          <w:rFonts w:ascii="Calibri" w:hAnsi="Calibri" w:eastAsia="宋体"/>
        </w:rPr>
        <w:t>：红外画面无色彩信息，颜色槽应策略性输出"未知"（保精确率、放弃召回），评测集中红外样本单列统计。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3.6 生成式口径的公开实测数据（v1.1 新增，口径①②的定值依据）</w:t>
      </w:r>
    </w:p>
    <w:p>
      <w:r>
        <w:rPr>
          <w:rFonts w:ascii="Calibri" w:hAnsi="Calibri" w:eastAsia="宋体"/>
          <w:b/>
        </w:rPr>
        <w:t>① 自由生成文案的事实性——比判别基准低一个量级：</w:t>
      </w:r>
    </w:p>
    <w:p>
      <w:pPr>
        <w:pStyle w:val="ListBullet"/>
      </w:pPr>
      <w:r>
        <w:rPr>
          <w:rFonts w:ascii="Calibri" w:hAnsi="Calibri" w:eastAsia="宋体"/>
          <w:b/>
        </w:rPr>
        <w:t>DREAM-1K</w:t>
      </w:r>
      <w:r>
        <w:rPr>
          <w:rFonts w:ascii="Calibri" w:hAnsi="Calibri" w:eastAsia="宋体"/>
        </w:rPr>
        <w:t xml:space="preserve">（1000 条视频的细粒度描述基准，AutoDQ 事件级比对）：专为视频描述训练的 SOTA 模型 </w:t>
      </w:r>
      <w:r>
        <w:rPr>
          <w:rFonts w:ascii="Calibri" w:hAnsi="Calibri" w:eastAsia="宋体"/>
          <w:b/>
        </w:rPr>
        <w:t>Tarsier2-7B 事件级 F1 仅 42%</w:t>
      </w:r>
      <w:r>
        <w:rPr>
          <w:rFonts w:ascii="Calibri" w:hAnsi="Calibri" w:eastAsia="宋体"/>
        </w:rPr>
        <w:t>（recall 48% / precision 35~40%），且是</w:t>
      </w:r>
      <w:r>
        <w:rPr>
          <w:rFonts w:ascii="Calibri" w:hAnsi="Calibri" w:eastAsia="宋体"/>
          <w:b/>
        </w:rPr>
        <w:t>首个 recall 超过 40% 的模型</w:t>
      </w:r>
      <w:r>
        <w:rPr>
          <w:rFonts w:ascii="Calibri" w:hAnsi="Calibri" w:eastAsia="宋体"/>
        </w:rPr>
        <w:t>；</w:t>
      </w:r>
      <w:r>
        <w:rPr>
          <w:rFonts w:ascii="Calibri" w:hAnsi="Calibri" w:eastAsia="宋体"/>
          <w:b/>
        </w:rPr>
        <w:t>GPT-4o 仅 39.2%</w:t>
      </w:r>
      <w:r>
        <w:rPr>
          <w:rFonts w:ascii="Calibri" w:hAnsi="Calibri" w:eastAsia="宋体"/>
        </w:rPr>
        <w:t>。即：让最强模型自由描述一段视频，它平均只说出不到一半的关键事件，说出的内容里还有约三成对不上。</w:t>
      </w:r>
    </w:p>
    <w:p>
      <w:pPr>
        <w:pStyle w:val="ListBullet"/>
      </w:pPr>
      <w:r>
        <w:rPr>
          <w:rFonts w:ascii="Calibri" w:hAnsi="Calibri" w:eastAsia="宋体"/>
          <w:b/>
        </w:rPr>
        <w:t>CAPability</w:t>
      </w:r>
      <w:r>
        <w:rPr>
          <w:rFonts w:ascii="Calibri" w:hAnsi="Calibri" w:eastAsia="宋体"/>
        </w:rPr>
        <w:t xml:space="preserve">（约 1.1 万图像/视频、12 维度人工标注，precision + hit rate 双指标）：旗舰闭源模型（GPT-4o、Gemini-2.0-flash）自由描述精确率约 </w:t>
      </w:r>
      <w:r>
        <w:rPr>
          <w:rFonts w:ascii="Calibri" w:hAnsi="Calibri" w:eastAsia="宋体"/>
          <w:b/>
        </w:rPr>
        <w:t>79%</w:t>
      </w:r>
      <w:r>
        <w:rPr>
          <w:rFonts w:ascii="Calibri" w:hAnsi="Calibri" w:eastAsia="宋体"/>
        </w:rPr>
        <w:t>，F1 约 67%；</w:t>
      </w:r>
      <w:r>
        <w:rPr>
          <w:rFonts w:ascii="Calibri" w:hAnsi="Calibri" w:eastAsia="宋体"/>
          <w:b/>
        </w:rPr>
        <w:t>7B 开源最佳（Qwen2.5-VL-7B）precision 75.5% / recall 48.1% / F1 54.8%</w:t>
      </w:r>
      <w:r>
        <w:rPr>
          <w:rFonts w:ascii="Calibri" w:hAnsi="Calibri" w:eastAsia="宋体"/>
        </w:rPr>
        <w:t>。分维度看：物体类别、场景、OCR 表现好；</w:t>
      </w:r>
      <w:r>
        <w:rPr>
          <w:rFonts w:ascii="Calibri" w:hAnsi="Calibri" w:eastAsia="宋体"/>
          <w:b/>
        </w:rPr>
        <w:t>物体数量、颜色、空间关系、事件四个维度全体模型"高精确、低召回"</w:t>
      </w:r>
      <w:r>
        <w:rPr>
          <w:rFonts w:ascii="Calibri" w:hAnsi="Calibri" w:eastAsia="宋体"/>
        </w:rPr>
        <w:t>——自由描述时模型只说有把握的、系统性漏说。</w:t>
      </w:r>
    </w:p>
    <w:p>
      <w:pPr>
        <w:pStyle w:val="ListBullet"/>
      </w:pPr>
      <w:r>
        <w:rPr>
          <w:rFonts w:ascii="Calibri" w:hAnsi="Calibri" w:eastAsia="宋体"/>
          <w:b/>
        </w:rPr>
        <w:t>K̄T（know but cannot tell）现象</w:t>
      </w:r>
      <w:r>
        <w:rPr>
          <w:rFonts w:ascii="Calibri" w:hAnsi="Calibri" w:eastAsia="宋体"/>
        </w:rPr>
        <w:t>：CAPability 专门度量了"问答能答对、自由描述却不提"的比例，证明</w:t>
      </w:r>
      <w:r>
        <w:rPr>
          <w:rFonts w:ascii="Calibri" w:hAnsi="Calibri" w:eastAsia="宋体"/>
          <w:b/>
        </w:rPr>
        <w:t>同一模型在问答口径和自由生成口径下的召回差距是结构性的</w:t>
      </w:r>
      <w:r>
        <w:rPr>
          <w:rFonts w:ascii="Calibri" w:hAnsi="Calibri" w:eastAsia="宋体"/>
        </w:rPr>
        <w:t>——这正是本方案必须用槽位约束而非自由生成的直接证据。</w:t>
      </w:r>
    </w:p>
    <w:p>
      <w:r>
        <w:rPr>
          <w:rFonts w:ascii="Calibri" w:hAnsi="Calibri" w:eastAsia="宋体"/>
          <w:b/>
        </w:rPr>
        <w:t>② 槽位约束（闭集问答）口径——回到"零样本分类器"水平：</w:t>
      </w:r>
    </w:p>
    <w:p>
      <w:pPr>
        <w:pStyle w:val="ListBullet"/>
      </w:pPr>
      <w:r>
        <w:rPr>
          <w:rFonts w:ascii="Calibri" w:hAnsi="Calibri" w:eastAsia="宋体"/>
        </w:rPr>
        <w:t xml:space="preserve">零样本动作识别：InternVL 级别模型在 Kinetics-400/600/700 上 top-1 约 </w:t>
      </w:r>
      <w:r>
        <w:rPr>
          <w:rFonts w:ascii="Calibri" w:hAnsi="Calibri" w:eastAsia="宋体"/>
          <w:b/>
        </w:rPr>
        <w:t>76.1% / 75.5% / 67.5%</w:t>
      </w:r>
      <w:r>
        <w:rPr>
          <w:rFonts w:ascii="Calibri" w:hAnsi="Calibri" w:eastAsia="宋体"/>
        </w:rPr>
        <w:t>（单帧中心采样；8 帧均匀采样再 +3.3 个点以上）；UCF-101 零样本约 81%。监控闭集 13 类动作词表比 Kinetics 400 类容易，但监控视角/红外/遮挡又抵消部分优势，故 4B 档动作槽约束问答定 65~78%。</w:t>
      </w:r>
    </w:p>
    <w:p>
      <w:pPr>
        <w:pStyle w:val="ListBullet"/>
      </w:pPr>
      <w:r>
        <w:rPr>
          <w:rFonts w:ascii="Calibri" w:hAnsi="Calibri" w:eastAsia="宋体"/>
        </w:rPr>
        <w:t>零样本异常/摔倒判定：VQA 式 GPT-4V 零样本异常检测可达到"距专门训练的 DNN 基线 10% 以内"；训练免调的 VLM 提示方法在 UCF-Crime 上 AUC 89.8%。说明</w:t>
      </w:r>
      <w:r>
        <w:rPr>
          <w:rFonts w:ascii="Calibri" w:hAnsi="Calibri" w:eastAsia="宋体"/>
          <w:b/>
        </w:rPr>
        <w:t>给定候选事件后让 VLM 做"是/否+选择"复核是可靠的</w:t>
      </w:r>
      <w:r>
        <w:rPr>
          <w:rFonts w:ascii="Calibri" w:hAnsi="Calibri" w:eastAsia="宋体"/>
        </w:rPr>
        <w:t>，但从零发现事件（无小模型触发）不可靠。</w:t>
      </w:r>
    </w:p>
    <w:p>
      <w:pPr>
        <w:pStyle w:val="ListBullet"/>
      </w:pPr>
      <w:r>
        <w:rPr>
          <w:rFonts w:ascii="Calibri" w:hAnsi="Calibri" w:eastAsia="宋体"/>
        </w:rPr>
        <w:t>幻觉控制：POPE/MME-Hall 类基准显示 7B 档模型存在性问答 F1 约 85~88，颜色/计数是幻觉高发维度——约束解码（限定输出词表+JSON schema）可把"词表外幻觉"压到零，剩余错误转化为可度量的分类错误。</w:t>
      </w:r>
    </w:p>
    <w:p>
      <w:r>
        <w:rPr>
          <w:rFonts w:ascii="Calibri" w:hAnsi="Calibri" w:eastAsia="宋体"/>
          <w:b/>
        </w:rPr>
        <w:t>③ 数值推导规则（4B 端侧折扣）</w:t>
      </w:r>
      <w:r>
        <w:rPr>
          <w:rFonts w:ascii="Calibri" w:hAnsi="Calibri" w:eastAsia="宋体"/>
        </w:rPr>
        <w:t>：口径②目标值 = 对应零样本问答水平（7B 档）− 4B 折扣 3~6 点 − 监控画质折扣 0~5 点；口径③目标值 = 专用小模型学术 SOTA − 工程化折扣 3~5 点（判别槽）或采用口径②与小模型融合取高（语义槽）。§1.2 表即按此推得。</w:t>
      </w:r>
    </w:p>
    <w:p>
      <w:pPr>
        <w:pStyle w:val="Heading1"/>
      </w:pPr>
      <w:r>
        <w:rPr>
          <w:rFonts w:ascii="Calibri" w:hAnsi="Calibri" w:eastAsia="黑体"/>
          <w:b/>
          <w:color w:val="1F3864"/>
          <w:sz w:val="30"/>
        </w:rPr>
        <w:t>四、逐词槽定值依据（口径③：混合架构）</w:t>
      </w:r>
    </w:p>
    <w:p>
      <w:pPr>
        <w:ind w:left="425"/>
      </w:pPr>
      <w:r>
        <w:rPr>
          <w:rFonts w:ascii="Calibri" w:hAnsi="Calibri" w:eastAsia="宋体"/>
          <w:color w:val="595959"/>
          <w:sz w:val="19"/>
        </w:rPr>
        <w:t>本章数值均为混合架构口径。若某槽在贵方案中实际由纯 VLM 判定，请改用 §1.2 口径②列的区间。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4.1 主体词槽（目标检测+人脸库）</w:t>
      </w:r>
    </w:p>
    <w:p>
      <w:r>
        <w:rPr>
          <w:rFonts w:ascii="Calibri" w:hAnsi="Calibri" w:eastAsia="宋体"/>
        </w:rPr>
        <w:t>人形存在参照 CrowdHuman（密集场景 mAP50 78.4%，家庭遮挡远少于此）与消费级第一梯队产品（Nest 零漏报、Aqara &lt;1 误报/天）定 95→97。熟人槽精确率对标 GB/T 31488 的 FAR 精神从严不放（95%），召回按非配合式场景对 FRR≤5% 打折至 80→88。人群属性参照 Adience 89.5%/UTKFace 94~95% 再打折扣。职业角色本质是"制服+装备"组合属性识别，按 PAR 中档水平设定并限定"制服可见"前提。车辆颜色/类型按 94~95% 学术水平打折。包裹品牌受 logo 小目标+OCR 限制，召回基线最低。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4.2 属性词槽（大模型，槽位约束问答）</w:t>
      </w:r>
    </w:p>
    <w:p>
      <w:r>
        <w:rPr>
          <w:rFonts w:ascii="Calibri" w:hAnsi="Calibri" w:eastAsia="宋体"/>
        </w:rPr>
        <w:t>对标 PAR 三大基准 SOTA 的 P≈88~90/R≈86~89，考虑两点下调：(a) 属性槽由 VLM 以闭集问答判定（口径②），比专用判别模型低 5~10 点；(b) 颜色是公认幻觉敏感维度（CAPability"高精确低召回"四维度之一、MME-Hall 四大幻觉维度之一）。故颜色槽 P85→90/R75→82 并单设幻觉率 ≤5%。体型主观性强，只允许高置信输出。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4.3 行为词槽（小模型检测触发+大模型复核）</w:t>
      </w:r>
    </w:p>
    <w:p>
      <w:pPr>
        <w:pStyle w:val="ListBullet"/>
      </w:pPr>
      <w:r>
        <w:rPr>
          <w:rFonts w:ascii="Calibri" w:hAnsi="Calibri" w:eastAsia="宋体"/>
          <w:b/>
        </w:rPr>
        <w:t>摔倒</w:t>
      </w:r>
      <w:r>
        <w:rPr>
          <w:rFonts w:ascii="Calibri" w:hAnsi="Calibri" w:eastAsia="宋体"/>
        </w:rPr>
        <w:t>：实验室基准 94~99% 的数字不可直接当目标；贴近实战的方案在 P 88~93/R 91~94。召回优先：R 基线 93（触发段召回 ≥97 × VLM 复核保留 ≥96）、P 允许 82 起步。VLM 复核的可靠性由"VQA 式异常判定距专用 DNN 10% 以内"支撑。</w:t>
      </w:r>
    </w:p>
    <w:p>
      <w:pPr>
        <w:pStyle w:val="ListBullet"/>
      </w:pPr>
      <w:r>
        <w:rPr>
          <w:rFonts w:ascii="Calibri" w:hAnsi="Calibri" w:eastAsia="宋体"/>
          <w:b/>
        </w:rPr>
        <w:t>攀爬/徘徊</w:t>
      </w:r>
      <w:r>
        <w:rPr>
          <w:rFonts w:ascii="Calibri" w:hAnsi="Calibri" w:eastAsia="宋体"/>
        </w:rPr>
        <w:t>：对标实际部署系统（检出率 97.1%/精确率 89.2%）与海康大模型周界"误报降 90%"水位；徘徊是"跟踪时长&gt;阈值"的规则判定，</w:t>
      </w:r>
      <w:r>
        <w:rPr>
          <w:rFonts w:ascii="Calibri" w:hAnsi="Calibri" w:eastAsia="宋体"/>
          <w:b/>
        </w:rPr>
        <w:t>VLM 从抽帧中无法判定时序徘徊，此槽不允许由大模型独立产出</w:t>
      </w:r>
      <w:r>
        <w:rPr>
          <w:rFonts w:ascii="Calibri" w:hAnsi="Calibri" w:eastAsia="宋体"/>
        </w:rPr>
        <w:t>。</w:t>
      </w:r>
    </w:p>
    <w:p>
      <w:pPr>
        <w:pStyle w:val="ListBullet"/>
      </w:pPr>
      <w:r>
        <w:rPr>
          <w:rFonts w:ascii="Calibri" w:hAnsi="Calibri" w:eastAsia="宋体"/>
          <w:b/>
        </w:rPr>
        <w:t>取走/放置/按铃</w:t>
      </w:r>
      <w:r>
        <w:rPr>
          <w:rFonts w:ascii="Calibri" w:hAnsi="Calibri" w:eastAsia="宋体"/>
        </w:rPr>
        <w:t>：对应 TAL 任务（学术 SOTA THUMOS14 平均 mAP ≈74%），是全词槽真实难度最高档，召回基线 70。按铃用门铃硬件信号兜底。</w:t>
      </w:r>
    </w:p>
    <w:p>
      <w:pPr>
        <w:pStyle w:val="ListBullet"/>
      </w:pPr>
      <w:r>
        <w:rPr>
          <w:rFonts w:ascii="Calibri" w:hAnsi="Calibri" w:eastAsia="宋体"/>
          <w:b/>
        </w:rPr>
        <w:t>基础动作</w:t>
      </w:r>
      <w:r>
        <w:rPr>
          <w:rFonts w:ascii="Calibri" w:hAnsi="Calibri" w:eastAsia="宋体"/>
        </w:rPr>
        <w:t>：由检测框+轨迹+越线规则直接计算，不依赖 VLM 语义，按传统视频分析验收惯例（≥90%）设定。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4.4 状态词槽（大模型，槽位约束问答）</w:t>
      </w:r>
    </w:p>
    <w:p>
      <w:r>
        <w:rPr>
          <w:rFonts w:ascii="Calibri" w:hAnsi="Calibri" w:eastAsia="宋体"/>
        </w:rPr>
        <w:t>姿态分类文献总体 91~96%，分姿态差异极大（站 98.3% vs 过渡姿态 75.9%）。站/坐/躺 85→90；蹲/趴/抱着 78→85。"躺着"参与摔倒复核链路时按 S 级召回要求单独考核。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4.5 场景词槽（大模型+机位标定）</w:t>
      </w:r>
    </w:p>
    <w:p>
      <w:r>
        <w:rPr>
          <w:rFonts w:ascii="Calibri" w:hAnsi="Calibri" w:eastAsia="宋体"/>
        </w:rPr>
        <w:t>Places365 Top-1 ~56% 是 365 类开放集数字；本方案 ~15 类闭集且机位固定——</w:t>
      </w:r>
      <w:r>
        <w:rPr>
          <w:rFonts w:ascii="Calibri" w:hAnsi="Calibri" w:eastAsia="宋体"/>
          <w:b/>
        </w:rPr>
        <w:t>场景应在安装/配置时由 VLM 标定一次+人工确认，运行期只做变化检测</w:t>
      </w:r>
      <w:r>
        <w:rPr>
          <w:rFonts w:ascii="Calibri" w:hAnsi="Calibri" w:eastAsia="宋体"/>
        </w:rPr>
        <w:t>，此时指标本质是配置正确率（95→98）。仅云台/移动机位需逐事件判定（85→90）。场景恰是 VLM 强项（CAPability 中 scene 维度"表现好"组）。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4.6 时长词槽（跟踪 ID 累计）</w:t>
      </w:r>
    </w:p>
    <w:p>
      <w:r>
        <w:rPr>
          <w:rFonts w:ascii="Calibri" w:hAnsi="Calibri" w:eastAsia="宋体"/>
        </w:rPr>
        <w:t>MOT SOTA 的 MOTA/IDF1 ≈ 80 说明断轨不可避免，时长会</w:t>
      </w:r>
      <w:r>
        <w:rPr>
          <w:rFonts w:ascii="Calibri" w:hAnsi="Calibri" w:eastAsia="宋体"/>
          <w:b/>
        </w:rPr>
        <w:t>系统性低估</w:t>
      </w:r>
      <w:r>
        <w:rPr>
          <w:rFonts w:ascii="Calibri" w:hAnsi="Calibri" w:eastAsia="宋体"/>
        </w:rPr>
        <w:t>。因此：(a) 用分桶+容差口径；(b) 跟踪段间隔 ≤3s 合并同一事件；(c) 时长槽不设独立召回。</w:t>
      </w:r>
      <w:r>
        <w:rPr>
          <w:rFonts w:ascii="Calibri" w:hAnsi="Calibri" w:eastAsia="宋体"/>
          <w:b/>
        </w:rPr>
        <w:t>此槽严禁由 VLM 产出</w:t>
      </w:r>
      <w:r>
        <w:rPr>
          <w:rFonts w:ascii="Calibri" w:hAnsi="Calibri" w:eastAsia="宋体"/>
        </w:rPr>
        <w:t>——计数/时长是 VLM 公认最弱维度（CAPability 计数维度全体模型低召回）。</w:t>
      </w:r>
    </w:p>
    <w:p>
      <w:pPr>
        <w:pStyle w:val="Heading1"/>
      </w:pPr>
      <w:r>
        <w:rPr>
          <w:rFonts w:ascii="Calibri" w:hAnsi="Calibri" w:eastAsia="黑体"/>
          <w:b/>
          <w:color w:val="1F3864"/>
          <w:sz w:val="30"/>
        </w:rPr>
        <w:t>五、推荐架构：小模型+大模型混合出文案（v1.1 新增）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5.1 设计原则</w:t>
      </w:r>
    </w:p>
    <w:p>
      <w:pPr>
        <w:pStyle w:val="ListNumber"/>
      </w:pPr>
      <w:r>
        <w:rPr>
          <w:rFonts w:ascii="Calibri" w:hAnsi="Calibri" w:eastAsia="宋体"/>
          <w:b/>
        </w:rPr>
        <w:t>发现靠小模型，理解靠大模型</w:t>
      </w:r>
      <w:r>
        <w:rPr>
          <w:rFonts w:ascii="Calibri" w:hAnsi="Calibri" w:eastAsia="宋体"/>
        </w:rPr>
        <w:t>：候选事件的发现（人形/车辆/宠物检测、跌倒姿态触发、越线/徘徊规则）由小模型在高帧率下完成，保召回；VLM 只对已触发的事件做复核与语义填槽，保精确。</w:t>
      </w:r>
    </w:p>
    <w:p>
      <w:pPr>
        <w:pStyle w:val="ListNumber"/>
      </w:pPr>
      <w:r>
        <w:rPr>
          <w:rFonts w:ascii="Calibri" w:hAnsi="Calibri" w:eastAsia="宋体"/>
          <w:b/>
        </w:rPr>
        <w:t>大模型只做闭集选择，不做自由陈述</w:t>
      </w:r>
      <w:r>
        <w:rPr>
          <w:rFonts w:ascii="Calibri" w:hAnsi="Calibri" w:eastAsia="宋体"/>
        </w:rPr>
        <w:t>：每个语义槽以"候选项+未知"的闭集问答形式向 VLM 提问，输出受 JSON Schema 约束解码——词表外的值在解码层就不可能出现，幻觉被转化为可度量的分类错误。</w:t>
      </w:r>
    </w:p>
    <w:p>
      <w:pPr>
        <w:pStyle w:val="ListNumber"/>
      </w:pPr>
      <w:r>
        <w:rPr>
          <w:rFonts w:ascii="Calibri" w:hAnsi="Calibri" w:eastAsia="宋体"/>
          <w:b/>
        </w:rPr>
        <w:t>文案由模板拼接，不由模型撰写</w:t>
      </w:r>
      <w:r>
        <w:rPr>
          <w:rFonts w:ascii="Calibri" w:hAnsi="Calibri" w:eastAsia="宋体"/>
        </w:rPr>
        <w:t>：最终文案 = 词槽值填入模板（"[时长]内，[属性][主体]在[场景][行为]，[状态]"），文本层不引入任何新事实。DREAM-1K/CAPability 证明自由生成的召回和事实性不可靠，模板化把文案质量完全归结为词槽质量，评测闭环干净。</w:t>
      </w:r>
    </w:p>
    <w:p>
      <w:pPr>
        <w:pStyle w:val="ListNumber"/>
      </w:pPr>
      <w:r>
        <w:rPr>
          <w:rFonts w:ascii="Calibri" w:hAnsi="Calibri" w:eastAsia="宋体"/>
          <w:b/>
        </w:rPr>
        <w:t>每槽有唯一权威来源，冲突有仲裁规则</w:t>
      </w:r>
      <w:r>
        <w:rPr>
          <w:rFonts w:ascii="Calibri" w:hAnsi="Calibri" w:eastAsia="宋体"/>
        </w:rPr>
        <w:t>。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5.2 词槽归属表（谁产出、谁复核）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词槽</w:t>
            </w:r>
          </w:p>
        </w:tc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权威来源</w:t>
            </w:r>
          </w:p>
        </w:tc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VLM 角色</w:t>
            </w:r>
          </w:p>
        </w:tc>
        <w:tc>
          <w:tcPr>
            <w:tcW w:type="dxa" w:w="2160"/>
            <w:shd w:val="clear" w:fill="DCE6F1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冲突仲裁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人形/车辆/宠物/包裹存在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检测小模型（原始帧率）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复核截图，剔除误检（树影/灯光/海报人像）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VLM 可否决小模型（降误报），不可新增（防幻觉）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熟人/陌生人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人脸库小模型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不参与身份判定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人脸置信度低于阈值一律"陌生人"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人群属性/职业/佩戴/颜色/体型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VLM 槽位约束问答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权威来源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多帧投票（≥3 关键帧一致才输出，否则"未知"）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摔倒/攀爬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姿态/跌倒小模型触发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复核（"图中的人是否倒地？"闭集问答）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触发+复核双通过才推送；复核否决进低优先级记录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徘徊/停留/静止/经过/进入/穿越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跟踪轨迹+区域规则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不参与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取走/放置/按铃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前后帧差分（物品增减）+ 门铃传感器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对差分结果做语义确认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传感器信号 &gt; 视觉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状态（姿态）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VLM 槽位约束问答（骨架小模型可选加持）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权威来源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与摔倒触发联动时以小模型为准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安装期 VLM 标定+人工确认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标定期权威，运行期只做变化检测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跟踪 ID 累计（gap≤3s 合并）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不参与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5.3 推理流程与算力预算（Ultra 5 + 32GB）</w:t>
      </w:r>
    </w:p>
    <w:p>
      <w:r>
        <w:rPr>
          <w:rFonts w:ascii="Calibri" w:hAnsi="Calibri" w:eastAsia="宋体"/>
        </w:rPr>
        <w:t>`</w:t>
      </w:r>
    </w:p>
    <w:p>
      <w:r>
        <w:rPr>
          <w:rFonts w:ascii="Calibri" w:hAnsi="Calibri" w:eastAsia="宋体"/>
        </w:rPr>
        <w:t>原始视频流 ──► 检测+跟踪小模型（常驻，5~10fps，NPU，&lt;2GB）</w:t>
      </w:r>
    </w:p>
    <w:p>
      <w:r>
        <w:rPr>
          <w:rFonts w:ascii="Calibri" w:hAnsi="Calibri" w:eastAsia="宋体"/>
        </w:rPr>
        <w:t>│ 触发候选事件（含类别、轨迹、时长）</w:t>
      </w:r>
    </w:p>
    <w:p>
      <w:r>
        <w:rPr>
          <w:rFonts w:ascii="Calibri" w:hAnsi="Calibri" w:eastAsia="宋体"/>
        </w:rPr>
        <w:t>▼</w:t>
      </w:r>
    </w:p>
    <w:p>
      <w:r>
        <w:rPr>
          <w:rFonts w:ascii="Calibri" w:hAnsi="Calibri" w:eastAsia="宋体"/>
        </w:rPr>
        <w:t>关键帧选择（每事件 4~8 帧：首现/最近/动作峰值帧）</w:t>
      </w:r>
    </w:p>
    <w:p>
      <w:r>
        <w:rPr>
          <w:rFonts w:ascii="Calibri" w:hAnsi="Calibri" w:eastAsia="宋体"/>
        </w:rPr>
        <w:t>▼</w:t>
      </w:r>
    </w:p>
    <w:p>
      <w:r>
        <w:rPr>
          <w:rFonts w:ascii="Calibri" w:hAnsi="Calibri" w:eastAsia="宋体"/>
        </w:rPr>
        <w:t>Qwen3.5-4B（INT4，iGPU/NPU，常驻 ~6GB）</w:t>
      </w:r>
    </w:p>
    <w:p>
      <w:r>
        <w:rPr>
          <w:rFonts w:ascii="Calibri" w:hAnsi="Calibri" w:eastAsia="宋体"/>
        </w:rPr>
        <w:t>├─ 复核问答：该事件是否真实？（是/否）</w:t>
      </w:r>
    </w:p>
    <w:p>
      <w:r>
        <w:rPr>
          <w:rFonts w:ascii="Calibri" w:hAnsi="Calibri" w:eastAsia="宋体"/>
        </w:rPr>
        <w:t>└─ 逐槽闭集填空：JSON 约束解码，一次前向多槽输出</w:t>
      </w:r>
    </w:p>
    <w:p>
      <w:r>
        <w:rPr>
          <w:rFonts w:ascii="Calibri" w:hAnsi="Calibri" w:eastAsia="宋体"/>
        </w:rPr>
        <w:t>▼</w:t>
      </w:r>
    </w:p>
    <w:p>
      <w:r>
        <w:rPr>
          <w:rFonts w:ascii="Calibri" w:hAnsi="Calibri" w:eastAsia="宋体"/>
        </w:rPr>
        <w:t>规则融合仲裁（§5.2 归属表）──► 词槽 JSON</w:t>
      </w:r>
    </w:p>
    <w:p>
      <w:r>
        <w:rPr>
          <w:rFonts w:ascii="Calibri" w:hAnsi="Calibri" w:eastAsia="宋体"/>
        </w:rPr>
        <w:t>▼</w:t>
      </w:r>
    </w:p>
    <w:p>
      <w:r>
        <w:rPr>
          <w:rFonts w:ascii="Calibri" w:hAnsi="Calibri" w:eastAsia="宋体"/>
        </w:rPr>
        <w:t>模板拼接文案 + 词表后校验 ──► 推送/入库</w:t>
      </w:r>
    </w:p>
    <w:p>
      <w:r>
        <w:rPr>
          <w:rFonts w:ascii="Calibri" w:hAnsi="Calibri" w:eastAsia="宋体"/>
        </w:rPr>
        <w:t>`</w:t>
      </w:r>
    </w:p>
    <w:p>
      <w:pPr>
        <w:pStyle w:val="ListBullet"/>
      </w:pPr>
      <w:r>
        <w:rPr>
          <w:rFonts w:ascii="Calibri" w:hAnsi="Calibri" w:eastAsia="宋体"/>
        </w:rPr>
        <w:t>小模型常驻 NPU（检测+跟踪+人脸 &lt;10 TOPS 占用），VLM 走 iGPU，互不抢占；32GB 内存下两者常驻无压力。</w:t>
      </w:r>
    </w:p>
    <w:p>
      <w:pPr>
        <w:pStyle w:val="ListBullet"/>
      </w:pPr>
      <w:r>
        <w:rPr>
          <w:rFonts w:ascii="Calibri" w:hAnsi="Calibri" w:eastAsia="宋体"/>
        </w:rPr>
        <w:t>每事件 VLM 只调用一次（多槽合并为一个 JSON 输出，60~120 token），端到端 5~15s，满足"事件后出文案"的产品形态。</w:t>
      </w:r>
    </w:p>
    <w:p>
      <w:pPr>
        <w:pStyle w:val="ListBullet"/>
      </w:pPr>
      <w:r>
        <w:rPr>
          <w:rFonts w:ascii="Calibri" w:hAnsi="Calibri" w:eastAsia="宋体"/>
        </w:rPr>
        <w:t>该流程同时解决抽帧率矛盾：小模型高帧率保瞬时动作召回，VLM 低帧数控算力。</w:t>
      </w:r>
    </w:p>
    <w:p>
      <w:pPr>
        <w:pStyle w:val="Heading2"/>
      </w:pPr>
      <w:r>
        <w:rPr>
          <w:rFonts w:ascii="Calibri" w:hAnsi="Calibri" w:eastAsia="黑体"/>
          <w:b/>
          <w:color w:val="1F3864"/>
          <w:sz w:val="26"/>
        </w:rPr>
        <w:t>5.4 该架构下的评测方式</w:t>
      </w:r>
    </w:p>
    <w:p>
      <w:pPr>
        <w:pStyle w:val="ListBullet"/>
      </w:pPr>
      <w:r>
        <w:rPr>
          <w:rFonts w:ascii="Calibri" w:hAnsi="Calibri" w:eastAsia="宋体"/>
        </w:rPr>
        <w:t>词槽指标按 §1.1 总表验收（口径③）。</w:t>
      </w:r>
    </w:p>
    <w:p>
      <w:pPr>
        <w:pStyle w:val="ListBullet"/>
      </w:pPr>
      <w:r>
        <w:rPr>
          <w:rFonts w:ascii="Calibri" w:hAnsi="Calibri" w:eastAsia="宋体"/>
        </w:rPr>
        <w:t>增加两个链路指标：</w:t>
      </w:r>
      <w:r>
        <w:rPr>
          <w:rFonts w:ascii="Calibri" w:hAnsi="Calibri" w:eastAsia="宋体"/>
          <w:b/>
        </w:rPr>
        <w:t>VLM 复核保留率</w:t>
      </w:r>
      <w:r>
        <w:rPr>
          <w:rFonts w:ascii="Calibri" w:hAnsi="Calibri" w:eastAsia="宋体"/>
        </w:rPr>
        <w:t xml:space="preserve">（真实事件被复核误杀的比例 ≤4%）与 </w:t>
      </w:r>
      <w:r>
        <w:rPr>
          <w:rFonts w:ascii="Calibri" w:hAnsi="Calibri" w:eastAsia="宋体"/>
          <w:b/>
        </w:rPr>
        <w:t>VLM 否决有效率</w:t>
      </w:r>
      <w:r>
        <w:rPr>
          <w:rFonts w:ascii="Calibri" w:hAnsi="Calibri" w:eastAsia="宋体"/>
        </w:rPr>
        <w:t>（被否决的候选中确为误检的比例 ≥80%）。</w:t>
      </w:r>
    </w:p>
    <w:p>
      <w:pPr>
        <w:pStyle w:val="ListBullet"/>
      </w:pPr>
      <w:r>
        <w:rPr>
          <w:rFonts w:ascii="Calibri" w:hAnsi="Calibri" w:eastAsia="宋体"/>
        </w:rPr>
        <w:t>文案层只需抽检模板拼接正确性（语法/槽位缺省处理），不再需要开放式事实核查。</w:t>
      </w:r>
    </w:p>
    <w:p>
      <w:pPr>
        <w:pStyle w:val="Heading1"/>
      </w:pPr>
      <w:r>
        <w:rPr>
          <w:rFonts w:ascii="Calibri" w:hAnsi="Calibri" w:eastAsia="黑体"/>
          <w:b/>
          <w:color w:val="1F3864"/>
          <w:sz w:val="30"/>
        </w:rPr>
        <w:t>六、验收评测集与流程建议</w:t>
      </w:r>
    </w:p>
    <w:p>
      <w:pPr>
        <w:pStyle w:val="ListNumber"/>
      </w:pPr>
      <w:r>
        <w:rPr>
          <w:rFonts w:ascii="Calibri" w:hAnsi="Calibri" w:eastAsia="宋体"/>
          <w:b/>
        </w:rPr>
        <w:t>评测集构成</w:t>
      </w:r>
      <w:r>
        <w:rPr>
          <w:rFonts w:ascii="Calibri" w:hAnsi="Calibri" w:eastAsia="宋体"/>
        </w:rPr>
        <w:t>（建议 ≥2000 事件）：白天/夜间红外 ≥3:1；门口/室内/车库/庭院机位全覆盖；S 级行为每类 ≥100 正样本（摔倒可用 UR Fall/UP-Fall/CAUCAFall 补充+自采）；负样本（无事件时段）≥总时长 50% 用于误报/天统计。</w:t>
      </w:r>
    </w:p>
    <w:p>
      <w:pPr>
        <w:pStyle w:val="ListNumber"/>
      </w:pPr>
      <w:r>
        <w:rPr>
          <w:rFonts w:ascii="Calibri" w:hAnsi="Calibri" w:eastAsia="宋体"/>
          <w:b/>
        </w:rPr>
        <w:t>标注</w:t>
      </w:r>
      <w:r>
        <w:rPr>
          <w:rFonts w:ascii="Calibri" w:hAnsi="Calibri" w:eastAsia="宋体"/>
        </w:rPr>
        <w:t>：按第二章口径做事件级+词槽级双层标注，"无法判定"显式标出；同义词归一化表随词表版本管理。</w:t>
      </w:r>
    </w:p>
    <w:p>
      <w:pPr>
        <w:pStyle w:val="ListNumber"/>
      </w:pPr>
      <w:r>
        <w:rPr>
          <w:rFonts w:ascii="Calibri" w:hAnsi="Calibri" w:eastAsia="宋体"/>
          <w:b/>
        </w:rPr>
        <w:t>分层报告</w:t>
      </w:r>
      <w:r>
        <w:rPr>
          <w:rFonts w:ascii="Calibri" w:hAnsi="Calibri" w:eastAsia="宋体"/>
        </w:rPr>
        <w:t>：每个词槽按 白天/夜间、机位类型 分层输出 P/R，避免均值掩盖夜间塌方。</w:t>
      </w:r>
    </w:p>
    <w:p>
      <w:pPr>
        <w:pStyle w:val="ListNumber"/>
      </w:pPr>
      <w:r>
        <w:rPr>
          <w:rFonts w:ascii="Calibri" w:hAnsi="Calibri" w:eastAsia="宋体"/>
          <w:b/>
        </w:rPr>
        <w:t>双阶段考核</w:t>
      </w:r>
      <w:r>
        <w:rPr>
          <w:rFonts w:ascii="Calibri" w:hAnsi="Calibri" w:eastAsia="宋体"/>
        </w:rPr>
        <w:t>：模型迭代看词槽 P/R + 幻觉率 + 复核保留率；产品验收看文案可用率 + S 级端到端召回 + 误报次数/路/天。</w:t>
      </w:r>
    </w:p>
    <w:p>
      <w:pPr>
        <w:pStyle w:val="ListNumber"/>
      </w:pPr>
      <w:r>
        <w:rPr>
          <w:rFonts w:ascii="Calibri" w:hAnsi="Calibri" w:eastAsia="宋体"/>
          <w:b/>
        </w:rPr>
        <w:t>回归红线</w:t>
      </w:r>
      <w:r>
        <w:rPr>
          <w:rFonts w:ascii="Calibri" w:hAnsi="Calibri" w:eastAsia="宋体"/>
        </w:rPr>
        <w:t>：任何版本迭代，S 级行为召回与熟人精确率不允许下降。</w:t>
      </w:r>
    </w:p>
    <w:p>
      <w:pPr>
        <w:pStyle w:val="ListNumber"/>
      </w:pPr>
      <w:r>
        <w:rPr>
          <w:rFonts w:ascii="Calibri" w:hAnsi="Calibri" w:eastAsia="宋体"/>
          <w:b/>
        </w:rPr>
        <w:t>口径声明</w:t>
      </w:r>
      <w:r>
        <w:rPr>
          <w:rFonts w:ascii="Calibri" w:hAnsi="Calibri" w:eastAsia="宋体"/>
        </w:rPr>
        <w:t>：对外承诺指标时必须注明测量口径（§2.4），避免"判别口径的数字被拿去承诺生成口径的效果"。</w:t>
      </w:r>
    </w:p>
    <w:p>
      <w:pPr>
        <w:pStyle w:val="Heading1"/>
      </w:pPr>
      <w:r>
        <w:rPr>
          <w:rFonts w:ascii="Calibri" w:hAnsi="Calibri" w:eastAsia="黑体"/>
          <w:b/>
          <w:color w:val="1F3864"/>
          <w:sz w:val="30"/>
        </w:rPr>
        <w:t>七、主要参考来源</w:t>
      </w:r>
    </w:p>
    <w:p>
      <w:r>
        <w:rPr>
          <w:rFonts w:ascii="Calibri" w:hAnsi="Calibri" w:eastAsia="宋体"/>
          <w:b/>
        </w:rPr>
        <w:t>生成式口径（v1.1 新增）</w:t>
      </w:r>
    </w:p>
    <w:p>
      <w:pPr>
        <w:pStyle w:val="ListBullet"/>
      </w:pPr>
      <w:r>
        <w:rPr>
          <w:rFonts w:ascii="Calibri" w:hAnsi="Calibri" w:eastAsia="宋体"/>
        </w:rPr>
        <w:t>CAPability：arXiv 2502.14914《What Is a Good Caption? A Comprehensive Visual Caption Benchmark...》（NeurIPS 2025 D&amp;B；7B 最佳 P 75.5/R 48.1/F1 54.8；颜色/计数/事件维度高精确低召回；K̄T 指标）</w:t>
      </w:r>
    </w:p>
    <w:p>
      <w:pPr>
        <w:pStyle w:val="ListBullet"/>
      </w:pPr>
      <w:r>
        <w:rPr>
          <w:rFonts w:ascii="Calibri" w:hAnsi="Calibri" w:eastAsia="宋体"/>
        </w:rPr>
        <w:t>DREAM-1K / AutoDQ：arXiv 2407.00634《Tarsier: Recipes for Training and Evaluating Large Video Description Models》；arXiv 2501.07888《Tarsier2》（Tarsier2-7B 事件级 F1 42%，GPT-4o 39.2%）</w:t>
      </w:r>
    </w:p>
    <w:p>
      <w:pPr>
        <w:pStyle w:val="ListBullet"/>
      </w:pPr>
      <w:r>
        <w:rPr>
          <w:rFonts w:ascii="Calibri" w:hAnsi="Calibri" w:eastAsia="宋体"/>
        </w:rPr>
        <w:t>零样本动作识别：arXiv 2312.14238（InternVL，K400 zero-shot 76.1%）；arXiv 2410.21113《Zero-Shot Action Recognition in Surveillance Videos》</w:t>
      </w:r>
    </w:p>
    <w:p>
      <w:pPr>
        <w:pStyle w:val="ListBullet"/>
      </w:pPr>
      <w:r>
        <w:rPr>
          <w:rFonts w:ascii="Calibri" w:hAnsi="Calibri" w:eastAsia="宋体"/>
        </w:rPr>
        <w:t>VLM 异常判定：arXiv 2311.02612（GPT-4V-AD，距 DNN 基线 10% 以内）；WACV 2026 ASK-HINT（UCF-Crime AUC 89.83，training-free）</w:t>
      </w:r>
    </w:p>
    <w:p>
      <w:pPr>
        <w:pStyle w:val="ListBullet"/>
      </w:pPr>
      <w:r>
        <w:rPr>
          <w:rFonts w:ascii="Calibri" w:hAnsi="Calibri" w:eastAsia="宋体"/>
        </w:rPr>
        <w:t>幻觉基准：POPE、MME-Hall（存在性/颜色/计数/位置四维度）</w:t>
      </w:r>
    </w:p>
    <w:p>
      <w:r>
        <w:rPr>
          <w:rFonts w:ascii="Calibri" w:hAnsi="Calibri" w:eastAsia="宋体"/>
          <w:b/>
        </w:rPr>
        <w:t>判别式口径</w:t>
      </w:r>
    </w:p>
    <w:p>
      <w:pPr>
        <w:pStyle w:val="ListBullet"/>
      </w:pPr>
      <w:r>
        <w:rPr>
          <w:rFonts w:ascii="Calibri" w:hAnsi="Calibri" w:eastAsia="宋体"/>
        </w:rPr>
        <w:t>PAR：arXiv 2408.09720（LLM-PAR）· 跌倒：arXiv 2309.07154、arXiv 2501.01985、MDPI Appl. Sci. 13(12):6916 · TAL：arXiv 2407.13078（THUMOS14 74.2）· 姿态：ACM ICMSIE 2020、PLOS One 2024 · 场景：CSAILVision/places365 · 人脸：WebFace260M、NIST FRTE FIVE · 年龄：Information 17(6):567、Adience · 车辆颜色：arXiv 2408.11589 · 跟踪：arXiv 2206.14651（BoT-SORT）· 行人检测：MDPI Electronics 13(1):236 · 门铃包裹：arXiv 2305.07812</w:t>
      </w:r>
    </w:p>
    <w:p>
      <w:r>
        <w:rPr>
          <w:rFonts w:ascii="Calibri" w:hAnsi="Calibri" w:eastAsia="宋体"/>
          <w:b/>
        </w:rPr>
        <w:t>模型与算力</w:t>
      </w:r>
    </w:p>
    <w:p>
      <w:pPr>
        <w:pStyle w:val="ListBullet"/>
      </w:pPr>
      <w:r>
        <w:rPr>
          <w:rFonts w:ascii="Calibri" w:hAnsi="Calibri" w:eastAsia="宋体"/>
        </w:rPr>
        <w:t>Qwen3-VL 技术报告：arXiv 2511.21631 · Qwen3.5 发布信息（2026-03，4B MLVU 76.2）· OpenVINO GenAI on NPU 文档与 Model Hub 实测</w:t>
      </w:r>
    </w:p>
    <w:p>
      <w:r>
        <w:rPr>
          <w:rFonts w:ascii="Calibri" w:hAnsi="Calibri" w:eastAsia="宋体"/>
          <w:b/>
        </w:rPr>
        <w:t>标准与产品</w:t>
      </w:r>
    </w:p>
    <w:p>
      <w:pPr>
        <w:pStyle w:val="ListBullet"/>
      </w:pPr>
      <w:r>
        <w:rPr>
          <w:rFonts w:ascii="Calibri" w:hAnsi="Calibri" w:eastAsia="宋体"/>
        </w:rPr>
        <w:t>GB/T 31488-2015/2022 · GA/T 1399.1/1399.2-2017 · 海康视觉大模型周界摄像机报道（2025-03）· CNN Underscored / Security.org 2026 门铃横评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