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066BD" w14:textId="44233A19" w:rsidR="0022116C" w:rsidRDefault="004E3313"/>
    <w:p w14:paraId="16789C9D" w14:textId="01D5B983" w:rsidR="00DF008F" w:rsidRPr="00DF008F" w:rsidRDefault="00696D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Linkage</w:t>
      </w:r>
      <w:r w:rsidR="00DF008F" w:rsidRPr="00DF008F">
        <w:rPr>
          <w:b/>
          <w:bCs/>
          <w:sz w:val="32"/>
          <w:szCs w:val="32"/>
        </w:rPr>
        <w:t xml:space="preserve"> data </w:t>
      </w:r>
    </w:p>
    <w:p w14:paraId="1FB62D6A" w14:textId="3EF632D7" w:rsidR="00CE56E9" w:rsidRPr="00CE56E9" w:rsidRDefault="00A80802" w:rsidP="005E09D9">
      <w:pPr>
        <w:pStyle w:val="Heading2"/>
        <w:numPr>
          <w:ilvl w:val="0"/>
          <w:numId w:val="1"/>
        </w:num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="005D272E" w:rsidRPr="005D272E">
        <w:rPr>
          <w:rFonts w:asciiTheme="minorHAnsi" w:eastAsiaTheme="minorEastAsia" w:hAnsiTheme="minorHAnsi" w:cstheme="minorBidi"/>
          <w:color w:val="auto"/>
          <w:sz w:val="22"/>
          <w:szCs w:val="22"/>
        </w:rPr>
        <w:t>Cases by local area in England</w:t>
      </w:r>
    </w:p>
    <w:p w14:paraId="2A0E72F1" w14:textId="77777777" w:rsidR="005D272E" w:rsidRDefault="005D272E" w:rsidP="00CE56E9">
      <w:pPr>
        <w:spacing w:after="0"/>
      </w:pPr>
    </w:p>
    <w:p w14:paraId="46E89682" w14:textId="060933A2" w:rsidR="00DF008F" w:rsidRDefault="00DF008F" w:rsidP="00CE56E9">
      <w:pPr>
        <w:spacing w:after="0"/>
      </w:pPr>
      <w:r>
        <w:t xml:space="preserve">url location: </w:t>
      </w:r>
    </w:p>
    <w:p w14:paraId="1270EBF5" w14:textId="14F33068" w:rsidR="002E773B" w:rsidRDefault="004E3313" w:rsidP="002E773B">
      <w:pPr>
        <w:rPr>
          <w:rFonts w:ascii="Avenir Next" w:hAnsi="Avenir Next" w:hint="eastAsia"/>
          <w:color w:val="000000"/>
          <w:shd w:val="clear" w:color="auto" w:fill="FFFFFF"/>
        </w:rPr>
      </w:pPr>
      <w:hyperlink r:id="rId8" w:history="1">
        <w:r w:rsidR="005D272E" w:rsidRPr="00A03C7E">
          <w:rPr>
            <w:rStyle w:val="Hyperlink"/>
            <w:rFonts w:ascii="Avenir Next" w:hAnsi="Avenir Next"/>
            <w:shd w:val="clear" w:color="auto" w:fill="FFFFFF"/>
          </w:rPr>
          <w:t>https://coronavirus.data.gov.uk/cases</w:t>
        </w:r>
      </w:hyperlink>
    </w:p>
    <w:p w14:paraId="4950CAE4" w14:textId="5486E290" w:rsidR="005D272E" w:rsidRDefault="00BF71E0" w:rsidP="002E773B">
      <w:pPr>
        <w:rPr>
          <w:rFonts w:ascii="Avenir Next" w:hAnsi="Avenir Next" w:hint="eastAsia"/>
          <w:color w:val="000000"/>
          <w:shd w:val="clear" w:color="auto" w:fill="FFFFFF"/>
        </w:rPr>
      </w:pPr>
      <w:r>
        <w:rPr>
          <w:rFonts w:ascii="Avenir Next" w:hAnsi="Avenir Next"/>
          <w:color w:val="000000"/>
          <w:shd w:val="clear" w:color="auto" w:fill="FFFFFF"/>
        </w:rPr>
        <w:t>-</w:t>
      </w:r>
      <w:r w:rsidRPr="00BF71E0">
        <w:rPr>
          <w:rFonts w:ascii="Avenir Next" w:hAnsi="Avenir Next"/>
          <w:color w:val="000000"/>
          <w:shd w:val="clear" w:color="auto" w:fill="FFFFFF"/>
        </w:rPr>
        <w:t>99</w:t>
      </w:r>
      <w:r>
        <w:rPr>
          <w:rFonts w:ascii="Avenir Next" w:hAnsi="Avenir Next"/>
          <w:color w:val="000000"/>
          <w:shd w:val="clear" w:color="auto" w:fill="FFFFFF"/>
        </w:rPr>
        <w:t xml:space="preserve"> r</w:t>
      </w:r>
      <w:r w:rsidRPr="00BF71E0">
        <w:rPr>
          <w:rFonts w:ascii="Avenir Next" w:hAnsi="Avenir Next"/>
          <w:color w:val="000000"/>
          <w:shd w:val="clear" w:color="auto" w:fill="FFFFFF"/>
        </w:rPr>
        <w:t>epresents count of 0-2</w:t>
      </w:r>
      <w:r>
        <w:rPr>
          <w:rFonts w:ascii="Avenir Next" w:hAnsi="Avenir Next"/>
          <w:color w:val="000000"/>
          <w:shd w:val="clear" w:color="auto" w:fill="FFFFFF"/>
        </w:rPr>
        <w:t xml:space="preserve">. </w:t>
      </w:r>
      <w:r w:rsidRPr="00BF71E0">
        <w:rPr>
          <w:rFonts w:ascii="Avenir Next" w:hAnsi="Avenir Next"/>
          <w:color w:val="000000"/>
          <w:shd w:val="clear" w:color="auto" w:fill="FFFFFF"/>
        </w:rPr>
        <w:t>So</w:t>
      </w:r>
      <w:r w:rsidR="00376191">
        <w:rPr>
          <w:rFonts w:ascii="Avenir Next" w:hAnsi="Avenir Next"/>
          <w:color w:val="000000"/>
          <w:shd w:val="clear" w:color="auto" w:fill="FFFFFF"/>
        </w:rPr>
        <w:t>, we</w:t>
      </w:r>
      <w:r w:rsidRPr="00BF71E0">
        <w:rPr>
          <w:rFonts w:ascii="Avenir Next" w:hAnsi="Avenir Next"/>
          <w:color w:val="000000"/>
          <w:shd w:val="clear" w:color="auto" w:fill="FFFFFF"/>
        </w:rPr>
        <w:t xml:space="preserve"> averaged to obtain 1</w:t>
      </w:r>
      <w:r w:rsidR="00EA7509">
        <w:rPr>
          <w:rFonts w:ascii="Avenir Next" w:hAnsi="Avenir Next"/>
          <w:color w:val="000000"/>
          <w:shd w:val="clear" w:color="auto" w:fill="FFFFFF"/>
        </w:rPr>
        <w:t xml:space="preserve"> and r</w:t>
      </w:r>
      <w:r w:rsidRPr="00BF71E0">
        <w:rPr>
          <w:rFonts w:ascii="Avenir Next" w:hAnsi="Avenir Next"/>
          <w:color w:val="000000"/>
          <w:shd w:val="clear" w:color="auto" w:fill="FFFFFF"/>
        </w:rPr>
        <w:t>eplaced all -99s with 1</w:t>
      </w:r>
    </w:p>
    <w:p w14:paraId="55AE82C1" w14:textId="076DC38E" w:rsidR="008F709A" w:rsidRDefault="008F709A" w:rsidP="002E773B">
      <w:pPr>
        <w:rPr>
          <w:rFonts w:ascii="Avenir Next" w:hAnsi="Avenir Next" w:hint="eastAsia"/>
          <w:color w:val="000000"/>
          <w:shd w:val="clear" w:color="auto" w:fill="FFFFFF"/>
        </w:rPr>
      </w:pPr>
    </w:p>
    <w:p w14:paraId="18F3CD6B" w14:textId="0B014CDE" w:rsidR="008F709A" w:rsidRPr="00A729EF" w:rsidRDefault="008F709A" w:rsidP="008F709A">
      <w:pPr>
        <w:pStyle w:val="ListParagraph"/>
        <w:numPr>
          <w:ilvl w:val="0"/>
          <w:numId w:val="1"/>
        </w:numPr>
        <w:rPr>
          <w:rFonts w:ascii="Avenir Next" w:hAnsi="Avenir Next" w:hint="eastAsia"/>
          <w:strike/>
          <w:color w:val="000000"/>
          <w:shd w:val="clear" w:color="auto" w:fill="FFFFFF"/>
        </w:rPr>
      </w:pPr>
      <w:r w:rsidRPr="00A729EF">
        <w:rPr>
          <w:rFonts w:ascii="Avenir Next" w:hAnsi="Avenir Next"/>
          <w:strike/>
          <w:color w:val="000000"/>
          <w:shd w:val="clear" w:color="auto" w:fill="FFFFFF"/>
        </w:rPr>
        <w:t>Index of Multiple Deprivation</w:t>
      </w:r>
    </w:p>
    <w:p w14:paraId="4BEE8DE8" w14:textId="271CA46B" w:rsidR="008F709A" w:rsidRPr="00A729EF" w:rsidRDefault="008F709A" w:rsidP="008F709A">
      <w:pPr>
        <w:rPr>
          <w:rFonts w:ascii="Avenir Next" w:hAnsi="Avenir Next" w:hint="eastAsia"/>
          <w:strike/>
          <w:color w:val="000000"/>
          <w:shd w:val="clear" w:color="auto" w:fill="FFFFFF"/>
        </w:rPr>
      </w:pPr>
      <w:r w:rsidRPr="00A729EF">
        <w:rPr>
          <w:rFonts w:ascii="Avenir Next" w:hAnsi="Avenir Next"/>
          <w:strike/>
          <w:color w:val="000000"/>
          <w:shd w:val="clear" w:color="auto" w:fill="FFFFFF"/>
        </w:rPr>
        <w:t>Deciles</w:t>
      </w:r>
    </w:p>
    <w:p w14:paraId="10DC6541" w14:textId="51706E4F" w:rsidR="008F709A" w:rsidRPr="00A729EF" w:rsidRDefault="008F709A" w:rsidP="008F709A">
      <w:pPr>
        <w:spacing w:after="0"/>
        <w:rPr>
          <w:strike/>
        </w:rPr>
      </w:pPr>
      <w:r w:rsidRPr="00A729EF">
        <w:rPr>
          <w:strike/>
        </w:rPr>
        <w:t xml:space="preserve">url location: </w:t>
      </w:r>
    </w:p>
    <w:p w14:paraId="7E8BEA23" w14:textId="36825571" w:rsidR="002E773B" w:rsidRPr="00A729EF" w:rsidRDefault="004E3313" w:rsidP="002E773B">
      <w:pPr>
        <w:rPr>
          <w:rFonts w:eastAsia="Times New Roman"/>
          <w:strike/>
        </w:rPr>
      </w:pPr>
      <w:hyperlink r:id="rId9" w:history="1">
        <w:r w:rsidR="008F709A" w:rsidRPr="00A729EF">
          <w:rPr>
            <w:rStyle w:val="Hyperlink"/>
            <w:strike/>
          </w:rPr>
          <w:t>https://opendatacommunities.org/resource?uri=http://opendatacommunities.org/data/societal-wellbeing/imd2019/indices</w:t>
        </w:r>
      </w:hyperlink>
    </w:p>
    <w:p w14:paraId="41149C68" w14:textId="59D28E84" w:rsidR="000A02DB" w:rsidRDefault="000A02DB" w:rsidP="00BE2C50">
      <w:pPr>
        <w:rPr>
          <w:rFonts w:ascii="Avenir Next" w:hAnsi="Avenir Next" w:hint="eastAsia"/>
          <w:color w:val="000000"/>
          <w:shd w:val="clear" w:color="auto" w:fill="FFFFFF"/>
        </w:rPr>
      </w:pPr>
    </w:p>
    <w:p w14:paraId="5EDB2DDE" w14:textId="77777777" w:rsidR="00B80AD7" w:rsidRPr="00E820F9" w:rsidRDefault="005F6E70" w:rsidP="005F6E70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E820F9">
        <w:rPr>
          <w:rFonts w:ascii="Avenir Next" w:hAnsi="Avenir Next"/>
          <w:strike/>
          <w:color w:val="000000"/>
          <w:shd w:val="clear" w:color="auto" w:fill="FFFFFF"/>
        </w:rPr>
        <w:t>File 1: index of multiple deprivation</w:t>
      </w:r>
    </w:p>
    <w:p w14:paraId="333EAA14" w14:textId="77777777" w:rsidR="00B80AD7" w:rsidRPr="00E820F9" w:rsidRDefault="00B80AD7" w:rsidP="00B80AD7">
      <w:pPr>
        <w:pStyle w:val="ListParagraph"/>
        <w:spacing w:after="0"/>
        <w:ind w:left="360"/>
        <w:rPr>
          <w:strike/>
        </w:rPr>
      </w:pPr>
    </w:p>
    <w:p w14:paraId="669A1B6E" w14:textId="77777777" w:rsidR="00B80AD7" w:rsidRPr="00E820F9" w:rsidRDefault="00B80AD7" w:rsidP="00B80AD7">
      <w:pPr>
        <w:spacing w:after="0"/>
        <w:rPr>
          <w:strike/>
        </w:rPr>
      </w:pPr>
    </w:p>
    <w:p w14:paraId="240E2107" w14:textId="411B2F71" w:rsidR="00BE2C50" w:rsidRPr="00E820F9" w:rsidRDefault="00BE2C50" w:rsidP="00B80AD7">
      <w:pPr>
        <w:spacing w:after="0"/>
        <w:rPr>
          <w:strike/>
        </w:rPr>
      </w:pPr>
      <w:r w:rsidRPr="00E820F9">
        <w:rPr>
          <w:strike/>
        </w:rPr>
        <w:t xml:space="preserve">url location: </w:t>
      </w:r>
    </w:p>
    <w:p w14:paraId="48F7AFF9" w14:textId="228A29F7" w:rsidR="00BE2C50" w:rsidRPr="00E820F9" w:rsidRDefault="004E3313" w:rsidP="00BE2C50">
      <w:pPr>
        <w:rPr>
          <w:rFonts w:ascii="Avenir Next" w:hAnsi="Avenir Next" w:hint="eastAsia"/>
          <w:strike/>
          <w:color w:val="000000"/>
          <w:shd w:val="clear" w:color="auto" w:fill="FFFFFF"/>
        </w:rPr>
      </w:pPr>
      <w:hyperlink r:id="rId10" w:history="1">
        <w:r w:rsidR="00BE2C50" w:rsidRPr="00E820F9">
          <w:rPr>
            <w:rStyle w:val="Hyperlink"/>
            <w:rFonts w:ascii="Avenir Next" w:hAnsi="Avenir Next"/>
            <w:strike/>
            <w:shd w:val="clear" w:color="auto" w:fill="FFFFFF"/>
          </w:rPr>
          <w:t>https://www.gov.uk/government/statistics/english-indices-of-deprivation-2019</w:t>
        </w:r>
      </w:hyperlink>
    </w:p>
    <w:p w14:paraId="2978BEFA" w14:textId="2269AE8B" w:rsidR="009A0637" w:rsidRPr="00E820F9" w:rsidRDefault="009A0637" w:rsidP="00BE2C50">
      <w:pPr>
        <w:rPr>
          <w:rFonts w:ascii="Avenir Next" w:hAnsi="Avenir Next" w:hint="eastAsia"/>
          <w:strike/>
          <w:color w:val="000000"/>
          <w:shd w:val="clear" w:color="auto" w:fill="FFFFFF"/>
        </w:rPr>
      </w:pPr>
      <w:r w:rsidRPr="00E820F9">
        <w:rPr>
          <w:rFonts w:ascii="Avenir Next" w:hAnsi="Avenir Next"/>
          <w:strike/>
          <w:color w:val="000000"/>
          <w:shd w:val="clear" w:color="auto" w:fill="FFFFFF"/>
        </w:rPr>
        <w:t xml:space="preserve">Data contain rank and deciles </w:t>
      </w:r>
    </w:p>
    <w:p w14:paraId="12123FAC" w14:textId="5E1CF75A" w:rsidR="00E820F9" w:rsidRDefault="00E820F9" w:rsidP="00E820F9">
      <w:pPr>
        <w:pStyle w:val="ListParagraph"/>
        <w:numPr>
          <w:ilvl w:val="0"/>
          <w:numId w:val="1"/>
        </w:numPr>
        <w:rPr>
          <w:rFonts w:ascii="Avenir Next" w:hAnsi="Avenir Next" w:hint="eastAsia"/>
          <w:color w:val="000000"/>
          <w:shd w:val="clear" w:color="auto" w:fill="FFFFFF"/>
        </w:rPr>
      </w:pPr>
      <w:r w:rsidRPr="00E820F9">
        <w:rPr>
          <w:rFonts w:ascii="Avenir Next" w:hAnsi="Avenir Next"/>
          <w:color w:val="000000"/>
          <w:shd w:val="clear" w:color="auto" w:fill="FFFFFF"/>
        </w:rPr>
        <w:t>File 2: domains of deprivation</w:t>
      </w:r>
    </w:p>
    <w:p w14:paraId="184A30B5" w14:textId="2A597D78" w:rsidR="00E820F9" w:rsidRDefault="00E820F9" w:rsidP="00E820F9">
      <w:pPr>
        <w:rPr>
          <w:rFonts w:ascii="Avenir Next" w:hAnsi="Avenir Next" w:hint="eastAsia"/>
          <w:color w:val="000000"/>
          <w:shd w:val="clear" w:color="auto" w:fill="FFFFFF"/>
        </w:rPr>
      </w:pPr>
      <w:r w:rsidRPr="00E820F9">
        <w:rPr>
          <w:rFonts w:ascii="Avenir Next" w:hAnsi="Avenir Next"/>
          <w:color w:val="000000"/>
          <w:shd w:val="clear" w:color="auto" w:fill="FFFFFF"/>
        </w:rPr>
        <w:t>url location:</w:t>
      </w:r>
    </w:p>
    <w:p w14:paraId="462F2675" w14:textId="70AFEDCA" w:rsidR="00E820F9" w:rsidRDefault="004E3313" w:rsidP="00E820F9">
      <w:pPr>
        <w:rPr>
          <w:rFonts w:ascii="Avenir Next" w:hAnsi="Avenir Next" w:hint="eastAsia"/>
          <w:color w:val="000000"/>
          <w:shd w:val="clear" w:color="auto" w:fill="FFFFFF"/>
        </w:rPr>
      </w:pPr>
      <w:hyperlink r:id="rId11" w:history="1">
        <w:r w:rsidR="00E820F9" w:rsidRPr="00A92E20">
          <w:rPr>
            <w:rStyle w:val="Hyperlink"/>
            <w:rFonts w:ascii="Avenir Next" w:hAnsi="Avenir Next"/>
            <w:shd w:val="clear" w:color="auto" w:fill="FFFFFF"/>
          </w:rPr>
          <w:t>https://www.gov.uk/government/statistics/english-indices-of-deprivation-2019</w:t>
        </w:r>
      </w:hyperlink>
    </w:p>
    <w:p w14:paraId="6906BC06" w14:textId="778F5B70" w:rsidR="00E820F9" w:rsidRDefault="002B2CCF" w:rsidP="00E820F9">
      <w:pPr>
        <w:rPr>
          <w:rFonts w:ascii="Avenir Next" w:hAnsi="Avenir Next" w:hint="eastAsia"/>
          <w:color w:val="000000"/>
          <w:shd w:val="clear" w:color="auto" w:fill="FFFFFF"/>
        </w:rPr>
      </w:pPr>
      <w:r>
        <w:rPr>
          <w:rFonts w:ascii="Avenir Next" w:hAnsi="Avenir Next"/>
          <w:color w:val="000000"/>
          <w:shd w:val="clear" w:color="auto" w:fill="FFFFFF"/>
        </w:rPr>
        <w:t xml:space="preserve">2019 indices containing individual metrics </w:t>
      </w:r>
      <w:r w:rsidR="006972EF">
        <w:rPr>
          <w:rFonts w:ascii="Avenir Next" w:hAnsi="Avenir Next"/>
          <w:color w:val="000000"/>
          <w:shd w:val="clear" w:color="auto" w:fill="FFFFFF"/>
        </w:rPr>
        <w:t xml:space="preserve">including health, education </w:t>
      </w:r>
    </w:p>
    <w:p w14:paraId="51B3CE73" w14:textId="67D88DB1" w:rsidR="006972EF" w:rsidRDefault="00937D5D" w:rsidP="00E820F9">
      <w:pPr>
        <w:rPr>
          <w:rFonts w:ascii="Avenir Next" w:hAnsi="Avenir Next" w:hint="eastAsia"/>
          <w:color w:val="000000"/>
          <w:shd w:val="clear" w:color="auto" w:fill="FFFFFF"/>
        </w:rPr>
      </w:pPr>
      <w:r w:rsidRPr="00937D5D">
        <w:rPr>
          <w:rFonts w:ascii="Avenir Next" w:hAnsi="Avenir Next"/>
          <w:color w:val="000000"/>
          <w:shd w:val="clear" w:color="auto" w:fill="FFFFFF"/>
        </w:rPr>
        <w:t>Index of Multiple Deprivation (IMD) Decile (where 1 is most deprived 10% of LSOAs)</w:t>
      </w:r>
    </w:p>
    <w:p w14:paraId="79C0B589" w14:textId="606EA280" w:rsidR="00937D5D" w:rsidRPr="00E820F9" w:rsidRDefault="000C6FFE" w:rsidP="00E820F9">
      <w:pPr>
        <w:rPr>
          <w:rFonts w:ascii="Avenir Next" w:hAnsi="Avenir Next" w:hint="eastAsia"/>
          <w:color w:val="000000"/>
          <w:shd w:val="clear" w:color="auto" w:fill="FFFFFF"/>
        </w:rPr>
      </w:pPr>
      <w:r>
        <w:rPr>
          <w:rFonts w:ascii="Avenir Next" w:hAnsi="Avenir Next"/>
          <w:color w:val="000000"/>
          <w:shd w:val="clear" w:color="auto" w:fill="FFFFFF"/>
        </w:rPr>
        <w:t xml:space="preserve">IMD </w:t>
      </w:r>
      <w:r w:rsidR="00900BF8">
        <w:rPr>
          <w:rFonts w:ascii="Avenir Next" w:hAnsi="Avenir Next"/>
          <w:color w:val="000000"/>
          <w:shd w:val="clear" w:color="auto" w:fill="FFFFFF"/>
        </w:rPr>
        <w:t>Rank (</w:t>
      </w:r>
      <w:r w:rsidR="00900BF8" w:rsidRPr="00937D5D">
        <w:rPr>
          <w:rFonts w:ascii="Avenir Next" w:hAnsi="Avenir Next"/>
          <w:color w:val="000000"/>
          <w:shd w:val="clear" w:color="auto" w:fill="FFFFFF"/>
        </w:rPr>
        <w:t>1 is most deprived</w:t>
      </w:r>
      <w:r w:rsidR="00900BF8">
        <w:rPr>
          <w:rFonts w:ascii="Avenir Next" w:hAnsi="Avenir Next"/>
          <w:color w:val="000000"/>
          <w:shd w:val="clear" w:color="auto" w:fill="FFFFFF"/>
        </w:rPr>
        <w:t>)</w:t>
      </w:r>
    </w:p>
    <w:p w14:paraId="73108D7A" w14:textId="774EC92D" w:rsidR="00EC13AB" w:rsidRDefault="00EC13AB" w:rsidP="00EC13AB">
      <w:pPr>
        <w:pStyle w:val="ListParagraph"/>
        <w:numPr>
          <w:ilvl w:val="0"/>
          <w:numId w:val="1"/>
        </w:numPr>
        <w:rPr>
          <w:rFonts w:ascii="Avenir Next" w:hAnsi="Avenir Next" w:hint="eastAsia"/>
          <w:color w:val="000000"/>
          <w:shd w:val="clear" w:color="auto" w:fill="FFFFFF"/>
        </w:rPr>
      </w:pPr>
      <w:r w:rsidRPr="00EC13AB">
        <w:rPr>
          <w:rFonts w:ascii="Avenir Next" w:hAnsi="Avenir Next"/>
          <w:color w:val="000000"/>
          <w:shd w:val="clear" w:color="auto" w:fill="FFFFFF"/>
        </w:rPr>
        <w:t>2001 to 2018 edition of this dataset</w:t>
      </w:r>
    </w:p>
    <w:p w14:paraId="2488AE7F" w14:textId="2B6764B2" w:rsidR="00EC13AB" w:rsidRPr="00EC13AB" w:rsidRDefault="00671F25" w:rsidP="00EC13AB">
      <w:pPr>
        <w:rPr>
          <w:rFonts w:ascii="Avenir Next" w:hAnsi="Avenir Next" w:hint="eastAsia"/>
          <w:color w:val="000000"/>
          <w:shd w:val="clear" w:color="auto" w:fill="FFFFFF"/>
        </w:rPr>
      </w:pPr>
      <w:r w:rsidRPr="00671F25">
        <w:rPr>
          <w:rFonts w:ascii="Avenir Next" w:hAnsi="Avenir Next"/>
          <w:color w:val="000000"/>
          <w:shd w:val="clear" w:color="auto" w:fill="FFFFFF"/>
        </w:rPr>
        <w:t>Public houses and bars by local authority</w:t>
      </w:r>
    </w:p>
    <w:p w14:paraId="7AF56C09" w14:textId="77777777" w:rsidR="00EC13AB" w:rsidRDefault="00EC13AB" w:rsidP="00EC13AB">
      <w:pPr>
        <w:rPr>
          <w:rFonts w:ascii="Avenir Next" w:hAnsi="Avenir Next" w:hint="eastAsia"/>
          <w:color w:val="000000"/>
          <w:shd w:val="clear" w:color="auto" w:fill="FFFFFF"/>
        </w:rPr>
      </w:pPr>
      <w:r w:rsidRPr="00E820F9">
        <w:rPr>
          <w:rFonts w:ascii="Avenir Next" w:hAnsi="Avenir Next"/>
          <w:color w:val="000000"/>
          <w:shd w:val="clear" w:color="auto" w:fill="FFFFFF"/>
        </w:rPr>
        <w:t>url location:</w:t>
      </w:r>
    </w:p>
    <w:p w14:paraId="48FAE183" w14:textId="3BEF8E42" w:rsidR="00BE2C50" w:rsidRDefault="004E3313" w:rsidP="00BE2C50">
      <w:pPr>
        <w:rPr>
          <w:rFonts w:ascii="Avenir Next" w:hAnsi="Avenir Next" w:hint="eastAsia"/>
          <w:color w:val="000000"/>
          <w:shd w:val="clear" w:color="auto" w:fill="FFFFFF"/>
        </w:rPr>
      </w:pPr>
      <w:hyperlink r:id="rId12" w:history="1">
        <w:r w:rsidR="00305A26" w:rsidRPr="00A92E20">
          <w:rPr>
            <w:rStyle w:val="Hyperlink"/>
            <w:rFonts w:ascii="Avenir Next" w:hAnsi="Avenir Next"/>
            <w:shd w:val="clear" w:color="auto" w:fill="FFFFFF"/>
          </w:rPr>
          <w:t>https://www.ons.gov.uk/businessindustryandtrade/business/activitysizeandlocation/datasets/publichousesandbarsbylocalauthority</w:t>
        </w:r>
      </w:hyperlink>
    </w:p>
    <w:p w14:paraId="355F1E0E" w14:textId="0D556136" w:rsidR="00CE73F2" w:rsidRDefault="007C7F45" w:rsidP="00BE2C50">
      <w:pPr>
        <w:rPr>
          <w:rFonts w:ascii="Avenir Next" w:hAnsi="Avenir Next" w:hint="eastAsia"/>
          <w:color w:val="000000"/>
          <w:shd w:val="clear" w:color="auto" w:fill="FFFFFF"/>
        </w:rPr>
      </w:pPr>
      <w:r>
        <w:rPr>
          <w:rFonts w:ascii="Avenir Next" w:hAnsi="Avenir Next"/>
          <w:color w:val="000000"/>
          <w:shd w:val="clear" w:color="auto" w:fill="FFFFFF"/>
        </w:rPr>
        <w:t xml:space="preserve">Using </w:t>
      </w:r>
      <w:r w:rsidRPr="007C7F45">
        <w:rPr>
          <w:rFonts w:ascii="Avenir Next" w:hAnsi="Avenir Next"/>
          <w:color w:val="000000"/>
          <w:shd w:val="clear" w:color="auto" w:fill="FFFFFF"/>
        </w:rPr>
        <w:t>Pubs size LA</w:t>
      </w:r>
      <w:r w:rsidR="00101F35">
        <w:rPr>
          <w:rFonts w:ascii="Avenir Next" w:hAnsi="Avenir Next"/>
          <w:color w:val="000000"/>
          <w:shd w:val="clear" w:color="auto" w:fill="FFFFFF"/>
        </w:rPr>
        <w:t xml:space="preserve"> 2018 </w:t>
      </w:r>
      <w:r w:rsidR="00EB64FE">
        <w:rPr>
          <w:rFonts w:ascii="Avenir Next" w:hAnsi="Avenir Next"/>
          <w:color w:val="000000"/>
          <w:shd w:val="clear" w:color="auto" w:fill="FFFFFF"/>
        </w:rPr>
        <w:t>by local authority</w:t>
      </w:r>
      <w:r w:rsidR="006A5879">
        <w:rPr>
          <w:rFonts w:ascii="Avenir Next" w:hAnsi="Avenir Next"/>
          <w:color w:val="000000"/>
          <w:shd w:val="clear" w:color="auto" w:fill="FFFFFF"/>
        </w:rPr>
        <w:t xml:space="preserve">. Gives </w:t>
      </w:r>
      <w:r w:rsidR="006A5879" w:rsidRPr="006A5879">
        <w:rPr>
          <w:rFonts w:ascii="Avenir Next" w:hAnsi="Avenir Next"/>
          <w:color w:val="000000"/>
          <w:shd w:val="clear" w:color="auto" w:fill="FFFFFF"/>
        </w:rPr>
        <w:t>number of pubs in uk by local authority</w:t>
      </w:r>
    </w:p>
    <w:p w14:paraId="1F7F14D5" w14:textId="77777777" w:rsidR="00CB1CC1" w:rsidRDefault="00CB1CC1" w:rsidP="00BE2C50">
      <w:pPr>
        <w:rPr>
          <w:rFonts w:ascii="Avenir Next" w:hAnsi="Avenir Next" w:hint="eastAsia"/>
          <w:color w:val="000000"/>
          <w:shd w:val="clear" w:color="auto" w:fill="FFFFFF"/>
        </w:rPr>
      </w:pPr>
    </w:p>
    <w:p w14:paraId="4D59ADB1" w14:textId="694EFC67" w:rsidR="00CB1CC1" w:rsidRDefault="00CB1CC1" w:rsidP="00CB1CC1">
      <w:pPr>
        <w:pStyle w:val="ListParagraph"/>
        <w:numPr>
          <w:ilvl w:val="0"/>
          <w:numId w:val="1"/>
        </w:numPr>
        <w:rPr>
          <w:rFonts w:ascii="Avenir Next" w:hAnsi="Avenir Next" w:hint="eastAsia"/>
          <w:color w:val="000000"/>
          <w:shd w:val="clear" w:color="auto" w:fill="FFFFFF"/>
        </w:rPr>
      </w:pPr>
      <w:r w:rsidRPr="00CB1CC1">
        <w:rPr>
          <w:rFonts w:ascii="Avenir Next" w:hAnsi="Avenir Next"/>
          <w:color w:val="000000"/>
          <w:shd w:val="clear" w:color="auto" w:fill="FFFFFF"/>
        </w:rPr>
        <w:t>2020 edition of this dataset</w:t>
      </w:r>
    </w:p>
    <w:p w14:paraId="1635F122" w14:textId="51CE9505" w:rsidR="00CB1CC1" w:rsidRDefault="00CB1CC1" w:rsidP="00CB1CC1">
      <w:pPr>
        <w:rPr>
          <w:rFonts w:ascii="Avenir Next" w:hAnsi="Avenir Next" w:hint="eastAsia"/>
          <w:color w:val="000000"/>
          <w:shd w:val="clear" w:color="auto" w:fill="FFFFFF"/>
        </w:rPr>
      </w:pPr>
    </w:p>
    <w:p w14:paraId="7D37BB1A" w14:textId="5A4B43CF" w:rsidR="00CB1CC1" w:rsidRDefault="00CB1CC1" w:rsidP="00CB1CC1">
      <w:pPr>
        <w:rPr>
          <w:rFonts w:ascii="Avenir Next" w:hAnsi="Avenir Next" w:hint="eastAsia"/>
          <w:color w:val="000000"/>
          <w:shd w:val="clear" w:color="auto" w:fill="FFFFFF"/>
        </w:rPr>
      </w:pPr>
      <w:r w:rsidRPr="00CB1CC1">
        <w:rPr>
          <w:rFonts w:ascii="Avenir Next" w:hAnsi="Avenir Next"/>
          <w:color w:val="000000"/>
          <w:shd w:val="clear" w:color="auto" w:fill="FFFFFF"/>
        </w:rPr>
        <w:lastRenderedPageBreak/>
        <w:t>UK business: activity, size and location</w:t>
      </w:r>
    </w:p>
    <w:p w14:paraId="14753DD5" w14:textId="5EB1B509" w:rsidR="00CB1CC1" w:rsidRDefault="00CB1CC1" w:rsidP="00CB1CC1">
      <w:pPr>
        <w:rPr>
          <w:rFonts w:ascii="Avenir Next" w:hAnsi="Avenir Next" w:hint="eastAsia"/>
          <w:color w:val="000000"/>
          <w:shd w:val="clear" w:color="auto" w:fill="FFFFFF"/>
        </w:rPr>
      </w:pPr>
      <w:r w:rsidRPr="00E820F9">
        <w:rPr>
          <w:rFonts w:ascii="Avenir Next" w:hAnsi="Avenir Next"/>
          <w:color w:val="000000"/>
          <w:shd w:val="clear" w:color="auto" w:fill="FFFFFF"/>
        </w:rPr>
        <w:t>url location:</w:t>
      </w:r>
    </w:p>
    <w:p w14:paraId="3ED2615B" w14:textId="6D3037F3" w:rsidR="00CB1CC1" w:rsidRDefault="004E3313" w:rsidP="00CB1CC1">
      <w:pPr>
        <w:rPr>
          <w:rFonts w:ascii="Avenir Next" w:hAnsi="Avenir Next" w:hint="eastAsia"/>
          <w:color w:val="000000"/>
          <w:shd w:val="clear" w:color="auto" w:fill="FFFFFF"/>
        </w:rPr>
      </w:pPr>
      <w:hyperlink r:id="rId13" w:history="1">
        <w:r w:rsidR="00CB1CC1" w:rsidRPr="00A92E20">
          <w:rPr>
            <w:rStyle w:val="Hyperlink"/>
            <w:rFonts w:ascii="Avenir Next" w:hAnsi="Avenir Next"/>
            <w:shd w:val="clear" w:color="auto" w:fill="FFFFFF"/>
          </w:rPr>
          <w:t>https://www.ons.gov.uk/businessindustryandtrade/business/activitysizeandlocation/datasets/ukbusinessactivitysizeandlocation</w:t>
        </w:r>
      </w:hyperlink>
    </w:p>
    <w:p w14:paraId="7619CF7C" w14:textId="3C0BD4AD" w:rsidR="00CB1CC1" w:rsidRPr="00CB1CC1" w:rsidRDefault="00230E18" w:rsidP="00CB1CC1">
      <w:pPr>
        <w:rPr>
          <w:rFonts w:ascii="Avenir Next" w:hAnsi="Avenir Next" w:hint="eastAsia"/>
          <w:color w:val="000000"/>
          <w:shd w:val="clear" w:color="auto" w:fill="FFFFFF"/>
        </w:rPr>
      </w:pPr>
      <w:r w:rsidRPr="00230E18">
        <w:rPr>
          <w:rFonts w:ascii="Avenir Next" w:hAnsi="Avenir Next"/>
          <w:color w:val="000000"/>
          <w:shd w:val="clear" w:color="auto" w:fill="FFFFFF"/>
        </w:rPr>
        <w:t>ukbusinessworkbook2020.csv</w:t>
      </w:r>
      <w:r w:rsidR="007140A5">
        <w:rPr>
          <w:rFonts w:ascii="Avenir Next" w:hAnsi="Avenir Next"/>
          <w:color w:val="000000"/>
          <w:shd w:val="clear" w:color="auto" w:fill="FFFFFF"/>
        </w:rPr>
        <w:t xml:space="preserve"> by </w:t>
      </w:r>
      <w:r w:rsidR="007140A5" w:rsidRPr="007140A5">
        <w:rPr>
          <w:rFonts w:ascii="Avenir Next" w:hAnsi="Avenir Next"/>
          <w:color w:val="000000"/>
          <w:shd w:val="clear" w:color="auto" w:fill="FFFFFF"/>
        </w:rPr>
        <w:t>Retail</w:t>
      </w:r>
      <w:r w:rsidR="007140A5">
        <w:rPr>
          <w:rFonts w:ascii="Avenir Next" w:hAnsi="Avenir Next"/>
          <w:color w:val="000000"/>
          <w:shd w:val="clear" w:color="auto" w:fill="FFFFFF"/>
        </w:rPr>
        <w:t xml:space="preserve">, </w:t>
      </w:r>
      <w:r w:rsidR="007140A5" w:rsidRPr="007140A5">
        <w:rPr>
          <w:rFonts w:ascii="Avenir Next" w:hAnsi="Avenir Next"/>
          <w:color w:val="000000"/>
          <w:shd w:val="clear" w:color="auto" w:fill="FFFFFF"/>
        </w:rPr>
        <w:t>Transport_Storage_inc_postal</w:t>
      </w:r>
      <w:r w:rsidR="007140A5">
        <w:rPr>
          <w:rFonts w:ascii="Avenir Next" w:hAnsi="Avenir Next"/>
          <w:color w:val="000000"/>
          <w:shd w:val="clear" w:color="auto" w:fill="FFFFFF"/>
        </w:rPr>
        <w:t xml:space="preserve">, </w:t>
      </w:r>
      <w:r w:rsidR="007140A5" w:rsidRPr="007140A5">
        <w:rPr>
          <w:rFonts w:ascii="Avenir Next" w:hAnsi="Avenir Next"/>
          <w:color w:val="000000"/>
          <w:shd w:val="clear" w:color="auto" w:fill="FFFFFF"/>
        </w:rPr>
        <w:t>Accommodation_food service</w:t>
      </w:r>
      <w:r w:rsidR="007140A5">
        <w:rPr>
          <w:rFonts w:ascii="Avenir Next" w:hAnsi="Avenir Next"/>
          <w:color w:val="000000"/>
          <w:shd w:val="clear" w:color="auto" w:fill="FFFFFF"/>
        </w:rPr>
        <w:t xml:space="preserve">s, </w:t>
      </w:r>
      <w:r w:rsidR="007140A5" w:rsidRPr="007140A5">
        <w:rPr>
          <w:rFonts w:ascii="Avenir Next" w:hAnsi="Avenir Next"/>
          <w:color w:val="000000"/>
          <w:shd w:val="clear" w:color="auto" w:fill="FFFFFF"/>
        </w:rPr>
        <w:t>Education</w:t>
      </w:r>
      <w:r w:rsidR="007140A5">
        <w:rPr>
          <w:rFonts w:ascii="Avenir Next" w:hAnsi="Avenir Next"/>
          <w:color w:val="000000"/>
          <w:shd w:val="clear" w:color="auto" w:fill="FFFFFF"/>
        </w:rPr>
        <w:t xml:space="preserve">, </w:t>
      </w:r>
      <w:r w:rsidR="007140A5" w:rsidRPr="007140A5">
        <w:rPr>
          <w:rFonts w:ascii="Avenir Next" w:hAnsi="Avenir Next"/>
          <w:color w:val="000000"/>
          <w:shd w:val="clear" w:color="auto" w:fill="FFFFFF"/>
        </w:rPr>
        <w:t>Health</w:t>
      </w:r>
      <w:r w:rsidR="007140A5">
        <w:rPr>
          <w:rFonts w:ascii="Avenir Next" w:hAnsi="Avenir Next"/>
          <w:color w:val="000000"/>
          <w:shd w:val="clear" w:color="auto" w:fill="FFFFFF"/>
        </w:rPr>
        <w:t xml:space="preserve">, </w:t>
      </w:r>
      <w:r w:rsidR="007140A5" w:rsidRPr="007140A5">
        <w:rPr>
          <w:rFonts w:ascii="Avenir Next" w:hAnsi="Avenir Next"/>
          <w:color w:val="000000"/>
          <w:shd w:val="clear" w:color="auto" w:fill="FFFFFF"/>
        </w:rPr>
        <w:t>Arts_entertainment  recreation_other_services</w:t>
      </w:r>
    </w:p>
    <w:p w14:paraId="5457C50E" w14:textId="462F9695" w:rsidR="0043350D" w:rsidRDefault="0043350D" w:rsidP="0043350D">
      <w:pPr>
        <w:rPr>
          <w:rFonts w:ascii="Avenir Next" w:hAnsi="Avenir Next" w:hint="eastAsia"/>
          <w:color w:val="000000"/>
          <w:shd w:val="clear" w:color="auto" w:fill="FFFFFF"/>
        </w:rPr>
      </w:pPr>
    </w:p>
    <w:p w14:paraId="2AB0AC92" w14:textId="0D21E5B6" w:rsidR="0043350D" w:rsidRPr="0043350D" w:rsidRDefault="0043350D" w:rsidP="0043350D">
      <w:pPr>
        <w:pStyle w:val="ListParagraph"/>
        <w:numPr>
          <w:ilvl w:val="0"/>
          <w:numId w:val="1"/>
        </w:numPr>
        <w:rPr>
          <w:rFonts w:ascii="Avenir Next" w:hAnsi="Avenir Next" w:hint="eastAsia"/>
          <w:color w:val="000000"/>
          <w:shd w:val="clear" w:color="auto" w:fill="FFFFFF"/>
        </w:rPr>
      </w:pPr>
      <w:r w:rsidRPr="0043350D">
        <w:rPr>
          <w:rFonts w:ascii="Avenir Next" w:hAnsi="Avenir Next"/>
          <w:color w:val="000000"/>
          <w:shd w:val="clear" w:color="auto" w:fill="FFFFFF"/>
        </w:rPr>
        <w:t>Local Authority Districts</w:t>
      </w:r>
      <w:r>
        <w:rPr>
          <w:rFonts w:ascii="Avenir Next" w:hAnsi="Avenir Next"/>
          <w:color w:val="000000"/>
          <w:shd w:val="clear" w:color="auto" w:fill="FFFFFF"/>
        </w:rPr>
        <w:t xml:space="preserve"> 2019 boundaries </w:t>
      </w:r>
    </w:p>
    <w:p w14:paraId="20BF281A" w14:textId="72184894" w:rsidR="0043350D" w:rsidRPr="0043350D" w:rsidRDefault="0043350D" w:rsidP="0043350D">
      <w:pPr>
        <w:rPr>
          <w:rFonts w:ascii="Avenir Next" w:hAnsi="Avenir Next" w:hint="eastAsia"/>
          <w:color w:val="000000"/>
          <w:shd w:val="clear" w:color="auto" w:fill="FFFFFF"/>
        </w:rPr>
      </w:pPr>
      <w:r w:rsidRPr="0043350D">
        <w:rPr>
          <w:rFonts w:ascii="Avenir Next" w:hAnsi="Avenir Next"/>
          <w:color w:val="000000"/>
          <w:shd w:val="clear" w:color="auto" w:fill="FFFFFF"/>
        </w:rPr>
        <w:t xml:space="preserve">Local Authority Districts in the United Kingdom, as at 31 December 2019. The boundaries available are: </w:t>
      </w:r>
    </w:p>
    <w:p w14:paraId="17D9D283" w14:textId="60723380" w:rsidR="0043350D" w:rsidRPr="0043350D" w:rsidRDefault="0043350D" w:rsidP="0043350D">
      <w:pPr>
        <w:pStyle w:val="ListParagraph"/>
        <w:numPr>
          <w:ilvl w:val="0"/>
          <w:numId w:val="2"/>
        </w:numPr>
        <w:rPr>
          <w:rFonts w:ascii="Avenir Next" w:hAnsi="Avenir Next" w:hint="eastAsia"/>
          <w:color w:val="000000"/>
          <w:shd w:val="clear" w:color="auto" w:fill="FFFFFF"/>
        </w:rPr>
      </w:pPr>
      <w:r w:rsidRPr="0043350D">
        <w:rPr>
          <w:rFonts w:ascii="Avenir Next" w:hAnsi="Avenir Next"/>
          <w:color w:val="000000"/>
          <w:shd w:val="clear" w:color="auto" w:fill="FFFFFF"/>
        </w:rPr>
        <w:t>(BUC) Ultra Generalised (500m) - clipped to the coastline (Mean High Water mark).</w:t>
      </w:r>
    </w:p>
    <w:p w14:paraId="7A48632C" w14:textId="11C7A010" w:rsidR="0043350D" w:rsidRDefault="004E3313" w:rsidP="0043350D">
      <w:pPr>
        <w:rPr>
          <w:rFonts w:ascii="Avenir Next" w:hAnsi="Avenir Next" w:hint="eastAsia"/>
          <w:color w:val="000000"/>
          <w:shd w:val="clear" w:color="auto" w:fill="FFFFFF"/>
        </w:rPr>
      </w:pPr>
      <w:hyperlink r:id="rId14" w:history="1">
        <w:r w:rsidR="0043350D" w:rsidRPr="00A92E20">
          <w:rPr>
            <w:rStyle w:val="Hyperlink"/>
            <w:rFonts w:ascii="Avenir Next" w:hAnsi="Avenir Next"/>
            <w:shd w:val="clear" w:color="auto" w:fill="FFFFFF"/>
          </w:rPr>
          <w:t>https://geoportal.statistics.gov.uk/datasets/local-authority-districts-december-2019-boundaries-uk-buc</w:t>
        </w:r>
      </w:hyperlink>
    </w:p>
    <w:p w14:paraId="3254438E" w14:textId="3D0E916E" w:rsidR="00E60763" w:rsidRDefault="00E60763" w:rsidP="0043350D">
      <w:pPr>
        <w:rPr>
          <w:rFonts w:ascii="Avenir Next" w:hAnsi="Avenir Next" w:hint="eastAsia"/>
          <w:color w:val="000000"/>
          <w:shd w:val="clear" w:color="auto" w:fill="FFFFFF"/>
        </w:rPr>
      </w:pPr>
      <w:r>
        <w:rPr>
          <w:rFonts w:ascii="Avenir Next" w:hAnsi="Avenir Next"/>
          <w:color w:val="000000"/>
          <w:shd w:val="clear" w:color="auto" w:fill="FFFFFF"/>
        </w:rPr>
        <w:t xml:space="preserve">we use this as cvd cases data is based on 2019 LA boundaries </w:t>
      </w:r>
    </w:p>
    <w:p w14:paraId="72EE0A11" w14:textId="77777777" w:rsidR="009318E4" w:rsidRDefault="009318E4" w:rsidP="0043350D">
      <w:pPr>
        <w:rPr>
          <w:rFonts w:ascii="Avenir Next" w:hAnsi="Avenir Next" w:hint="eastAsia"/>
          <w:color w:val="000000"/>
          <w:shd w:val="clear" w:color="auto" w:fill="FFFFFF"/>
        </w:rPr>
      </w:pPr>
    </w:p>
    <w:p w14:paraId="1077346B" w14:textId="0904C199" w:rsidR="00BC43DB" w:rsidRPr="0008345E" w:rsidRDefault="009318E4" w:rsidP="00BC43DB">
      <w:pPr>
        <w:pStyle w:val="ListParagraph"/>
        <w:numPr>
          <w:ilvl w:val="0"/>
          <w:numId w:val="1"/>
        </w:numPr>
        <w:rPr>
          <w:rFonts w:ascii="Avenir Next" w:hAnsi="Avenir Next" w:hint="eastAsia"/>
          <w:strike/>
          <w:color w:val="000000"/>
          <w:shd w:val="clear" w:color="auto" w:fill="FFFFFF"/>
        </w:rPr>
      </w:pPr>
      <w:r w:rsidRPr="0008345E">
        <w:rPr>
          <w:rFonts w:ascii="Avenir Next" w:hAnsi="Avenir Next"/>
          <w:strike/>
          <w:color w:val="000000"/>
          <w:shd w:val="clear" w:color="auto" w:fill="FFFFFF"/>
        </w:rPr>
        <w:t>The R number and growth rate in the UK</w:t>
      </w:r>
    </w:p>
    <w:p w14:paraId="1683B2AC" w14:textId="4EAA2993" w:rsidR="008479BD" w:rsidRPr="0008345E" w:rsidRDefault="004E3313" w:rsidP="008479BD">
      <w:pPr>
        <w:rPr>
          <w:rFonts w:ascii="Avenir Next" w:hAnsi="Avenir Next" w:hint="eastAsia"/>
          <w:b/>
          <w:bCs/>
          <w:strike/>
          <w:color w:val="000000"/>
          <w:shd w:val="clear" w:color="auto" w:fill="FFFFFF"/>
        </w:rPr>
      </w:pPr>
      <w:hyperlink r:id="rId15" w:anchor="full-history" w:history="1">
        <w:r w:rsidR="008479BD" w:rsidRPr="0008345E">
          <w:rPr>
            <w:rStyle w:val="Hyperlink"/>
            <w:rFonts w:ascii="Arial" w:hAnsi="Arial" w:cs="Arial"/>
            <w:strike/>
            <w:color w:val="003078"/>
            <w:bdr w:val="none" w:sz="0" w:space="0" w:color="auto" w:frame="1"/>
            <w:shd w:val="clear" w:color="auto" w:fill="FFFFFF"/>
          </w:rPr>
          <w:t>+ show all updates</w:t>
        </w:r>
      </w:hyperlink>
      <w:r w:rsidR="00276195" w:rsidRPr="0008345E">
        <w:rPr>
          <w:strike/>
        </w:rPr>
        <w:t xml:space="preserve"> </w:t>
      </w:r>
    </w:p>
    <w:p w14:paraId="2B67384D" w14:textId="65D49019" w:rsidR="009318E4" w:rsidRPr="0008345E" w:rsidRDefault="009318E4" w:rsidP="009318E4">
      <w:pPr>
        <w:rPr>
          <w:rFonts w:ascii="Avenir Next" w:hAnsi="Avenir Next" w:hint="eastAsia"/>
          <w:strike/>
          <w:color w:val="000000"/>
          <w:shd w:val="clear" w:color="auto" w:fill="FFFFFF"/>
        </w:rPr>
      </w:pPr>
      <w:r w:rsidRPr="0008345E">
        <w:rPr>
          <w:rFonts w:ascii="Avenir Next" w:hAnsi="Avenir Next"/>
          <w:strike/>
          <w:color w:val="000000"/>
          <w:shd w:val="clear" w:color="auto" w:fill="FFFFFF"/>
        </w:rPr>
        <w:t>url:</w:t>
      </w:r>
    </w:p>
    <w:p w14:paraId="26A8FA02" w14:textId="26279DC8" w:rsidR="009318E4" w:rsidRPr="0008345E" w:rsidRDefault="004E3313" w:rsidP="009318E4">
      <w:pPr>
        <w:rPr>
          <w:rFonts w:ascii="Avenir Next" w:hAnsi="Avenir Next" w:hint="eastAsia"/>
          <w:strike/>
          <w:color w:val="000000"/>
          <w:shd w:val="clear" w:color="auto" w:fill="FFFFFF"/>
        </w:rPr>
      </w:pPr>
      <w:hyperlink r:id="rId16" w:history="1">
        <w:r w:rsidR="009318E4" w:rsidRPr="0008345E">
          <w:rPr>
            <w:rStyle w:val="Hyperlink"/>
            <w:rFonts w:ascii="Avenir Next" w:hAnsi="Avenir Next"/>
            <w:strike/>
            <w:shd w:val="clear" w:color="auto" w:fill="FFFFFF"/>
          </w:rPr>
          <w:t>https://www.gov.uk/guidance/the-r-number-in-the-uk</w:t>
        </w:r>
      </w:hyperlink>
    </w:p>
    <w:p w14:paraId="08EBC169" w14:textId="515DAC36" w:rsidR="00257CE1" w:rsidRPr="0008345E" w:rsidRDefault="005B3A2F" w:rsidP="00257CE1">
      <w:pPr>
        <w:rPr>
          <w:rFonts w:ascii="Calibri" w:eastAsia="Times New Roman" w:hAnsi="Calibri" w:cs="Calibri"/>
          <w:strike/>
          <w:color w:val="000000"/>
        </w:rPr>
      </w:pPr>
      <w:r w:rsidRPr="0008345E">
        <w:rPr>
          <w:rFonts w:ascii="Avenir Next" w:hAnsi="Avenir Next"/>
          <w:strike/>
          <w:color w:val="000000"/>
          <w:shd w:val="clear" w:color="auto" w:fill="FFFFFF"/>
        </w:rPr>
        <w:t xml:space="preserve">we imputed missing values </w:t>
      </w:r>
      <w:r w:rsidR="001E177A" w:rsidRPr="0008345E">
        <w:rPr>
          <w:rFonts w:ascii="Avenir Next" w:hAnsi="Avenir Next"/>
          <w:strike/>
          <w:color w:val="000000"/>
          <w:shd w:val="clear" w:color="auto" w:fill="FFFFFF"/>
        </w:rPr>
        <w:t xml:space="preserve">for R number for wk_5 to wk_12 using R values </w:t>
      </w:r>
      <w:r w:rsidR="00D85E0B" w:rsidRPr="0008345E">
        <w:rPr>
          <w:rFonts w:ascii="Avenir Next" w:hAnsi="Avenir Next"/>
          <w:strike/>
          <w:color w:val="000000"/>
          <w:shd w:val="clear" w:color="auto" w:fill="FFFFFF"/>
        </w:rPr>
        <w:t xml:space="preserve">average </w:t>
      </w:r>
      <w:r w:rsidR="001E177A" w:rsidRPr="0008345E">
        <w:rPr>
          <w:rFonts w:ascii="Avenir Next" w:hAnsi="Avenir Next"/>
          <w:strike/>
          <w:color w:val="000000"/>
          <w:shd w:val="clear" w:color="auto" w:fill="FFFFFF"/>
        </w:rPr>
        <w:t>from wk_22 to wk_30</w:t>
      </w:r>
      <w:r w:rsidR="0061712C" w:rsidRPr="0008345E">
        <w:rPr>
          <w:rFonts w:ascii="Avenir Next" w:hAnsi="Avenir Next"/>
          <w:strike/>
          <w:color w:val="000000"/>
          <w:shd w:val="clear" w:color="auto" w:fill="FFFFFF"/>
        </w:rPr>
        <w:t xml:space="preserve">. We imputed growth rate values for wk_5 to wk_12 using growth rate average from wk_25 to wk_33. </w:t>
      </w:r>
      <w:r w:rsidR="002D1831" w:rsidRPr="0008345E">
        <w:rPr>
          <w:rFonts w:ascii="Avenir Next" w:hAnsi="Avenir Next"/>
          <w:strike/>
          <w:color w:val="000000"/>
          <w:shd w:val="clear" w:color="auto" w:fill="FFFFFF"/>
        </w:rPr>
        <w:t xml:space="preserve">We </w:t>
      </w:r>
      <w:r w:rsidR="00257CE1" w:rsidRPr="0008345E">
        <w:rPr>
          <w:rFonts w:ascii="Avenir Next" w:hAnsi="Avenir Next"/>
          <w:strike/>
          <w:color w:val="000000"/>
          <w:shd w:val="clear" w:color="auto" w:fill="FFFFFF"/>
        </w:rPr>
        <w:t xml:space="preserve">model </w:t>
      </w:r>
      <w:r w:rsidR="00257CE1" w:rsidRPr="0008345E">
        <w:rPr>
          <w:rFonts w:ascii="Calibri" w:eastAsia="Times New Roman" w:hAnsi="Calibri" w:cs="Calibri"/>
          <w:strike/>
          <w:color w:val="000000"/>
        </w:rPr>
        <w:t>wk_13 to wk_20 R number based on R value trend from wk_37 to wk_41. We model wk_13 to wk_20 growth rate based on growth rate values from wk_33 to wk_41</w:t>
      </w:r>
      <w:r w:rsidR="00B324D5" w:rsidRPr="0008345E">
        <w:rPr>
          <w:rFonts w:ascii="Calibri" w:eastAsia="Times New Roman" w:hAnsi="Calibri" w:cs="Calibri"/>
          <w:strike/>
          <w:color w:val="000000"/>
        </w:rPr>
        <w:t xml:space="preserve">. This is based on visual assessment based on shaped and distribution of cases count from sampled Local authority regions. </w:t>
      </w:r>
    </w:p>
    <w:p w14:paraId="0A0FE900" w14:textId="6DD45D57" w:rsidR="0057683E" w:rsidRPr="002C6495" w:rsidRDefault="0057683E" w:rsidP="0057683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57683E">
        <w:rPr>
          <w:rFonts w:ascii="Calibri" w:eastAsia="Times New Roman" w:hAnsi="Calibri" w:cs="Calibri"/>
          <w:color w:val="000000"/>
        </w:rPr>
        <w:t>Local Authority District to Public Health England Centre to Public Health England Region (December 2019) Lookup in England</w:t>
      </w:r>
    </w:p>
    <w:p w14:paraId="7AF8AACB" w14:textId="0EC46E75" w:rsidR="0057683E" w:rsidRDefault="0057683E" w:rsidP="0057683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url:</w:t>
      </w:r>
    </w:p>
    <w:p w14:paraId="20CE35E1" w14:textId="28FE573C" w:rsidR="0057683E" w:rsidRDefault="004E3313" w:rsidP="0057683E">
      <w:pPr>
        <w:rPr>
          <w:rFonts w:ascii="Calibri" w:eastAsia="Times New Roman" w:hAnsi="Calibri" w:cs="Calibri"/>
          <w:color w:val="000000"/>
        </w:rPr>
      </w:pPr>
      <w:hyperlink r:id="rId17" w:history="1">
        <w:r w:rsidR="0057683E" w:rsidRPr="004360A7">
          <w:rPr>
            <w:rStyle w:val="Hyperlink"/>
            <w:rFonts w:ascii="Calibri" w:eastAsia="Times New Roman" w:hAnsi="Calibri" w:cs="Calibri"/>
          </w:rPr>
          <w:t>https://geoportal.statistics.gov.uk/datasets/local-authority-district-to-public-health-england-centre-to-public-health-england-region-december-2019-lookup-in-england</w:t>
        </w:r>
      </w:hyperlink>
    </w:p>
    <w:p w14:paraId="40656C6B" w14:textId="070DD12A" w:rsidR="002C6495" w:rsidRDefault="002C6495" w:rsidP="0057683E">
      <w:pPr>
        <w:rPr>
          <w:rFonts w:ascii="Calibri" w:eastAsia="Times New Roman" w:hAnsi="Calibri" w:cs="Calibri"/>
          <w:color w:val="000000"/>
        </w:rPr>
      </w:pPr>
    </w:p>
    <w:p w14:paraId="381DE3CB" w14:textId="401CC945" w:rsidR="002C6495" w:rsidRDefault="002C6495" w:rsidP="002C649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2C6495">
        <w:rPr>
          <w:rFonts w:ascii="Calibri" w:eastAsia="Times New Roman" w:hAnsi="Calibri" w:cs="Calibri"/>
          <w:color w:val="000000"/>
        </w:rPr>
        <w:t>Mid-2019: April 2019 local authority district codes edition of this dataset</w:t>
      </w:r>
    </w:p>
    <w:p w14:paraId="2B622679" w14:textId="29A1555E" w:rsidR="002C6495" w:rsidRDefault="00F64589" w:rsidP="002C649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Population estimate data </w:t>
      </w:r>
    </w:p>
    <w:p w14:paraId="6DFD9D00" w14:textId="216A8E74" w:rsidR="002C6495" w:rsidRDefault="002C6495" w:rsidP="002C649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url: </w:t>
      </w:r>
      <w:hyperlink r:id="rId18" w:history="1">
        <w:r w:rsidRPr="004360A7">
          <w:rPr>
            <w:rStyle w:val="Hyperlink"/>
            <w:rFonts w:ascii="Calibri" w:eastAsia="Times New Roman" w:hAnsi="Calibri" w:cs="Calibri"/>
          </w:rPr>
          <w:t>https://www.ons.gov.uk/peoplepopulationandcommunity/populationandmigration/populationestimates/datasets/populationestimatesforukenglandandwalesscotlandandnorthernireland</w:t>
        </w:r>
      </w:hyperlink>
    </w:p>
    <w:p w14:paraId="24989025" w14:textId="77777777" w:rsidR="002C6495" w:rsidRPr="002C6495" w:rsidRDefault="002C6495" w:rsidP="002C6495">
      <w:pPr>
        <w:rPr>
          <w:rFonts w:ascii="Calibri" w:eastAsia="Times New Roman" w:hAnsi="Calibri" w:cs="Calibri"/>
          <w:color w:val="000000"/>
        </w:rPr>
      </w:pPr>
    </w:p>
    <w:p w14:paraId="7C52D8CD" w14:textId="199A6C26" w:rsidR="0057683E" w:rsidRPr="0057683E" w:rsidRDefault="001350D5" w:rsidP="0057683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using the following sheets: </w:t>
      </w:r>
      <w:r w:rsidRPr="001350D5">
        <w:rPr>
          <w:rFonts w:ascii="Calibri" w:eastAsia="Times New Roman" w:hAnsi="Calibri" w:cs="Calibri"/>
          <w:color w:val="000000"/>
        </w:rPr>
        <w:t xml:space="preserve">MYE2 </w:t>
      </w:r>
      <w:r>
        <w:rPr>
          <w:rFonts w:ascii="Calibri" w:eastAsia="Times New Roman" w:hAnsi="Calibri" w:cs="Calibri"/>
          <w:color w:val="000000"/>
        </w:rPr>
        <w:t>–</w:t>
      </w:r>
      <w:r w:rsidRPr="001350D5">
        <w:rPr>
          <w:rFonts w:ascii="Calibri" w:eastAsia="Times New Roman" w:hAnsi="Calibri" w:cs="Calibri"/>
          <w:color w:val="000000"/>
        </w:rPr>
        <w:t xml:space="preserve"> Males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1350D5">
        <w:rPr>
          <w:rFonts w:ascii="Calibri" w:eastAsia="Times New Roman" w:hAnsi="Calibri" w:cs="Calibri"/>
          <w:color w:val="000000"/>
        </w:rPr>
        <w:t xml:space="preserve">MYE2 </w:t>
      </w:r>
      <w:r>
        <w:rPr>
          <w:rFonts w:ascii="Calibri" w:eastAsia="Times New Roman" w:hAnsi="Calibri" w:cs="Calibri"/>
          <w:color w:val="000000"/>
        </w:rPr>
        <w:t>–</w:t>
      </w:r>
      <w:r w:rsidRPr="001350D5">
        <w:rPr>
          <w:rFonts w:ascii="Calibri" w:eastAsia="Times New Roman" w:hAnsi="Calibri" w:cs="Calibri"/>
          <w:color w:val="000000"/>
        </w:rPr>
        <w:t xml:space="preserve"> Females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1350D5">
        <w:rPr>
          <w:rFonts w:ascii="Calibri" w:eastAsia="Times New Roman" w:hAnsi="Calibri" w:cs="Calibri"/>
          <w:color w:val="000000"/>
        </w:rPr>
        <w:t>MYE3</w:t>
      </w:r>
      <w:r w:rsidR="005A7CBD">
        <w:rPr>
          <w:rFonts w:ascii="Calibri" w:eastAsia="Times New Roman" w:hAnsi="Calibri" w:cs="Calibri"/>
          <w:color w:val="000000"/>
        </w:rPr>
        <w:t xml:space="preserve"> (</w:t>
      </w:r>
      <w:r w:rsidR="00E673E7" w:rsidRPr="00E673E7">
        <w:rPr>
          <w:rFonts w:ascii="Calibri" w:eastAsia="Times New Roman" w:hAnsi="Calibri" w:cs="Calibri"/>
          <w:color w:val="000000"/>
        </w:rPr>
        <w:t>migrationFlow</w:t>
      </w:r>
      <w:r w:rsidR="005A7CBD">
        <w:rPr>
          <w:rFonts w:ascii="Calibri" w:eastAsia="Times New Roman" w:hAnsi="Calibri" w:cs="Calibri"/>
          <w:color w:val="000000"/>
        </w:rPr>
        <w:t>)</w:t>
      </w:r>
      <w:r w:rsidR="00CA25E4">
        <w:rPr>
          <w:rFonts w:ascii="Calibri" w:eastAsia="Times New Roman" w:hAnsi="Calibri" w:cs="Calibri"/>
          <w:color w:val="000000"/>
        </w:rPr>
        <w:t xml:space="preserve">, </w:t>
      </w:r>
      <w:r w:rsidR="00CE14FB" w:rsidRPr="00CE14FB">
        <w:rPr>
          <w:rFonts w:ascii="Calibri" w:eastAsia="Times New Roman" w:hAnsi="Calibri" w:cs="Calibri"/>
          <w:color w:val="000000"/>
        </w:rPr>
        <w:t xml:space="preserve">MYE2 </w:t>
      </w:r>
      <w:r w:rsidR="004046EA">
        <w:rPr>
          <w:rFonts w:ascii="Calibri" w:eastAsia="Times New Roman" w:hAnsi="Calibri" w:cs="Calibri"/>
          <w:color w:val="000000"/>
        </w:rPr>
        <w:t>–</w:t>
      </w:r>
      <w:r w:rsidR="00CE14FB" w:rsidRPr="00CE14FB">
        <w:rPr>
          <w:rFonts w:ascii="Calibri" w:eastAsia="Times New Roman" w:hAnsi="Calibri" w:cs="Calibri"/>
          <w:color w:val="000000"/>
        </w:rPr>
        <w:t xml:space="preserve"> Persons</w:t>
      </w:r>
      <w:r w:rsidR="004046EA">
        <w:rPr>
          <w:rFonts w:ascii="Calibri" w:eastAsia="Times New Roman" w:hAnsi="Calibri" w:cs="Calibri"/>
          <w:color w:val="000000"/>
        </w:rPr>
        <w:t xml:space="preserve">  (contains age population).</w:t>
      </w:r>
    </w:p>
    <w:p w14:paraId="5D712E54" w14:textId="5705F896" w:rsidR="0043350D" w:rsidRDefault="002F05F1" w:rsidP="00FB230A">
      <w:pPr>
        <w:pStyle w:val="ListParagraph"/>
        <w:numPr>
          <w:ilvl w:val="0"/>
          <w:numId w:val="1"/>
        </w:numPr>
        <w:rPr>
          <w:rFonts w:ascii="Avenir Next" w:hAnsi="Avenir Next" w:hint="eastAsia"/>
          <w:color w:val="000000"/>
          <w:shd w:val="clear" w:color="auto" w:fill="FFFFFF"/>
        </w:rPr>
      </w:pPr>
      <w:r w:rsidRPr="002F05F1">
        <w:rPr>
          <w:rFonts w:ascii="Avenir Next" w:hAnsi="Avenir Next"/>
          <w:color w:val="000000"/>
          <w:shd w:val="clear" w:color="auto" w:fill="FFFFFF"/>
        </w:rPr>
        <w:t xml:space="preserve">School_Opening </w:t>
      </w:r>
    </w:p>
    <w:p w14:paraId="24D7B926" w14:textId="77777777" w:rsidR="002F05F1" w:rsidRDefault="002F05F1" w:rsidP="002F05F1">
      <w:pPr>
        <w:rPr>
          <w:rFonts w:ascii="Avenir Next" w:hAnsi="Avenir Next" w:hint="eastAsia"/>
          <w:color w:val="000000"/>
          <w:shd w:val="clear" w:color="auto" w:fill="FFFFFF"/>
        </w:rPr>
      </w:pPr>
      <w:r>
        <w:rPr>
          <w:rFonts w:ascii="Avenir Next" w:hAnsi="Avenir Next"/>
          <w:color w:val="000000"/>
          <w:shd w:val="clear" w:color="auto" w:fill="FFFFFF"/>
        </w:rPr>
        <w:t xml:space="preserve">url: </w:t>
      </w:r>
    </w:p>
    <w:p w14:paraId="1B1E84AF" w14:textId="3B287861" w:rsidR="002F05F1" w:rsidRDefault="004E3313" w:rsidP="002F05F1">
      <w:pPr>
        <w:rPr>
          <w:rFonts w:ascii="Avenir Next" w:hAnsi="Avenir Next" w:hint="eastAsia"/>
          <w:color w:val="000000"/>
          <w:shd w:val="clear" w:color="auto" w:fill="FFFFFF"/>
        </w:rPr>
      </w:pPr>
      <w:hyperlink r:id="rId19" w:history="1">
        <w:r w:rsidR="002F05F1" w:rsidRPr="004360A7">
          <w:rPr>
            <w:rStyle w:val="Hyperlink"/>
            <w:rFonts w:ascii="Avenir Next" w:hAnsi="Avenir Next"/>
            <w:shd w:val="clear" w:color="auto" w:fill="FFFFFF"/>
          </w:rPr>
          <w:t>https://www.gov.uk/government/publications/actions-for-schools-during-the-coronavirus-outbreak/guidance-for-full-opening-schools</w:t>
        </w:r>
      </w:hyperlink>
    </w:p>
    <w:p w14:paraId="1A9EE49A" w14:textId="11C98AC9" w:rsidR="0010237B" w:rsidRDefault="004E3313" w:rsidP="002F05F1">
      <w:pPr>
        <w:rPr>
          <w:rFonts w:ascii="Avenir Next" w:hAnsi="Avenir Next" w:hint="eastAsia"/>
          <w:color w:val="000000"/>
          <w:shd w:val="clear" w:color="auto" w:fill="FFFFFF"/>
        </w:rPr>
      </w:pPr>
      <w:hyperlink r:id="rId20" w:history="1">
        <w:r w:rsidR="0010237B" w:rsidRPr="004360A7">
          <w:rPr>
            <w:rStyle w:val="Hyperlink"/>
            <w:rFonts w:ascii="Avenir Next" w:hAnsi="Avenir Next"/>
            <w:shd w:val="clear" w:color="auto" w:fill="FFFFFF"/>
          </w:rPr>
          <w:t>https://www.bbc.co.uk/news/uk-51952314</w:t>
        </w:r>
      </w:hyperlink>
    </w:p>
    <w:p w14:paraId="59378A7D" w14:textId="7D375C9B" w:rsidR="002F05F1" w:rsidRDefault="002F05F1" w:rsidP="002F05F1">
      <w:pPr>
        <w:rPr>
          <w:rFonts w:ascii="Avenir Next" w:hAnsi="Avenir Next" w:hint="eastAsia"/>
          <w:color w:val="000000"/>
          <w:shd w:val="clear" w:color="auto" w:fill="FFFFFF"/>
        </w:rPr>
      </w:pPr>
      <w:r w:rsidRPr="002F05F1">
        <w:rPr>
          <w:rFonts w:ascii="Avenir Next" w:hAnsi="Avenir Next"/>
          <w:color w:val="000000"/>
          <w:shd w:val="clear" w:color="auto" w:fill="FFFFFF"/>
        </w:rPr>
        <w:t>Schools have remained open to some pupils since 23 March, welcoming more pupils back from 1 June.</w:t>
      </w:r>
    </w:p>
    <w:p w14:paraId="52ABF7E8" w14:textId="283EBE9D" w:rsidR="002231A3" w:rsidRDefault="002231A3" w:rsidP="002231A3">
      <w:pPr>
        <w:pStyle w:val="ListParagraph"/>
        <w:numPr>
          <w:ilvl w:val="0"/>
          <w:numId w:val="1"/>
        </w:numPr>
        <w:rPr>
          <w:rFonts w:ascii="Avenir Next" w:hAnsi="Avenir Next" w:hint="eastAsia"/>
          <w:color w:val="000000"/>
          <w:shd w:val="clear" w:color="auto" w:fill="FFFFFF"/>
        </w:rPr>
      </w:pPr>
      <w:r w:rsidRPr="002231A3">
        <w:rPr>
          <w:rFonts w:ascii="Avenir Next" w:hAnsi="Avenir Next"/>
          <w:color w:val="000000"/>
          <w:shd w:val="clear" w:color="auto" w:fill="FFFFFF"/>
        </w:rPr>
        <w:t>Number of monthly arrivals in tourist accommodation in Spain from August 2018 to July 2020*</w:t>
      </w:r>
    </w:p>
    <w:p w14:paraId="0A2357E4" w14:textId="37FDE3B0" w:rsidR="002231A3" w:rsidRDefault="002231A3" w:rsidP="002231A3">
      <w:pPr>
        <w:rPr>
          <w:rFonts w:ascii="Avenir Next" w:hAnsi="Avenir Next" w:hint="eastAsia"/>
          <w:color w:val="000000"/>
          <w:shd w:val="clear" w:color="auto" w:fill="FFFFFF"/>
        </w:rPr>
      </w:pPr>
      <w:r>
        <w:rPr>
          <w:rFonts w:ascii="Avenir Next" w:hAnsi="Avenir Next"/>
          <w:color w:val="000000"/>
          <w:shd w:val="clear" w:color="auto" w:fill="FFFFFF"/>
        </w:rPr>
        <w:t>url:</w:t>
      </w:r>
    </w:p>
    <w:p w14:paraId="227FB635" w14:textId="4523B56F" w:rsidR="002231A3" w:rsidRDefault="004E3313" w:rsidP="002231A3">
      <w:pPr>
        <w:rPr>
          <w:rFonts w:ascii="Avenir Next" w:hAnsi="Avenir Next" w:hint="eastAsia"/>
          <w:color w:val="000000"/>
          <w:shd w:val="clear" w:color="auto" w:fill="FFFFFF"/>
        </w:rPr>
      </w:pPr>
      <w:hyperlink r:id="rId21" w:history="1">
        <w:r w:rsidR="002231A3" w:rsidRPr="004360A7">
          <w:rPr>
            <w:rStyle w:val="Hyperlink"/>
            <w:rFonts w:ascii="Avenir Next" w:hAnsi="Avenir Next"/>
            <w:shd w:val="clear" w:color="auto" w:fill="FFFFFF"/>
          </w:rPr>
          <w:t>https://www.statista.com/statistics/1130775/number-of-monthly-arrivals-short-stay-accommodation-in-spain/</w:t>
        </w:r>
      </w:hyperlink>
    </w:p>
    <w:p w14:paraId="05F43227" w14:textId="262EFB48" w:rsidR="007013D0" w:rsidRDefault="007013D0" w:rsidP="007013D0">
      <w:pPr>
        <w:jc w:val="center"/>
        <w:rPr>
          <w:rFonts w:ascii="Avenir Next" w:hAnsi="Avenir Next" w:hint="eastAsi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36AC32F" wp14:editId="1A9DB50F">
            <wp:extent cx="3872307" cy="2380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8683" cy="238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D060" w14:textId="180AC333" w:rsidR="002231A3" w:rsidRDefault="00CB7C8E" w:rsidP="002231A3">
      <w:pPr>
        <w:rPr>
          <w:rFonts w:ascii="Avenir Next" w:hAnsi="Avenir Next" w:hint="eastAsia"/>
          <w:color w:val="000000"/>
          <w:shd w:val="clear" w:color="auto" w:fill="FFFFFF"/>
        </w:rPr>
      </w:pPr>
      <w:r>
        <w:rPr>
          <w:rFonts w:ascii="Avenir Next" w:hAnsi="Avenir Next"/>
          <w:color w:val="000000"/>
          <w:shd w:val="clear" w:color="auto" w:fill="FFFFFF"/>
        </w:rPr>
        <w:t xml:space="preserve">We adjust tourist arrival by 13. </w:t>
      </w:r>
      <w:r>
        <w:rPr>
          <w:rFonts w:ascii="Avenir Next" w:hAnsi="Avenir Next" w:hint="eastAsia"/>
          <w:color w:val="000000"/>
          <w:shd w:val="clear" w:color="auto" w:fill="FFFFFF"/>
        </w:rPr>
        <w:t>P</w:t>
      </w:r>
      <w:r>
        <w:rPr>
          <w:rFonts w:ascii="Avenir Next" w:hAnsi="Avenir Next"/>
          <w:color w:val="000000"/>
          <w:shd w:val="clear" w:color="auto" w:fill="FFFFFF"/>
        </w:rPr>
        <w:t xml:space="preserve">roportion of UK citizens </w:t>
      </w:r>
      <w:r w:rsidR="00C36A40">
        <w:rPr>
          <w:rFonts w:ascii="Avenir Next" w:hAnsi="Avenir Next"/>
          <w:color w:val="000000"/>
          <w:shd w:val="clear" w:color="auto" w:fill="FFFFFF"/>
        </w:rPr>
        <w:t>in 2019</w:t>
      </w:r>
    </w:p>
    <w:p w14:paraId="6FEF4601" w14:textId="0F039875" w:rsidR="00B00F96" w:rsidRDefault="002006EF" w:rsidP="002006EF">
      <w:pPr>
        <w:jc w:val="center"/>
        <w:rPr>
          <w:rFonts w:ascii="Avenir Next" w:hAnsi="Avenir Next" w:hint="eastAsia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1A90C34" wp14:editId="29286DA8">
            <wp:extent cx="3485956" cy="28981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0539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6C7D" w14:textId="4C4CC3E7" w:rsidR="002006EF" w:rsidRDefault="002006EF" w:rsidP="002006EF">
      <w:pPr>
        <w:jc w:val="center"/>
        <w:rPr>
          <w:rFonts w:ascii="Avenir Next" w:hAnsi="Avenir Next" w:hint="eastAsia"/>
          <w:color w:val="000000"/>
          <w:shd w:val="clear" w:color="auto" w:fill="FFFFFF"/>
        </w:rPr>
      </w:pPr>
      <w:r>
        <w:rPr>
          <w:rFonts w:ascii="Avenir Next" w:hAnsi="Avenir Next"/>
          <w:color w:val="000000"/>
          <w:shd w:val="clear" w:color="auto" w:fill="FFFFFF"/>
        </w:rPr>
        <w:t xml:space="preserve">url: </w:t>
      </w:r>
      <w:r w:rsidRPr="002006EF">
        <w:rPr>
          <w:rFonts w:ascii="Avenir Next" w:hAnsi="Avenir Next"/>
          <w:color w:val="000000"/>
          <w:shd w:val="clear" w:color="auto" w:fill="FFFFFF"/>
        </w:rPr>
        <w:t>https://www.adpr.co.uk/blog/covid-19/travel-and-tourism-brands-can-recover-from-coronavirus/</w:t>
      </w:r>
    </w:p>
    <w:p w14:paraId="3804435E" w14:textId="7F1DA63E" w:rsidR="002006EF" w:rsidRDefault="002006EF" w:rsidP="002006EF">
      <w:pPr>
        <w:rPr>
          <w:rFonts w:ascii="Avenir Next" w:hAnsi="Avenir Next" w:hint="eastAsia"/>
          <w:color w:val="000000"/>
          <w:shd w:val="clear" w:color="auto" w:fill="FFFFFF"/>
        </w:rPr>
      </w:pPr>
      <w:r>
        <w:rPr>
          <w:rFonts w:ascii="Avenir Next" w:hAnsi="Avenir Next"/>
          <w:color w:val="000000"/>
          <w:shd w:val="clear" w:color="auto" w:fill="FFFFFF"/>
        </w:rPr>
        <w:t xml:space="preserve">As UK removed 75 countries from quarantine list in July, we impute missing values from August to October based on the recovery model for July opening of borders above. </w:t>
      </w:r>
      <w:r w:rsidR="005B7340">
        <w:rPr>
          <w:rFonts w:ascii="Avenir Next" w:hAnsi="Avenir Next"/>
          <w:color w:val="000000"/>
          <w:shd w:val="clear" w:color="auto" w:fill="FFFFFF"/>
        </w:rPr>
        <w:t xml:space="preserve">However, the actual recovery based on the data is much faster than that shown in figure above. </w:t>
      </w:r>
    </w:p>
    <w:p w14:paraId="519ACA2C" w14:textId="7F4F1957" w:rsidR="002231A3" w:rsidRDefault="002231A3" w:rsidP="002231A3">
      <w:pPr>
        <w:pStyle w:val="ListParagraph"/>
        <w:numPr>
          <w:ilvl w:val="0"/>
          <w:numId w:val="1"/>
        </w:numPr>
        <w:rPr>
          <w:rFonts w:ascii="Avenir Next" w:hAnsi="Avenir Next" w:hint="eastAsia"/>
          <w:color w:val="000000"/>
          <w:shd w:val="clear" w:color="auto" w:fill="FFFFFF"/>
        </w:rPr>
      </w:pPr>
      <w:r w:rsidRPr="002231A3">
        <w:rPr>
          <w:rFonts w:ascii="Avenir Next" w:hAnsi="Avenir Next"/>
          <w:color w:val="000000"/>
          <w:shd w:val="clear" w:color="auto" w:fill="FFFFFF"/>
        </w:rPr>
        <w:t>Number of international tourists arriving in Spain in 2019, by country of residence</w:t>
      </w:r>
    </w:p>
    <w:p w14:paraId="0975D526" w14:textId="5CA8AA74" w:rsidR="002231A3" w:rsidRDefault="002231A3" w:rsidP="002231A3">
      <w:pPr>
        <w:rPr>
          <w:rFonts w:ascii="Avenir Next" w:hAnsi="Avenir Next" w:hint="eastAsia"/>
          <w:color w:val="000000"/>
          <w:shd w:val="clear" w:color="auto" w:fill="FFFFFF"/>
        </w:rPr>
      </w:pPr>
      <w:r>
        <w:rPr>
          <w:rFonts w:ascii="Avenir Next" w:hAnsi="Avenir Next"/>
          <w:color w:val="000000"/>
          <w:shd w:val="clear" w:color="auto" w:fill="FFFFFF"/>
        </w:rPr>
        <w:t>url:</w:t>
      </w:r>
    </w:p>
    <w:p w14:paraId="4DA003D3" w14:textId="0CC6449E" w:rsidR="002231A3" w:rsidRDefault="004E3313" w:rsidP="002231A3">
      <w:pPr>
        <w:rPr>
          <w:rFonts w:ascii="Avenir Next" w:hAnsi="Avenir Next" w:hint="eastAsia"/>
          <w:color w:val="000000"/>
          <w:shd w:val="clear" w:color="auto" w:fill="FFFFFF"/>
        </w:rPr>
      </w:pPr>
      <w:hyperlink r:id="rId24" w:history="1">
        <w:r w:rsidR="002231A3" w:rsidRPr="004360A7">
          <w:rPr>
            <w:rStyle w:val="Hyperlink"/>
            <w:rFonts w:ascii="Avenir Next" w:hAnsi="Avenir Next"/>
            <w:shd w:val="clear" w:color="auto" w:fill="FFFFFF"/>
          </w:rPr>
          <w:t>https://www.statista.com/statistics/447683/foreign-tourists-visiting-spain-by-country-of-residence/</w:t>
        </w:r>
      </w:hyperlink>
    </w:p>
    <w:p w14:paraId="23C0CD28" w14:textId="0197BDC0" w:rsidR="002231A3" w:rsidRDefault="009B542C" w:rsidP="002231A3">
      <w:pPr>
        <w:rPr>
          <w:rFonts w:ascii="Avenir Next" w:hAnsi="Avenir Next" w:hint="eastAsia"/>
          <w:color w:val="000000"/>
          <w:shd w:val="clear" w:color="auto" w:fill="FFFFFF"/>
        </w:rPr>
      </w:pPr>
      <w:r>
        <w:rPr>
          <w:rFonts w:ascii="Avenir Next" w:hAnsi="Avenir Next"/>
          <w:color w:val="000000"/>
          <w:shd w:val="clear" w:color="auto" w:fill="FFFFFF"/>
        </w:rPr>
        <w:t>obtains proportion of UK citizens arriving in Spain in 2019 as estimate for proportion in 2020</w:t>
      </w:r>
    </w:p>
    <w:p w14:paraId="35572CB7" w14:textId="56908355" w:rsidR="00E57E09" w:rsidRDefault="006C6312" w:rsidP="002231A3">
      <w:pPr>
        <w:rPr>
          <w:rFonts w:ascii="Avenir Next" w:hAnsi="Avenir Next" w:hint="eastAsia"/>
          <w:color w:val="000000"/>
          <w:shd w:val="clear" w:color="auto" w:fill="FFFFFF"/>
        </w:rPr>
      </w:pPr>
      <w:r w:rsidRPr="006C6312">
        <w:rPr>
          <w:rFonts w:ascii="Avenir Next" w:hAnsi="Avenir Next"/>
          <w:color w:val="000000"/>
          <w:shd w:val="clear" w:color="auto" w:fill="FFFFFF"/>
        </w:rPr>
        <w:t>statistic_id447683_international-tourist-arrivals-in-spain-2019-by-country-of-residence.xlsx</w:t>
      </w:r>
    </w:p>
    <w:p w14:paraId="010B4181" w14:textId="12976B3B" w:rsidR="006C6312" w:rsidRPr="002231A3" w:rsidRDefault="002F6F1F" w:rsidP="002231A3">
      <w:pPr>
        <w:rPr>
          <w:rFonts w:ascii="Avenir Next" w:hAnsi="Avenir Next" w:hint="eastAsia"/>
          <w:color w:val="000000"/>
          <w:shd w:val="clear" w:color="auto" w:fill="FFFFFF"/>
        </w:rPr>
      </w:pPr>
      <w:r w:rsidRPr="002F6F1F">
        <w:rPr>
          <w:rFonts w:ascii="Avenir Next" w:hAnsi="Avenir Next"/>
          <w:color w:val="000000"/>
          <w:shd w:val="clear" w:color="auto" w:fill="FFFFFF"/>
        </w:rPr>
        <w:t>UK proportion</w:t>
      </w:r>
      <w:r w:rsidR="00A20844">
        <w:rPr>
          <w:rFonts w:ascii="Avenir Next" w:hAnsi="Avenir Next"/>
          <w:color w:val="000000"/>
          <w:shd w:val="clear" w:color="auto" w:fill="FFFFFF"/>
        </w:rPr>
        <w:t>:</w:t>
      </w:r>
      <w:r w:rsidRPr="002F6F1F">
        <w:rPr>
          <w:rFonts w:ascii="Avenir Next" w:hAnsi="Avenir Next"/>
          <w:color w:val="000000"/>
          <w:shd w:val="clear" w:color="auto" w:fill="FFFFFF"/>
        </w:rPr>
        <w:tab/>
        <w:t>0.215984348</w:t>
      </w:r>
    </w:p>
    <w:p w14:paraId="4ED156B0" w14:textId="74C00F0D" w:rsidR="002F05F1" w:rsidRDefault="002F05F1" w:rsidP="002F05F1">
      <w:pPr>
        <w:rPr>
          <w:rFonts w:ascii="Avenir Next" w:hAnsi="Avenir Next" w:hint="eastAsia"/>
          <w:color w:val="000000"/>
          <w:shd w:val="clear" w:color="auto" w:fill="FFFFFF"/>
        </w:rPr>
      </w:pPr>
    </w:p>
    <w:p w14:paraId="070E543F" w14:textId="5BFC47C6" w:rsidR="00F12D69" w:rsidRDefault="00F12D69" w:rsidP="00F12D69">
      <w:pPr>
        <w:pStyle w:val="ListParagraph"/>
        <w:numPr>
          <w:ilvl w:val="0"/>
          <w:numId w:val="1"/>
        </w:numPr>
        <w:rPr>
          <w:rFonts w:ascii="Avenir Next" w:hAnsi="Avenir Next" w:hint="eastAsia"/>
          <w:color w:val="000000"/>
          <w:shd w:val="clear" w:color="auto" w:fill="FFFFFF"/>
        </w:rPr>
      </w:pPr>
      <w:r w:rsidRPr="00F12D69">
        <w:rPr>
          <w:rFonts w:ascii="Avenir Next" w:hAnsi="Avenir Next"/>
          <w:color w:val="000000"/>
          <w:shd w:val="clear" w:color="auto" w:fill="FFFFFF"/>
        </w:rPr>
        <w:t>Weekly deaths with COVID-19 on the death certificate by date registered</w:t>
      </w:r>
    </w:p>
    <w:p w14:paraId="785A5CFB" w14:textId="1B26F5F1" w:rsidR="00F12D69" w:rsidRDefault="00F12D69" w:rsidP="00F12D69">
      <w:pPr>
        <w:rPr>
          <w:rFonts w:ascii="Avenir Next" w:hAnsi="Avenir Next" w:hint="eastAsia"/>
          <w:color w:val="000000"/>
          <w:shd w:val="clear" w:color="auto" w:fill="FFFFFF"/>
        </w:rPr>
      </w:pPr>
    </w:p>
    <w:p w14:paraId="40B5D985" w14:textId="1BA0AC22" w:rsidR="00F12D69" w:rsidRDefault="00F12D69" w:rsidP="00F12D69">
      <w:pPr>
        <w:rPr>
          <w:rFonts w:ascii="Avenir Next" w:hAnsi="Avenir Next" w:hint="eastAsia"/>
          <w:color w:val="000000"/>
          <w:shd w:val="clear" w:color="auto" w:fill="FFFFFF"/>
        </w:rPr>
      </w:pPr>
      <w:r>
        <w:rPr>
          <w:rFonts w:ascii="Avenir Next" w:hAnsi="Avenir Next"/>
          <w:color w:val="000000"/>
          <w:shd w:val="clear" w:color="auto" w:fill="FFFFFF"/>
        </w:rPr>
        <w:t>url:</w:t>
      </w:r>
    </w:p>
    <w:p w14:paraId="7DF84A5F" w14:textId="2DA51B97" w:rsidR="00F12D69" w:rsidRDefault="004E3313" w:rsidP="00F12D69">
      <w:pPr>
        <w:rPr>
          <w:rFonts w:ascii="Avenir Next" w:hAnsi="Avenir Next" w:hint="eastAsia"/>
          <w:color w:val="000000"/>
          <w:shd w:val="clear" w:color="auto" w:fill="FFFFFF"/>
        </w:rPr>
      </w:pPr>
      <w:hyperlink r:id="rId25" w:history="1">
        <w:r w:rsidR="00F12D69" w:rsidRPr="004360A7">
          <w:rPr>
            <w:rStyle w:val="Hyperlink"/>
            <w:rFonts w:ascii="Avenir Next" w:hAnsi="Avenir Next"/>
            <w:shd w:val="clear" w:color="auto" w:fill="FFFFFF"/>
          </w:rPr>
          <w:t>https://coronavirus.data.gov.uk/deaths?areaType=nation&amp;areaName=England</w:t>
        </w:r>
      </w:hyperlink>
    </w:p>
    <w:p w14:paraId="02C9D97A" w14:textId="741A28B5" w:rsidR="00F12D69" w:rsidRDefault="00F940B3" w:rsidP="00F12D69">
      <w:pPr>
        <w:rPr>
          <w:rFonts w:ascii="Avenir Next" w:hAnsi="Avenir Next" w:hint="eastAsia"/>
          <w:color w:val="000000"/>
          <w:shd w:val="clear" w:color="auto" w:fill="FFFFFF"/>
        </w:rPr>
      </w:pPr>
      <w:r>
        <w:rPr>
          <w:rFonts w:ascii="Avenir Next" w:hAnsi="Avenir Next"/>
          <w:color w:val="000000"/>
          <w:shd w:val="clear" w:color="auto" w:fill="FFFFFF"/>
        </w:rPr>
        <w:t xml:space="preserve">Data is added to unformattedWeeks.csv </w:t>
      </w:r>
    </w:p>
    <w:p w14:paraId="3FA926D2" w14:textId="661CAA40" w:rsidR="004B774C" w:rsidRDefault="004B774C" w:rsidP="004B774C">
      <w:pPr>
        <w:pStyle w:val="ListParagraph"/>
        <w:numPr>
          <w:ilvl w:val="0"/>
          <w:numId w:val="1"/>
        </w:numPr>
        <w:rPr>
          <w:rFonts w:ascii="Avenir Next" w:hAnsi="Avenir Next" w:hint="eastAsia"/>
          <w:color w:val="000000"/>
          <w:shd w:val="clear" w:color="auto" w:fill="FFFFFF"/>
        </w:rPr>
      </w:pPr>
      <w:r w:rsidRPr="004B774C">
        <w:rPr>
          <w:rFonts w:ascii="Avenir Next" w:hAnsi="Avenir Next"/>
          <w:color w:val="000000"/>
          <w:shd w:val="clear" w:color="auto" w:fill="FFFFFF"/>
        </w:rPr>
        <w:t>Public Health England Centres (December 2016) Ultra Generalised Clipped Boundaries in England</w:t>
      </w:r>
    </w:p>
    <w:p w14:paraId="74BC44FF" w14:textId="1C33BEA7" w:rsidR="004B774C" w:rsidRDefault="004B774C" w:rsidP="004B774C">
      <w:pPr>
        <w:rPr>
          <w:rFonts w:ascii="Avenir Next" w:hAnsi="Avenir Next" w:hint="eastAsia"/>
          <w:color w:val="000000"/>
          <w:shd w:val="clear" w:color="auto" w:fill="FFFFFF"/>
        </w:rPr>
      </w:pPr>
      <w:r>
        <w:rPr>
          <w:rFonts w:ascii="Avenir Next" w:hAnsi="Avenir Next"/>
          <w:color w:val="000000"/>
          <w:shd w:val="clear" w:color="auto" w:fill="FFFFFF"/>
        </w:rPr>
        <w:t>url:</w:t>
      </w:r>
    </w:p>
    <w:p w14:paraId="0825DCB2" w14:textId="7CAA941D" w:rsidR="006D32F5" w:rsidRDefault="004E3313" w:rsidP="004B774C">
      <w:pPr>
        <w:rPr>
          <w:rFonts w:ascii="Avenir Next" w:hAnsi="Avenir Next" w:hint="eastAsia"/>
          <w:color w:val="000000"/>
          <w:shd w:val="clear" w:color="auto" w:fill="FFFFFF"/>
        </w:rPr>
      </w:pPr>
      <w:hyperlink r:id="rId26" w:history="1">
        <w:r w:rsidR="00E4212C" w:rsidRPr="004360A7">
          <w:rPr>
            <w:rStyle w:val="Hyperlink"/>
            <w:rFonts w:ascii="Avenir Next" w:hAnsi="Avenir Next"/>
            <w:shd w:val="clear" w:color="auto" w:fill="FFFFFF"/>
          </w:rPr>
          <w:t>https://geoportal.statistics.gov.uk/datasets/public-health-england-centres-december-2016-ultra-generalised-clipped-boundaries-in-england</w:t>
        </w:r>
      </w:hyperlink>
    </w:p>
    <w:p w14:paraId="37011B2A" w14:textId="47820B1B" w:rsidR="003D6993" w:rsidRDefault="003D6993" w:rsidP="004B774C">
      <w:pPr>
        <w:rPr>
          <w:rFonts w:ascii="Avenir Next" w:hAnsi="Avenir Next"/>
          <w:color w:val="000000"/>
          <w:shd w:val="clear" w:color="auto" w:fill="FFFFFF"/>
        </w:rPr>
      </w:pPr>
      <w:r>
        <w:rPr>
          <w:rFonts w:ascii="Avenir Next" w:hAnsi="Avenir Next"/>
          <w:color w:val="000000"/>
          <w:shd w:val="clear" w:color="auto" w:fill="FFFFFF"/>
        </w:rPr>
        <w:lastRenderedPageBreak/>
        <w:t xml:space="preserve">2016 is the latest available </w:t>
      </w:r>
    </w:p>
    <w:p w14:paraId="62F0E89E" w14:textId="4F18DF1F" w:rsidR="003F50FD" w:rsidRDefault="003F50FD" w:rsidP="004B774C">
      <w:pPr>
        <w:rPr>
          <w:rFonts w:ascii="Avenir Next" w:hAnsi="Avenir Next"/>
          <w:color w:val="000000"/>
          <w:shd w:val="clear" w:color="auto" w:fill="FFFFFF"/>
        </w:rPr>
      </w:pPr>
    </w:p>
    <w:p w14:paraId="08348D6B" w14:textId="40F64EE2" w:rsidR="003F50FD" w:rsidRDefault="003F50FD" w:rsidP="003F50FD">
      <w:pPr>
        <w:pStyle w:val="ListParagraph"/>
        <w:numPr>
          <w:ilvl w:val="0"/>
          <w:numId w:val="1"/>
        </w:numPr>
        <w:rPr>
          <w:rFonts w:ascii="Avenir Next" w:hAnsi="Avenir Next"/>
          <w:color w:val="000000"/>
          <w:shd w:val="clear" w:color="auto" w:fill="FFFFFF"/>
        </w:rPr>
      </w:pPr>
      <w:r w:rsidRPr="003F50FD">
        <w:rPr>
          <w:rFonts w:ascii="Avenir Next" w:hAnsi="Avenir Next"/>
          <w:color w:val="000000"/>
          <w:shd w:val="clear" w:color="auto" w:fill="FFFFFF"/>
        </w:rPr>
        <w:t>QuarantineMeasures</w:t>
      </w:r>
    </w:p>
    <w:p w14:paraId="7275905C" w14:textId="77777777" w:rsidR="003F50FD" w:rsidRPr="003F50FD" w:rsidRDefault="003F50FD" w:rsidP="003F50FD">
      <w:pPr>
        <w:rPr>
          <w:rFonts w:ascii="Avenir Next" w:hAnsi="Avenir Next" w:hint="eastAsia"/>
          <w:color w:val="000000"/>
          <w:shd w:val="clear" w:color="auto" w:fill="FFFFFF"/>
        </w:rPr>
      </w:pPr>
      <w:r w:rsidRPr="003F50FD">
        <w:rPr>
          <w:rFonts w:ascii="Avenir Next" w:hAnsi="Avenir Next"/>
          <w:color w:val="000000"/>
          <w:shd w:val="clear" w:color="auto" w:fill="FFFFFF"/>
        </w:rPr>
        <w:t>url:</w:t>
      </w:r>
    </w:p>
    <w:p w14:paraId="443D0087" w14:textId="2856FA83" w:rsidR="003F50FD" w:rsidRDefault="003F50FD" w:rsidP="003F50FD">
      <w:pPr>
        <w:rPr>
          <w:rFonts w:ascii="Avenir Next" w:hAnsi="Avenir Next"/>
          <w:color w:val="000000"/>
          <w:shd w:val="clear" w:color="auto" w:fill="FFFFFF"/>
        </w:rPr>
      </w:pPr>
      <w:hyperlink r:id="rId27" w:history="1">
        <w:r w:rsidRPr="007938C0">
          <w:rPr>
            <w:rStyle w:val="Hyperlink"/>
            <w:rFonts w:ascii="Avenir Next" w:hAnsi="Avenir Next"/>
            <w:shd w:val="clear" w:color="auto" w:fill="FFFFFF"/>
          </w:rPr>
          <w:t>https://webcache.googleusercontent.com/search?q=cache:J8RTskJUc0QJ:https://www.theweek.co.uk/107044/UK-coronavirus-timeline+&amp;cd=4&amp;hl=en&amp;ct=clnk&amp;gl=uk</w:t>
        </w:r>
      </w:hyperlink>
    </w:p>
    <w:p w14:paraId="1FD5E20D" w14:textId="35AC0EE0" w:rsidR="003F50FD" w:rsidRDefault="003F50FD" w:rsidP="003F50FD">
      <w:pPr>
        <w:rPr>
          <w:rFonts w:ascii="Avenir Next" w:hAnsi="Avenir Next"/>
          <w:color w:val="000000"/>
          <w:shd w:val="clear" w:color="auto" w:fill="FFFFFF"/>
        </w:rPr>
      </w:pPr>
      <w:r>
        <w:rPr>
          <w:rFonts w:ascii="Avenir Next" w:hAnsi="Avenir Next"/>
          <w:color w:val="000000"/>
          <w:shd w:val="clear" w:color="auto" w:fill="FFFFFF"/>
        </w:rPr>
        <w:t xml:space="preserve">The </w:t>
      </w:r>
      <w:r w:rsidRPr="003F50FD">
        <w:rPr>
          <w:rFonts w:ascii="Avenir Next" w:hAnsi="Avenir Next"/>
          <w:color w:val="000000"/>
          <w:shd w:val="clear" w:color="auto" w:fill="FFFFFF"/>
        </w:rPr>
        <w:t>QuarantineMeasures</w:t>
      </w:r>
      <w:r>
        <w:rPr>
          <w:rFonts w:ascii="Avenir Next" w:hAnsi="Avenir Next"/>
          <w:color w:val="000000"/>
          <w:shd w:val="clear" w:color="auto" w:fill="FFFFFF"/>
        </w:rPr>
        <w:t xml:space="preserve"> column score within unformatWeeks datasheet is based on the dates of quarantine policy changes and perceived magnitude of change.</w:t>
      </w:r>
    </w:p>
    <w:p w14:paraId="5995C27A" w14:textId="6710195C" w:rsidR="00DE584C" w:rsidRDefault="0096649D" w:rsidP="003F50FD">
      <w:pPr>
        <w:rPr>
          <w:rFonts w:ascii="Avenir Next" w:hAnsi="Avenir Next"/>
          <w:color w:val="000000"/>
          <w:shd w:val="clear" w:color="auto" w:fill="FFFFFF"/>
        </w:rPr>
      </w:pPr>
      <w:r>
        <w:rPr>
          <w:rFonts w:ascii="Avenir Next" w:hAnsi="Avenir Next"/>
          <w:color w:val="000000"/>
          <w:shd w:val="clear" w:color="auto" w:fill="FFFFFF"/>
        </w:rPr>
        <w:t xml:space="preserve">1 for no quarantine. </w:t>
      </w:r>
      <w:r w:rsidR="00DE584C">
        <w:rPr>
          <w:rFonts w:ascii="Avenir Next" w:hAnsi="Avenir Next"/>
          <w:color w:val="000000"/>
          <w:shd w:val="clear" w:color="auto" w:fill="FFFFFF"/>
        </w:rPr>
        <w:t xml:space="preserve">10 for full quarantine. 5 for removal of </w:t>
      </w:r>
      <w:r w:rsidR="00DE584C" w:rsidRPr="00DE584C">
        <w:rPr>
          <w:rFonts w:ascii="Avenir Next" w:hAnsi="Avenir Next"/>
          <w:color w:val="000000"/>
          <w:shd w:val="clear" w:color="auto" w:fill="FFFFFF"/>
        </w:rPr>
        <w:t>59 countries</w:t>
      </w:r>
      <w:r w:rsidR="00DE584C">
        <w:rPr>
          <w:rFonts w:ascii="Avenir Next" w:hAnsi="Avenir Next"/>
          <w:color w:val="000000"/>
          <w:shd w:val="clear" w:color="auto" w:fill="FFFFFF"/>
        </w:rPr>
        <w:t xml:space="preserve"> for quarantine list. 5.5 for adding Spain back to the quarantine list. </w:t>
      </w:r>
    </w:p>
    <w:p w14:paraId="2E832212" w14:textId="77777777" w:rsidR="003F50FD" w:rsidRPr="003F50FD" w:rsidRDefault="003F50FD" w:rsidP="003F50FD">
      <w:pPr>
        <w:rPr>
          <w:rFonts w:ascii="Avenir Next" w:hAnsi="Avenir Next" w:hint="eastAsia"/>
          <w:color w:val="000000"/>
          <w:shd w:val="clear" w:color="auto" w:fill="FFFFFF"/>
        </w:rPr>
      </w:pPr>
    </w:p>
    <w:p w14:paraId="6E4730A3" w14:textId="77777777" w:rsidR="00E4212C" w:rsidRPr="004B774C" w:rsidRDefault="00E4212C" w:rsidP="004B774C">
      <w:pPr>
        <w:rPr>
          <w:rFonts w:ascii="Avenir Next" w:hAnsi="Avenir Next" w:hint="eastAsia"/>
          <w:color w:val="000000"/>
          <w:shd w:val="clear" w:color="auto" w:fill="FFFFFF"/>
        </w:rPr>
      </w:pPr>
    </w:p>
    <w:p w14:paraId="3F819295" w14:textId="77777777" w:rsidR="004B774C" w:rsidRPr="00F12D69" w:rsidRDefault="004B774C" w:rsidP="00F12D69">
      <w:pPr>
        <w:rPr>
          <w:rFonts w:ascii="Avenir Next" w:hAnsi="Avenir Next" w:hint="eastAsia"/>
          <w:color w:val="000000"/>
          <w:shd w:val="clear" w:color="auto" w:fill="FFFFFF"/>
        </w:rPr>
      </w:pPr>
    </w:p>
    <w:sectPr w:rsidR="004B774C" w:rsidRPr="00F12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5AF72" w14:textId="77777777" w:rsidR="004E3313" w:rsidRDefault="004E3313" w:rsidP="00DF008F">
      <w:pPr>
        <w:spacing w:after="0" w:line="240" w:lineRule="auto"/>
      </w:pPr>
      <w:r>
        <w:separator/>
      </w:r>
    </w:p>
  </w:endnote>
  <w:endnote w:type="continuationSeparator" w:id="0">
    <w:p w14:paraId="18D8330B" w14:textId="77777777" w:rsidR="004E3313" w:rsidRDefault="004E3313" w:rsidP="00DF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E3636" w14:textId="77777777" w:rsidR="004E3313" w:rsidRDefault="004E3313" w:rsidP="00DF008F">
      <w:pPr>
        <w:spacing w:after="0" w:line="240" w:lineRule="auto"/>
      </w:pPr>
      <w:r>
        <w:separator/>
      </w:r>
    </w:p>
  </w:footnote>
  <w:footnote w:type="continuationSeparator" w:id="0">
    <w:p w14:paraId="44E5A109" w14:textId="77777777" w:rsidR="004E3313" w:rsidRDefault="004E3313" w:rsidP="00DF0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21332"/>
    <w:multiLevelType w:val="hybridMultilevel"/>
    <w:tmpl w:val="F25E9C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A56A18"/>
    <w:multiLevelType w:val="hybridMultilevel"/>
    <w:tmpl w:val="D34EF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E1"/>
    <w:rsid w:val="0002053D"/>
    <w:rsid w:val="00071534"/>
    <w:rsid w:val="0008345E"/>
    <w:rsid w:val="000A02DB"/>
    <w:rsid w:val="000B35E6"/>
    <w:rsid w:val="000C01F1"/>
    <w:rsid w:val="000C6FFE"/>
    <w:rsid w:val="000D58FC"/>
    <w:rsid w:val="000D59FF"/>
    <w:rsid w:val="00101F35"/>
    <w:rsid w:val="0010237B"/>
    <w:rsid w:val="001350D5"/>
    <w:rsid w:val="001E177A"/>
    <w:rsid w:val="002006EF"/>
    <w:rsid w:val="002231A3"/>
    <w:rsid w:val="00230E18"/>
    <w:rsid w:val="002568C4"/>
    <w:rsid w:val="00257CE1"/>
    <w:rsid w:val="00263304"/>
    <w:rsid w:val="002662DD"/>
    <w:rsid w:val="00272F80"/>
    <w:rsid w:val="00276195"/>
    <w:rsid w:val="002B2CCF"/>
    <w:rsid w:val="002C6495"/>
    <w:rsid w:val="002D1831"/>
    <w:rsid w:val="002E773B"/>
    <w:rsid w:val="002F05F1"/>
    <w:rsid w:val="002F6F1F"/>
    <w:rsid w:val="00305A26"/>
    <w:rsid w:val="00320B32"/>
    <w:rsid w:val="0032672A"/>
    <w:rsid w:val="00331E24"/>
    <w:rsid w:val="0035323D"/>
    <w:rsid w:val="003665D4"/>
    <w:rsid w:val="00376191"/>
    <w:rsid w:val="00383822"/>
    <w:rsid w:val="003D6993"/>
    <w:rsid w:val="003F50FD"/>
    <w:rsid w:val="00401CC0"/>
    <w:rsid w:val="004046EA"/>
    <w:rsid w:val="00425760"/>
    <w:rsid w:val="004318F3"/>
    <w:rsid w:val="0043350D"/>
    <w:rsid w:val="00494FD1"/>
    <w:rsid w:val="004B774C"/>
    <w:rsid w:val="004D6519"/>
    <w:rsid w:val="004E01EC"/>
    <w:rsid w:val="004E3313"/>
    <w:rsid w:val="004F03BC"/>
    <w:rsid w:val="004F0541"/>
    <w:rsid w:val="00514767"/>
    <w:rsid w:val="00520491"/>
    <w:rsid w:val="005264E1"/>
    <w:rsid w:val="0057683E"/>
    <w:rsid w:val="005A7CBD"/>
    <w:rsid w:val="005B3A2F"/>
    <w:rsid w:val="005B7340"/>
    <w:rsid w:val="005D272E"/>
    <w:rsid w:val="005E00EC"/>
    <w:rsid w:val="005F33BE"/>
    <w:rsid w:val="005F6E70"/>
    <w:rsid w:val="0061712C"/>
    <w:rsid w:val="0062078C"/>
    <w:rsid w:val="00624717"/>
    <w:rsid w:val="00671F25"/>
    <w:rsid w:val="006960F2"/>
    <w:rsid w:val="00696D33"/>
    <w:rsid w:val="006972EF"/>
    <w:rsid w:val="006A5879"/>
    <w:rsid w:val="006C6312"/>
    <w:rsid w:val="006D32F5"/>
    <w:rsid w:val="007013D0"/>
    <w:rsid w:val="007140A5"/>
    <w:rsid w:val="00726540"/>
    <w:rsid w:val="00732452"/>
    <w:rsid w:val="0074644F"/>
    <w:rsid w:val="007573EE"/>
    <w:rsid w:val="007840B8"/>
    <w:rsid w:val="007A36DE"/>
    <w:rsid w:val="007C7F45"/>
    <w:rsid w:val="007D141F"/>
    <w:rsid w:val="007F3B7C"/>
    <w:rsid w:val="007F7685"/>
    <w:rsid w:val="00820942"/>
    <w:rsid w:val="008479BD"/>
    <w:rsid w:val="00865C90"/>
    <w:rsid w:val="008F5103"/>
    <w:rsid w:val="008F709A"/>
    <w:rsid w:val="00900BF8"/>
    <w:rsid w:val="009318E4"/>
    <w:rsid w:val="00937D5D"/>
    <w:rsid w:val="0096649D"/>
    <w:rsid w:val="00984B89"/>
    <w:rsid w:val="009A0637"/>
    <w:rsid w:val="009B542C"/>
    <w:rsid w:val="00A03D1B"/>
    <w:rsid w:val="00A13EAF"/>
    <w:rsid w:val="00A20844"/>
    <w:rsid w:val="00A23589"/>
    <w:rsid w:val="00A729EF"/>
    <w:rsid w:val="00A80802"/>
    <w:rsid w:val="00A87BA9"/>
    <w:rsid w:val="00A92A41"/>
    <w:rsid w:val="00AC16D2"/>
    <w:rsid w:val="00B00F96"/>
    <w:rsid w:val="00B27E41"/>
    <w:rsid w:val="00B324D5"/>
    <w:rsid w:val="00B56B36"/>
    <w:rsid w:val="00B77E86"/>
    <w:rsid w:val="00B80AD7"/>
    <w:rsid w:val="00BC43DB"/>
    <w:rsid w:val="00BE2C50"/>
    <w:rsid w:val="00BF0C6C"/>
    <w:rsid w:val="00BF2097"/>
    <w:rsid w:val="00BF71E0"/>
    <w:rsid w:val="00BF751A"/>
    <w:rsid w:val="00C019EE"/>
    <w:rsid w:val="00C05E3C"/>
    <w:rsid w:val="00C14AA4"/>
    <w:rsid w:val="00C36A40"/>
    <w:rsid w:val="00C84452"/>
    <w:rsid w:val="00C95C1E"/>
    <w:rsid w:val="00CA25E4"/>
    <w:rsid w:val="00CB1CC1"/>
    <w:rsid w:val="00CB7C8E"/>
    <w:rsid w:val="00CE14FB"/>
    <w:rsid w:val="00CE39A8"/>
    <w:rsid w:val="00CE56E9"/>
    <w:rsid w:val="00CE73F2"/>
    <w:rsid w:val="00D27297"/>
    <w:rsid w:val="00D403DC"/>
    <w:rsid w:val="00D5514B"/>
    <w:rsid w:val="00D75911"/>
    <w:rsid w:val="00D85E0B"/>
    <w:rsid w:val="00DE351F"/>
    <w:rsid w:val="00DE584C"/>
    <w:rsid w:val="00DF008F"/>
    <w:rsid w:val="00E40569"/>
    <w:rsid w:val="00E4212C"/>
    <w:rsid w:val="00E57E09"/>
    <w:rsid w:val="00E60763"/>
    <w:rsid w:val="00E648DF"/>
    <w:rsid w:val="00E673E7"/>
    <w:rsid w:val="00E71F3D"/>
    <w:rsid w:val="00E820F9"/>
    <w:rsid w:val="00EA7509"/>
    <w:rsid w:val="00EA7A45"/>
    <w:rsid w:val="00EB64FE"/>
    <w:rsid w:val="00EC13AB"/>
    <w:rsid w:val="00F12D69"/>
    <w:rsid w:val="00F17CFC"/>
    <w:rsid w:val="00F64589"/>
    <w:rsid w:val="00F778F1"/>
    <w:rsid w:val="00F9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78BEC"/>
  <w15:chartTrackingRefBased/>
  <w15:docId w15:val="{8A6193F2-21CF-44E8-B58F-2054F6CF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3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F00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F008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6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51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D65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16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3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4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4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54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18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15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virus.data.gov.uk/cases" TargetMode="External"/><Relationship Id="rId13" Type="http://schemas.openxmlformats.org/officeDocument/2006/relationships/hyperlink" Target="https://www.ons.gov.uk/businessindustryandtrade/business/activitysizeandlocation/datasets/ukbusinessactivitysizeandlocation" TargetMode="External"/><Relationship Id="rId18" Type="http://schemas.openxmlformats.org/officeDocument/2006/relationships/hyperlink" Target="https://www.ons.gov.uk/peoplepopulationandcommunity/populationandmigration/populationestimates/datasets/populationestimatesforukenglandandwalesscotlandandnorthernireland" TargetMode="External"/><Relationship Id="rId26" Type="http://schemas.openxmlformats.org/officeDocument/2006/relationships/hyperlink" Target="https://geoportal.statistics.gov.uk/datasets/public-health-england-centres-december-2016-ultra-generalised-clipped-boundaries-in-englan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tatista.com/statistics/1130775/number-of-monthly-arrivals-short-stay-accommodation-in-spai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ons.gov.uk/businessindustryandtrade/business/activitysizeandlocation/datasets/publichousesandbarsbylocalauthority" TargetMode="External"/><Relationship Id="rId17" Type="http://schemas.openxmlformats.org/officeDocument/2006/relationships/hyperlink" Target="https://geoportal.statistics.gov.uk/datasets/local-authority-district-to-public-health-england-centre-to-public-health-england-region-december-2019-lookup-in-england" TargetMode="External"/><Relationship Id="rId25" Type="http://schemas.openxmlformats.org/officeDocument/2006/relationships/hyperlink" Target="https://coronavirus.data.gov.uk/deaths?areaType=nation&amp;areaName=Englan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v.uk/guidance/the-r-number-in-the-uk" TargetMode="External"/><Relationship Id="rId20" Type="http://schemas.openxmlformats.org/officeDocument/2006/relationships/hyperlink" Target="https://www.bbc.co.uk/news/uk-51952314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uk/government/statistics/english-indices-of-deprivation-2019" TargetMode="External"/><Relationship Id="rId24" Type="http://schemas.openxmlformats.org/officeDocument/2006/relationships/hyperlink" Target="https://www.statista.com/statistics/447683/foreign-tourists-visiting-spain-by-country-of-residen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v.uk/guidance/the-r-number-in-the-uk" TargetMode="Externa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hyperlink" Target="https://www.gov.uk/government/statistics/english-indices-of-deprivation-2019" TargetMode="External"/><Relationship Id="rId19" Type="http://schemas.openxmlformats.org/officeDocument/2006/relationships/hyperlink" Target="https://www.gov.uk/government/publications/actions-for-schools-during-the-coronavirus-outbreak/guidance-for-full-opening-schoo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datacommunities.org/resource?uri=http%3A%2F%2Fopendatacommunities.org%2Fdata%2Fsocietal-wellbeing%2Fimd2019%2Findices" TargetMode="External"/><Relationship Id="rId14" Type="http://schemas.openxmlformats.org/officeDocument/2006/relationships/hyperlink" Target="https://geoportal.statistics.gov.uk/datasets/local-authority-districts-december-2019-boundaries-uk-buc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webcache.googleusercontent.com/search?q=cache:J8RTskJUc0QJ:https://www.theweek.co.uk/107044/UK-coronavirus-timeline+&amp;cd=4&amp;hl=en&amp;ct=clnk&amp;gl=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93640-C100-41F0-97CE-31E171B8F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5879</TotalTime>
  <Pages>5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Dong</dc:creator>
  <cp:keywords/>
  <dc:description/>
  <cp:lastModifiedBy>Tim Dong</cp:lastModifiedBy>
  <cp:revision>226</cp:revision>
  <dcterms:created xsi:type="dcterms:W3CDTF">2020-09-30T17:33:00Z</dcterms:created>
  <dcterms:modified xsi:type="dcterms:W3CDTF">2020-11-09T11:11:00Z</dcterms:modified>
</cp:coreProperties>
</file>