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436" w:rsidRDefault="00982436" w:rsidP="00BF48F6">
      <w:proofErr w:type="spellStart"/>
      <w:r>
        <w:t>Tracert</w:t>
      </w:r>
      <w:proofErr w:type="spellEnd"/>
      <w:r>
        <w:t xml:space="preserve"> Result</w:t>
      </w:r>
    </w:p>
    <w:p w:rsidR="00982436" w:rsidRDefault="00982436" w:rsidP="00BF48F6"/>
    <w:p w:rsidR="00982436" w:rsidRDefault="0024222B" w:rsidP="00BF48F6">
      <w:bookmarkStart w:id="0" w:name="_GoBack"/>
      <w:r>
        <w:rPr>
          <w:noProof/>
        </w:rPr>
        <w:drawing>
          <wp:inline distT="0" distB="0" distL="0" distR="0" wp14:anchorId="231B25AB" wp14:editId="6380CC63">
            <wp:extent cx="3607284" cy="23513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426" cy="2372265"/>
                    </a:xfrm>
                    <a:prstGeom prst="rect">
                      <a:avLst/>
                    </a:prstGeom>
                  </pic:spPr>
                </pic:pic>
              </a:graphicData>
            </a:graphic>
          </wp:inline>
        </w:drawing>
      </w:r>
      <w:bookmarkEnd w:id="0"/>
    </w:p>
    <w:p w:rsidR="00BF48F6" w:rsidRDefault="00BA4A35" w:rsidP="00BF48F6">
      <w:r>
        <w:t>1.</w:t>
      </w:r>
      <w:r w:rsidR="00BF48F6">
        <w:t xml:space="preserve">What is your computers IP address? (This is not included in </w:t>
      </w:r>
      <w:proofErr w:type="gramStart"/>
      <w:r w:rsidR="00BF48F6">
        <w:t>your</w:t>
      </w:r>
      <w:proofErr w:type="gramEnd"/>
      <w:r w:rsidR="00BF48F6">
        <w:t xml:space="preserve"> traceroute results). Take a screenshot of your computers IP address. </w:t>
      </w:r>
    </w:p>
    <w:p w:rsidR="00BF48F6" w:rsidRDefault="00BA4A35" w:rsidP="00BF48F6">
      <w:r>
        <w:rPr>
          <w:noProof/>
        </w:rPr>
        <w:drawing>
          <wp:inline distT="0" distB="0" distL="0" distR="0" wp14:anchorId="003E07F1" wp14:editId="597980D0">
            <wp:extent cx="2128157" cy="231400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7424" cy="2324082"/>
                    </a:xfrm>
                    <a:prstGeom prst="rect">
                      <a:avLst/>
                    </a:prstGeom>
                  </pic:spPr>
                </pic:pic>
              </a:graphicData>
            </a:graphic>
          </wp:inline>
        </w:drawing>
      </w:r>
    </w:p>
    <w:p w:rsidR="00D00673" w:rsidRDefault="00D00673" w:rsidP="00BF48F6"/>
    <w:p w:rsidR="00BF48F6" w:rsidRDefault="00BF48F6" w:rsidP="00BF48F6">
      <w:r>
        <w:t xml:space="preserve">2. With reference to private/public IP addresses. What type of IP address is the first IP from </w:t>
      </w:r>
      <w:proofErr w:type="gramStart"/>
      <w:r>
        <w:t>your</w:t>
      </w:r>
      <w:proofErr w:type="gramEnd"/>
      <w:r>
        <w:t xml:space="preserve"> traceroute result. </w:t>
      </w:r>
    </w:p>
    <w:p w:rsidR="00D00673" w:rsidRDefault="00C04E97" w:rsidP="00BF48F6">
      <w:r>
        <w:rPr>
          <w:noProof/>
        </w:rPr>
        <w:drawing>
          <wp:inline distT="0" distB="0" distL="0" distR="0" wp14:anchorId="4C594F39" wp14:editId="42507E2A">
            <wp:extent cx="461962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800100"/>
                    </a:xfrm>
                    <a:prstGeom prst="rect">
                      <a:avLst/>
                    </a:prstGeom>
                  </pic:spPr>
                </pic:pic>
              </a:graphicData>
            </a:graphic>
          </wp:inline>
        </w:drawing>
      </w:r>
    </w:p>
    <w:p w:rsidR="00D00673" w:rsidRPr="00D00673" w:rsidRDefault="00D00673" w:rsidP="00BF48F6">
      <w:pPr>
        <w:rPr>
          <w:color w:val="FF0000"/>
        </w:rPr>
      </w:pPr>
      <w:r w:rsidRPr="00D00673">
        <w:rPr>
          <w:color w:val="FF0000"/>
        </w:rPr>
        <w:t xml:space="preserve">It is a private IP address. </w:t>
      </w:r>
      <w:r w:rsidR="00C04E97">
        <w:rPr>
          <w:color w:val="FF0000"/>
        </w:rPr>
        <w:t>I am not sure why it hopped to LA first- as the second hop is laurel NJ (</w:t>
      </w:r>
      <w:r w:rsidR="00C04E97" w:rsidRPr="00C04E97">
        <w:rPr>
          <w:color w:val="FF0000"/>
        </w:rPr>
        <w:t>96.120.105.117</w:t>
      </w:r>
      <w:r w:rsidR="00C04E97">
        <w:rPr>
          <w:color w:val="FF0000"/>
        </w:rPr>
        <w:t xml:space="preserve">) and the first actual location to show is Alexandria VA. </w:t>
      </w:r>
      <w:r w:rsidR="00C04E97">
        <w:rPr>
          <w:noProof/>
        </w:rPr>
        <w:drawing>
          <wp:inline distT="0" distB="0" distL="0" distR="0" wp14:anchorId="2133A9FE" wp14:editId="1BD6CA9E">
            <wp:extent cx="5943600" cy="204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470"/>
                    </a:xfrm>
                    <a:prstGeom prst="rect">
                      <a:avLst/>
                    </a:prstGeom>
                  </pic:spPr>
                </pic:pic>
              </a:graphicData>
            </a:graphic>
          </wp:inline>
        </w:drawing>
      </w:r>
    </w:p>
    <w:p w:rsidR="00BF48F6" w:rsidRDefault="00BF48F6" w:rsidP="00BF48F6">
      <w:r>
        <w:lastRenderedPageBreak/>
        <w:t xml:space="preserve">3. With reference to private/public IP addresses. What type of IP address is the second IP from </w:t>
      </w:r>
      <w:proofErr w:type="gramStart"/>
      <w:r>
        <w:t>your</w:t>
      </w:r>
      <w:proofErr w:type="gramEnd"/>
      <w:r>
        <w:t xml:space="preserve"> traceroute result.</w:t>
      </w:r>
    </w:p>
    <w:p w:rsidR="00D00673" w:rsidRDefault="00D00673" w:rsidP="00BF48F6"/>
    <w:p w:rsidR="00D00673" w:rsidRDefault="00C04E97" w:rsidP="00BF48F6">
      <w:r>
        <w:rPr>
          <w:noProof/>
        </w:rPr>
        <w:drawing>
          <wp:inline distT="0" distB="0" distL="0" distR="0" wp14:anchorId="7368F0DA" wp14:editId="455F7C62">
            <wp:extent cx="5943600" cy="1212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2215"/>
                    </a:xfrm>
                    <a:prstGeom prst="rect">
                      <a:avLst/>
                    </a:prstGeom>
                  </pic:spPr>
                </pic:pic>
              </a:graphicData>
            </a:graphic>
          </wp:inline>
        </w:drawing>
      </w:r>
    </w:p>
    <w:p w:rsidR="00D00673" w:rsidRPr="00D00673" w:rsidRDefault="00C04E97" w:rsidP="00D00673">
      <w:pPr>
        <w:rPr>
          <w:color w:val="FF0000"/>
        </w:rPr>
      </w:pPr>
      <w:r>
        <w:rPr>
          <w:color w:val="FF0000"/>
        </w:rPr>
        <w:t>It is a public IP address</w:t>
      </w:r>
    </w:p>
    <w:p w:rsidR="00D00673" w:rsidRDefault="00D00673" w:rsidP="00BF48F6"/>
    <w:p w:rsidR="00D00673" w:rsidRDefault="00BF48F6" w:rsidP="00BF48F6">
      <w:r>
        <w:t xml:space="preserve"> 4. In a tabular format (use table example below), and in sequential order. Indicate the location of each IP address (include state for US states) and the organization that owns the IP address. (Use https://www.ultratools.com/tools/ipWhoisLookup to look up IP address </w:t>
      </w:r>
      <w:proofErr w:type="spellStart"/>
      <w:r>
        <w:t>whois</w:t>
      </w:r>
      <w:proofErr w:type="spellEnd"/>
      <w:r>
        <w:t xml:space="preserve"> information). </w:t>
      </w:r>
    </w:p>
    <w:p w:rsidR="00982436" w:rsidRDefault="00982436" w:rsidP="00BF48F6"/>
    <w:p w:rsidR="00982436" w:rsidRDefault="00982436" w:rsidP="00BF48F6"/>
    <w:tbl>
      <w:tblPr>
        <w:tblStyle w:val="TableGrid"/>
        <w:tblW w:w="0" w:type="auto"/>
        <w:tblLook w:val="04A0" w:firstRow="1" w:lastRow="0" w:firstColumn="1" w:lastColumn="0" w:noHBand="0" w:noVBand="1"/>
      </w:tblPr>
      <w:tblGrid>
        <w:gridCol w:w="2336"/>
        <w:gridCol w:w="2338"/>
        <w:gridCol w:w="2338"/>
        <w:gridCol w:w="2338"/>
      </w:tblGrid>
      <w:tr w:rsidR="00D00673" w:rsidTr="00D00673">
        <w:tc>
          <w:tcPr>
            <w:tcW w:w="2336" w:type="dxa"/>
          </w:tcPr>
          <w:p w:rsidR="00D00673" w:rsidRDefault="00D00673" w:rsidP="00BF48F6">
            <w:r>
              <w:t>Hop Count</w:t>
            </w:r>
          </w:p>
        </w:tc>
        <w:tc>
          <w:tcPr>
            <w:tcW w:w="2338" w:type="dxa"/>
          </w:tcPr>
          <w:p w:rsidR="00D00673" w:rsidRDefault="00D00673" w:rsidP="00BF48F6">
            <w:r>
              <w:t>IP Address</w:t>
            </w:r>
          </w:p>
        </w:tc>
        <w:tc>
          <w:tcPr>
            <w:tcW w:w="2338" w:type="dxa"/>
          </w:tcPr>
          <w:p w:rsidR="00D00673" w:rsidRDefault="00D00673" w:rsidP="00BF48F6">
            <w:r>
              <w:t xml:space="preserve">Organization </w:t>
            </w:r>
          </w:p>
        </w:tc>
        <w:tc>
          <w:tcPr>
            <w:tcW w:w="2338" w:type="dxa"/>
          </w:tcPr>
          <w:p w:rsidR="00D00673" w:rsidRDefault="00D00673" w:rsidP="00BF48F6">
            <w:r>
              <w:t xml:space="preserve">Location </w:t>
            </w:r>
          </w:p>
        </w:tc>
      </w:tr>
      <w:tr w:rsidR="00D00673" w:rsidTr="00D00673">
        <w:tc>
          <w:tcPr>
            <w:tcW w:w="2336" w:type="dxa"/>
          </w:tcPr>
          <w:p w:rsidR="00D00673" w:rsidRDefault="00D00673" w:rsidP="00BF48F6">
            <w:r>
              <w:t>1</w:t>
            </w:r>
          </w:p>
        </w:tc>
        <w:tc>
          <w:tcPr>
            <w:tcW w:w="2338" w:type="dxa"/>
          </w:tcPr>
          <w:p w:rsidR="00D00673" w:rsidRDefault="00C04E97" w:rsidP="00BF48F6">
            <w:r w:rsidRPr="00C04E97">
              <w:t>192.168.0.1</w:t>
            </w:r>
          </w:p>
        </w:tc>
        <w:tc>
          <w:tcPr>
            <w:tcW w:w="2338" w:type="dxa"/>
          </w:tcPr>
          <w:p w:rsidR="00D00673" w:rsidRDefault="00982436" w:rsidP="00BF48F6">
            <w:r>
              <w:rPr>
                <w:rFonts w:ascii="LiberationMonoRegular" w:hAnsi="LiberationMonoRegular"/>
                <w:color w:val="068658"/>
                <w:sz w:val="18"/>
                <w:szCs w:val="18"/>
                <w:shd w:val="clear" w:color="auto" w:fill="FFFFFF"/>
              </w:rPr>
              <w:t>Internet Assigned Numbers Authority</w:t>
            </w:r>
          </w:p>
        </w:tc>
        <w:tc>
          <w:tcPr>
            <w:tcW w:w="2338" w:type="dxa"/>
          </w:tcPr>
          <w:p w:rsidR="00D00673" w:rsidRDefault="00D00673" w:rsidP="00BF48F6">
            <w:r>
              <w:t>Los Angeles, United States</w:t>
            </w:r>
          </w:p>
        </w:tc>
      </w:tr>
      <w:tr w:rsidR="00D00673" w:rsidTr="00D00673">
        <w:tc>
          <w:tcPr>
            <w:tcW w:w="2336" w:type="dxa"/>
          </w:tcPr>
          <w:p w:rsidR="00D00673" w:rsidRDefault="00982436" w:rsidP="00BF48F6">
            <w:r>
              <w:t>2</w:t>
            </w:r>
          </w:p>
        </w:tc>
        <w:tc>
          <w:tcPr>
            <w:tcW w:w="2338" w:type="dxa"/>
          </w:tcPr>
          <w:p w:rsidR="00D00673" w:rsidRDefault="00C04E97" w:rsidP="00BF48F6">
            <w:r w:rsidRPr="00C04E97">
              <w:t>96.120.105.117</w:t>
            </w:r>
          </w:p>
        </w:tc>
        <w:tc>
          <w:tcPr>
            <w:tcW w:w="2338" w:type="dxa"/>
          </w:tcPr>
          <w:p w:rsidR="00D00673" w:rsidRDefault="0024222B" w:rsidP="00BF48F6">
            <w:r>
              <w:rPr>
                <w:rFonts w:ascii="LiberationMonoRegular" w:hAnsi="LiberationMonoRegular"/>
                <w:color w:val="068658"/>
                <w:sz w:val="18"/>
                <w:szCs w:val="18"/>
                <w:shd w:val="clear" w:color="auto" w:fill="FFFFFF"/>
              </w:rPr>
              <w:t>Comcast Cable Communications</w:t>
            </w:r>
          </w:p>
        </w:tc>
        <w:tc>
          <w:tcPr>
            <w:tcW w:w="2338" w:type="dxa"/>
          </w:tcPr>
          <w:p w:rsidR="00D00673" w:rsidRDefault="0024222B" w:rsidP="00BF48F6">
            <w:r>
              <w:t>MT Laurel NJ, United States</w:t>
            </w:r>
          </w:p>
        </w:tc>
      </w:tr>
      <w:tr w:rsidR="00982436" w:rsidTr="00D00673">
        <w:tc>
          <w:tcPr>
            <w:tcW w:w="2336" w:type="dxa"/>
          </w:tcPr>
          <w:p w:rsidR="00982436" w:rsidRDefault="00982436" w:rsidP="00982436">
            <w:r>
              <w:t>3</w:t>
            </w:r>
          </w:p>
        </w:tc>
        <w:tc>
          <w:tcPr>
            <w:tcW w:w="2338" w:type="dxa"/>
          </w:tcPr>
          <w:p w:rsidR="00982436" w:rsidRPr="00982436" w:rsidRDefault="0024222B" w:rsidP="00982436">
            <w:r w:rsidRPr="0024222B">
              <w:t>68.85.170.69</w:t>
            </w:r>
          </w:p>
        </w:tc>
        <w:tc>
          <w:tcPr>
            <w:tcW w:w="2338" w:type="dxa"/>
          </w:tcPr>
          <w:p w:rsidR="00982436" w:rsidRDefault="0024222B" w:rsidP="00982436">
            <w:r>
              <w:rPr>
                <w:rFonts w:ascii="LiberationMonoRegular" w:hAnsi="LiberationMonoRegular"/>
                <w:color w:val="068658"/>
                <w:sz w:val="18"/>
                <w:szCs w:val="18"/>
                <w:shd w:val="clear" w:color="auto" w:fill="FFFFFF"/>
              </w:rPr>
              <w:t>Comcast Cable Communications</w:t>
            </w:r>
          </w:p>
        </w:tc>
        <w:tc>
          <w:tcPr>
            <w:tcW w:w="2338" w:type="dxa"/>
          </w:tcPr>
          <w:p w:rsidR="00982436" w:rsidRDefault="0024222B" w:rsidP="00982436">
            <w:r>
              <w:t>MT Laurel NJ, United States</w:t>
            </w:r>
          </w:p>
        </w:tc>
      </w:tr>
    </w:tbl>
    <w:p w:rsidR="00D00673" w:rsidRDefault="00D00673" w:rsidP="00BF48F6"/>
    <w:p w:rsidR="00982436" w:rsidRDefault="0024222B" w:rsidP="00BF48F6">
      <w:r>
        <w:rPr>
          <w:noProof/>
        </w:rPr>
        <w:drawing>
          <wp:inline distT="0" distB="0" distL="0" distR="0" wp14:anchorId="1E4DEA96" wp14:editId="6B6206FB">
            <wp:extent cx="2541814" cy="14485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1335" cy="1453934"/>
                    </a:xfrm>
                    <a:prstGeom prst="rect">
                      <a:avLst/>
                    </a:prstGeom>
                  </pic:spPr>
                </pic:pic>
              </a:graphicData>
            </a:graphic>
          </wp:inline>
        </w:drawing>
      </w:r>
      <w:r>
        <w:rPr>
          <w:noProof/>
        </w:rPr>
        <w:t xml:space="preserve"> </w:t>
      </w:r>
    </w:p>
    <w:p w:rsidR="00982436" w:rsidRDefault="00982436" w:rsidP="00BF48F6"/>
    <w:p w:rsidR="00982436" w:rsidRDefault="00982436" w:rsidP="00BF48F6"/>
    <w:p w:rsidR="00982436" w:rsidRDefault="0024222B" w:rsidP="00BF48F6">
      <w:r>
        <w:rPr>
          <w:noProof/>
        </w:rPr>
        <w:lastRenderedPageBreak/>
        <w:drawing>
          <wp:inline distT="0" distB="0" distL="0" distR="0" wp14:anchorId="44603255" wp14:editId="420F45AE">
            <wp:extent cx="2100943" cy="16972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9614" cy="1712317"/>
                    </a:xfrm>
                    <a:prstGeom prst="rect">
                      <a:avLst/>
                    </a:prstGeom>
                  </pic:spPr>
                </pic:pic>
              </a:graphicData>
            </a:graphic>
          </wp:inline>
        </w:drawing>
      </w:r>
      <w:r w:rsidRPr="0024222B">
        <w:rPr>
          <w:noProof/>
        </w:rPr>
        <w:t xml:space="preserve"> </w:t>
      </w:r>
      <w:r>
        <w:rPr>
          <w:noProof/>
        </w:rPr>
        <w:drawing>
          <wp:inline distT="0" distB="0" distL="0" distR="0" wp14:anchorId="2C382531" wp14:editId="09AA23F8">
            <wp:extent cx="2405469"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0734" cy="1715794"/>
                    </a:xfrm>
                    <a:prstGeom prst="rect">
                      <a:avLst/>
                    </a:prstGeom>
                  </pic:spPr>
                </pic:pic>
              </a:graphicData>
            </a:graphic>
          </wp:inline>
        </w:drawing>
      </w:r>
    </w:p>
    <w:p w:rsidR="00196901" w:rsidRDefault="00BF48F6" w:rsidP="00BF48F6">
      <w:r>
        <w:t>5. In your own words, explain everything you just did, and what route did your packet took from source to destination. How many US states did your packet go through? How many countries if any?</w:t>
      </w:r>
    </w:p>
    <w:p w:rsidR="00D07ABF" w:rsidRDefault="00D07ABF" w:rsidP="00BF48F6"/>
    <w:p w:rsidR="00982436" w:rsidRPr="00D07ABF" w:rsidRDefault="00880AAC" w:rsidP="00D07ABF">
      <w:pPr>
        <w:ind w:firstLine="720"/>
      </w:pPr>
      <w:r>
        <w:t>I traced the websit</w:t>
      </w:r>
      <w:r w:rsidR="0024222B">
        <w:t xml:space="preserve">e to its destination and had 22 </w:t>
      </w:r>
      <w:r>
        <w:t xml:space="preserve">hops. I didn’t get a response from some of the routers because of the ICMP protocol that was disabled. </w:t>
      </w:r>
      <w:r w:rsidR="0024222B">
        <w:t xml:space="preserve">It went through the east </w:t>
      </w:r>
      <w:proofErr w:type="spellStart"/>
      <w:r w:rsidR="0024222B">
        <w:t>cost</w:t>
      </w:r>
      <w:proofErr w:type="spellEnd"/>
      <w:r w:rsidR="0024222B">
        <w:t xml:space="preserve"> then made its way towards the west coast then first hit Singapore as the first international country) then Austria (</w:t>
      </w:r>
      <w:r w:rsidR="0024222B" w:rsidRPr="0024222B">
        <w:t>59.154.142.20</w:t>
      </w:r>
      <w:r w:rsidR="0024222B">
        <w:t xml:space="preserve">). </w:t>
      </w:r>
    </w:p>
    <w:sectPr w:rsidR="00982436" w:rsidRPr="00D07AB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384" w:rsidRDefault="00272384" w:rsidP="00BF48F6">
      <w:pPr>
        <w:spacing w:after="0" w:line="240" w:lineRule="auto"/>
      </w:pPr>
      <w:r>
        <w:separator/>
      </w:r>
    </w:p>
  </w:endnote>
  <w:endnote w:type="continuationSeparator" w:id="0">
    <w:p w:rsidR="00272384" w:rsidRDefault="00272384" w:rsidP="00BF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Mono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F6" w:rsidRDefault="00BF4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F6" w:rsidRDefault="00BF48F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bea2433d88bdd1217500554e" descr="{&quot;HashCode&quot;:-13303170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F48F6" w:rsidRPr="00BF48F6" w:rsidRDefault="00BF48F6" w:rsidP="00BF48F6">
                          <w:pPr>
                            <w:spacing w:after="0"/>
                            <w:rPr>
                              <w:rFonts w:ascii="Calibri" w:hAnsi="Calibri" w:cs="Calibri"/>
                              <w:color w:val="000000"/>
                              <w:sz w:val="16"/>
                            </w:rPr>
                          </w:pPr>
                          <w:r w:rsidRPr="00BF48F6">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ea2433d88bdd1217500554e" o:spid="_x0000_s1026" type="#_x0000_t202" alt="{&quot;HashCode&quot;:-133031708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MQsBt8aAwAAOA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BF48F6" w:rsidRPr="00BF48F6" w:rsidRDefault="00BF48F6" w:rsidP="00BF48F6">
                    <w:pPr>
                      <w:spacing w:after="0"/>
                      <w:rPr>
                        <w:rFonts w:ascii="Calibri" w:hAnsi="Calibri" w:cs="Calibri"/>
                        <w:color w:val="000000"/>
                        <w:sz w:val="16"/>
                      </w:rPr>
                    </w:pPr>
                    <w:r w:rsidRPr="00BF48F6">
                      <w:rPr>
                        <w:rFonts w:ascii="Calibri" w:hAnsi="Calibri" w:cs="Calibri"/>
                        <w:color w:val="000000"/>
                        <w:sz w:val="16"/>
                      </w:rPr>
                      <w:t>Sensitivity: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F6" w:rsidRDefault="00BF4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384" w:rsidRDefault="00272384" w:rsidP="00BF48F6">
      <w:pPr>
        <w:spacing w:after="0" w:line="240" w:lineRule="auto"/>
      </w:pPr>
      <w:r>
        <w:separator/>
      </w:r>
    </w:p>
  </w:footnote>
  <w:footnote w:type="continuationSeparator" w:id="0">
    <w:p w:rsidR="00272384" w:rsidRDefault="00272384" w:rsidP="00BF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F6" w:rsidRDefault="00BF4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F6" w:rsidRDefault="00BF4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F6" w:rsidRDefault="00BF4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433"/>
    <w:multiLevelType w:val="multilevel"/>
    <w:tmpl w:val="AD02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2F4"/>
    <w:multiLevelType w:val="multilevel"/>
    <w:tmpl w:val="83DC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7D"/>
    <w:rsid w:val="00025331"/>
    <w:rsid w:val="00196901"/>
    <w:rsid w:val="0024222B"/>
    <w:rsid w:val="00272384"/>
    <w:rsid w:val="002F2E78"/>
    <w:rsid w:val="0035382F"/>
    <w:rsid w:val="005471A9"/>
    <w:rsid w:val="006765FA"/>
    <w:rsid w:val="00770555"/>
    <w:rsid w:val="00880AAC"/>
    <w:rsid w:val="008D2274"/>
    <w:rsid w:val="00982436"/>
    <w:rsid w:val="00A6009B"/>
    <w:rsid w:val="00BA4A35"/>
    <w:rsid w:val="00BF48F6"/>
    <w:rsid w:val="00C04E97"/>
    <w:rsid w:val="00CC1B7D"/>
    <w:rsid w:val="00D00673"/>
    <w:rsid w:val="00D07ABF"/>
    <w:rsid w:val="00EB2650"/>
    <w:rsid w:val="00FD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23DBB"/>
  <w15:chartTrackingRefBased/>
  <w15:docId w15:val="{9AA44319-BA05-4252-9897-DE14B8B9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7D"/>
    <w:pPr>
      <w:ind w:left="720"/>
      <w:contextualSpacing/>
    </w:pPr>
  </w:style>
  <w:style w:type="character" w:customStyle="1" w:styleId="k">
    <w:name w:val="k"/>
    <w:basedOn w:val="DefaultParagraphFont"/>
    <w:rsid w:val="0035382F"/>
  </w:style>
  <w:style w:type="character" w:customStyle="1" w:styleId="n">
    <w:name w:val="n"/>
    <w:basedOn w:val="DefaultParagraphFont"/>
    <w:rsid w:val="0035382F"/>
  </w:style>
  <w:style w:type="character" w:customStyle="1" w:styleId="mi">
    <w:name w:val="mi"/>
    <w:basedOn w:val="DefaultParagraphFont"/>
    <w:rsid w:val="0035382F"/>
  </w:style>
  <w:style w:type="character" w:customStyle="1" w:styleId="token">
    <w:name w:val="token"/>
    <w:basedOn w:val="DefaultParagraphFont"/>
    <w:rsid w:val="00025331"/>
  </w:style>
  <w:style w:type="paragraph" w:styleId="HTMLPreformatted">
    <w:name w:val="HTML Preformatted"/>
    <w:basedOn w:val="Normal"/>
    <w:link w:val="HTMLPreformattedChar"/>
    <w:uiPriority w:val="99"/>
    <w:semiHidden/>
    <w:unhideWhenUsed/>
    <w:rsid w:val="0002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331"/>
    <w:rPr>
      <w:rFonts w:ascii="Courier New" w:eastAsia="Times New Roman" w:hAnsi="Courier New" w:cs="Courier New"/>
      <w:sz w:val="20"/>
      <w:szCs w:val="20"/>
    </w:rPr>
  </w:style>
  <w:style w:type="character" w:customStyle="1" w:styleId="kwd">
    <w:name w:val="kwd"/>
    <w:basedOn w:val="DefaultParagraphFont"/>
    <w:rsid w:val="00025331"/>
  </w:style>
  <w:style w:type="character" w:customStyle="1" w:styleId="pln">
    <w:name w:val="pln"/>
    <w:basedOn w:val="DefaultParagraphFont"/>
    <w:rsid w:val="00025331"/>
  </w:style>
  <w:style w:type="character" w:customStyle="1" w:styleId="pun">
    <w:name w:val="pun"/>
    <w:basedOn w:val="DefaultParagraphFont"/>
    <w:rsid w:val="00025331"/>
  </w:style>
  <w:style w:type="character" w:customStyle="1" w:styleId="lit">
    <w:name w:val="lit"/>
    <w:basedOn w:val="DefaultParagraphFont"/>
    <w:rsid w:val="00025331"/>
  </w:style>
  <w:style w:type="paragraph" w:styleId="Header">
    <w:name w:val="header"/>
    <w:basedOn w:val="Normal"/>
    <w:link w:val="HeaderChar"/>
    <w:uiPriority w:val="99"/>
    <w:unhideWhenUsed/>
    <w:rsid w:val="00BF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8F6"/>
  </w:style>
  <w:style w:type="paragraph" w:styleId="Footer">
    <w:name w:val="footer"/>
    <w:basedOn w:val="Normal"/>
    <w:link w:val="FooterChar"/>
    <w:uiPriority w:val="99"/>
    <w:unhideWhenUsed/>
    <w:rsid w:val="00BF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8F6"/>
  </w:style>
  <w:style w:type="table" w:styleId="TableGrid">
    <w:name w:val="Table Grid"/>
    <w:basedOn w:val="TableNormal"/>
    <w:uiPriority w:val="39"/>
    <w:rsid w:val="00D0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6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972">
      <w:bodyDiv w:val="1"/>
      <w:marLeft w:val="0"/>
      <w:marRight w:val="0"/>
      <w:marTop w:val="0"/>
      <w:marBottom w:val="0"/>
      <w:divBdr>
        <w:top w:val="none" w:sz="0" w:space="0" w:color="auto"/>
        <w:left w:val="none" w:sz="0" w:space="0" w:color="auto"/>
        <w:bottom w:val="none" w:sz="0" w:space="0" w:color="auto"/>
        <w:right w:val="none" w:sz="0" w:space="0" w:color="auto"/>
      </w:divBdr>
    </w:div>
    <w:div w:id="320542804">
      <w:bodyDiv w:val="1"/>
      <w:marLeft w:val="0"/>
      <w:marRight w:val="0"/>
      <w:marTop w:val="0"/>
      <w:marBottom w:val="0"/>
      <w:divBdr>
        <w:top w:val="none" w:sz="0" w:space="0" w:color="auto"/>
        <w:left w:val="none" w:sz="0" w:space="0" w:color="auto"/>
        <w:bottom w:val="none" w:sz="0" w:space="0" w:color="auto"/>
        <w:right w:val="none" w:sz="0" w:space="0" w:color="auto"/>
      </w:divBdr>
    </w:div>
    <w:div w:id="1848446892">
      <w:bodyDiv w:val="1"/>
      <w:marLeft w:val="0"/>
      <w:marRight w:val="0"/>
      <w:marTop w:val="0"/>
      <w:marBottom w:val="0"/>
      <w:divBdr>
        <w:top w:val="none" w:sz="0" w:space="0" w:color="auto"/>
        <w:left w:val="none" w:sz="0" w:space="0" w:color="auto"/>
        <w:bottom w:val="none" w:sz="0" w:space="0" w:color="auto"/>
        <w:right w:val="none" w:sz="0" w:space="0" w:color="auto"/>
      </w:divBdr>
    </w:div>
    <w:div w:id="1851337607">
      <w:bodyDiv w:val="1"/>
      <w:marLeft w:val="0"/>
      <w:marRight w:val="0"/>
      <w:marTop w:val="0"/>
      <w:marBottom w:val="0"/>
      <w:divBdr>
        <w:top w:val="none" w:sz="0" w:space="0" w:color="auto"/>
        <w:left w:val="none" w:sz="0" w:space="0" w:color="auto"/>
        <w:bottom w:val="none" w:sz="0" w:space="0" w:color="auto"/>
        <w:right w:val="none" w:sz="0" w:space="0" w:color="auto"/>
      </w:divBdr>
    </w:div>
    <w:div w:id="19035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Ghaderi, Savin</dc:creator>
  <cp:keywords/>
  <dc:description/>
  <cp:lastModifiedBy>Ghaderi, Savin</cp:lastModifiedBy>
  <cp:revision>2</cp:revision>
  <dcterms:created xsi:type="dcterms:W3CDTF">2018-10-16T11:04:00Z</dcterms:created>
  <dcterms:modified xsi:type="dcterms:W3CDTF">2018-10-22T21:17:00Z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bea724-7527-45fe-91d9-b7249d0d8567_Enabled">
    <vt:lpwstr>True</vt:lpwstr>
  </property>
  <property fmtid="{D5CDD505-2E9C-101B-9397-08002B2CF9AE}" pid="3" name="MSIP_Label_4abea724-7527-45fe-91d9-b7249d0d8567_SiteId">
    <vt:lpwstr>7389d8c0-3607-465c-a69f-7d4426502912</vt:lpwstr>
  </property>
  <property fmtid="{D5CDD505-2E9C-101B-9397-08002B2CF9AE}" pid="4" name="MSIP_Label_4abea724-7527-45fe-91d9-b7249d0d8567_Ref">
    <vt:lpwstr>https://api.informationprotection.azure.com/api/7389d8c0-3607-465c-a69f-7d4426502912</vt:lpwstr>
  </property>
  <property fmtid="{D5CDD505-2E9C-101B-9397-08002B2CF9AE}" pid="5" name="MSIP_Label_4abea724-7527-45fe-91d9-b7249d0d8567_Owner">
    <vt:lpwstr>SGhaderi@geico.com</vt:lpwstr>
  </property>
  <property fmtid="{D5CDD505-2E9C-101B-9397-08002B2CF9AE}" pid="6" name="MSIP_Label_4abea724-7527-45fe-91d9-b7249d0d8567_SetDate">
    <vt:lpwstr>2018-10-22T09:24:14.7958581-04:00</vt:lpwstr>
  </property>
  <property fmtid="{D5CDD505-2E9C-101B-9397-08002B2CF9AE}" pid="7" name="MSIP_Label_4abea724-7527-45fe-91d9-b7249d0d8567_Name">
    <vt:lpwstr>Confidential</vt:lpwstr>
  </property>
  <property fmtid="{D5CDD505-2E9C-101B-9397-08002B2CF9AE}" pid="8" name="MSIP_Label_4abea724-7527-45fe-91d9-b7249d0d8567_Application">
    <vt:lpwstr>Microsoft Azure Information Protection</vt:lpwstr>
  </property>
  <property fmtid="{D5CDD505-2E9C-101B-9397-08002B2CF9AE}" pid="9" name="MSIP_Label_4abea724-7527-45fe-91d9-b7249d0d8567_Extended_MSFT_Method">
    <vt:lpwstr>Automatic</vt:lpwstr>
  </property>
  <property fmtid="{D5CDD505-2E9C-101B-9397-08002B2CF9AE}" pid="10" name="Sensitivity">
    <vt:lpwstr>Confidential</vt:lpwstr>
  </property>
</Properties>
</file>