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09 · Plantilla · Documento de Cobertura del Testing · EP2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Documento editable para completar con la evidencia real del proyecto</w:t>
      </w:r>
    </w:p>
    <w:p>
      <w:pPr>
        <w:pStyle w:val="Heading1"/>
      </w:pPr>
      <w:r>
        <w:t>1.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83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Campo</w:t>
            </w:r>
          </w:p>
        </w:tc>
        <w:tc>
          <w:tcPr>
            <w:tcW w:type="dxa" w:w="635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Completar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Sección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Grupo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Integrantes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Contexto / caso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Repositorio GitHub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Versión evaluada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</w:t>
            </w:r>
          </w:p>
        </w:tc>
      </w:tr>
    </w:tbl>
    <w:p>
      <w:pPr>
        <w:pStyle w:val="Heading1"/>
      </w:pPr>
      <w:r>
        <w:t>2. Configuración del entorno de pruebas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Describa las herramientas y versiones utilizadas, los scripts definidos en package.json y cualquier configuración relevante.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onsolas" w:hAnsi="Consolas"/>
                <w:sz w:val="17"/>
                <w:lang w:val="es-CL" w:eastAsia="es-CL" w:bidi="es-CL"/>
              </w:rPr>
              <w:t>Framework de pruebas: Vitest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Biblioteca de componentes: React Testing Library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Otros paquetes relevantes: ____________________________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Comando de ejecución: _________________________________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Comando de cobertura: _________________________________</w:t>
            </w:r>
          </w:p>
        </w:tc>
      </w:tr>
    </w:tbl>
    <w:p>
      <w:pPr>
        <w:pStyle w:val="Heading1"/>
      </w:pPr>
      <w:r>
        <w:t>3. Registro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N°</w:t>
            </w:r>
          </w:p>
        </w:tc>
        <w:tc>
          <w:tcPr>
            <w:tcW w:type="dxa" w:w="22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Archivo / componente</w:t>
            </w:r>
          </w:p>
        </w:tc>
        <w:tc>
          <w:tcPr>
            <w:tcW w:type="dxa" w:w="374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Comportamiento verificado</w:t>
            </w:r>
          </w:p>
        </w:tc>
        <w:tc>
          <w:tcPr>
            <w:tcW w:type="dxa" w:w="141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Tipo</w:t>
            </w:r>
          </w:p>
        </w:tc>
        <w:tc>
          <w:tcPr>
            <w:tcW w:type="dxa" w:w="141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Resultado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1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OK  ☐ Error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2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OK  ☐ Error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3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OK  ☐ Error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4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OK  ☐ Error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5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OK  ☐ Error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6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OK  ☐ Error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7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OK  ☐ Error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8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OK  ☐ Error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9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OK  ☐ Error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10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OK  ☐ Error</w:t>
            </w:r>
          </w:p>
        </w:tc>
      </w:tr>
    </w:tbl>
    <w:p>
      <w:pPr>
        <w:pStyle w:val="Heading1"/>
      </w:pPr>
      <w:r>
        <w:t>4. Mocks y spies utilizados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Explique qué dependencias o funciones fueron simuladas, por qué fue necesario hacerlo y qué comportamiento se verificó.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________________________________________________________________________________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________________________________________________________________________________</w:t>
      </w:r>
    </w:p>
    <w:p>
      <w:pPr>
        <w:pStyle w:val="Heading1"/>
      </w:pPr>
      <w:r>
        <w:t>5. Resultado de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Métrica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Resultado</w:t>
            </w:r>
          </w:p>
        </w:tc>
        <w:tc>
          <w:tcPr>
            <w:tcW w:type="dxa" w:w="521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Interpretación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Statements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 %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Branches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 %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Functions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 %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Lines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 %</w:t>
            </w:r>
          </w:p>
        </w:tc>
        <w:tc>
          <w:tcPr>
            <w:tcW w:type="dxa" w:w="52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________________________________________</w:t>
            </w:r>
          </w:p>
        </w:tc>
      </w:tr>
    </w:tbl>
    <w:p>
      <w:pPr>
        <w:pStyle w:val="Heading1"/>
      </w:pPr>
      <w:r>
        <w:t>6. Análisis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¿Qué componentes o funciones quedaron mejor cubiertos?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¿Qué funcionalidades presentan menor cobertura y por qué?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¿Qué error o comportamiento inesperado fue detectado gracias a una prueba?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• ¿Qué prueba adicional sería conveniente implementar en una siguiente versión?</w:t>
      </w:r>
    </w:p>
    <w:p>
      <w:pPr>
        <w:pStyle w:val="Heading1"/>
      </w:pPr>
      <w:r>
        <w:t>7. Conclusiones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Redacte una conclusión técnica breve sobre el aporte del testing a la calidad del frontend.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________________________________________________________________________________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22" w:bottom="709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Evaluación Parcial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