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SEMANA 08 · TESTING EN REACT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Vitest + React Testing Library · Mocks · Cobertura</w:t>
      </w:r>
    </w:p>
    <w:p>
      <w:pPr>
        <w:pStyle w:val="Heading1"/>
      </w:pPr>
      <w:r>
        <w:t>Propósito de la semana</w:t>
      </w:r>
    </w:p>
    <w:p>
      <w:r>
        <w:rPr>
          <w:lang w:val="es-CL" w:eastAsia="es-CL" w:bidi="es-CL"/>
        </w:rPr>
        <w:t>Incorporar pruebas automatizadas al proyecto React + Vite y preparar directamente los requisitos de testing de Parcial 2: 10 pruebas pertinentes, mocks/spies y cobertura. No crearemos un proyecto nuevo: agregaremos calidad al trabajo iniciado en Semana 07.</w:t>
      </w:r>
    </w:p>
    <w:p>
      <w:pPr>
        <w:pStyle w:val="Heading1"/>
      </w:pPr>
      <w:r>
        <w:t>Decisión técnica 2026-2</w:t>
      </w:r>
    </w:p>
    <w:p>
      <w:r>
        <w:rPr>
          <w:lang w:val="es-CL" w:eastAsia="es-CL" w:bidi="es-CL"/>
        </w:rPr>
        <w:t>Utilizaremos Vitest como runner de pruebas y React Testing Library para probar componentes desde el comportamiento observable. Para mantener compatibilidad con laboratorios que aún trabajen con Node 20 y Vite 8, los ejemplos fijan Vitest 4.1.x. Si el laboratorio dispone de Node 22.12 o superior, la misma estructura puede actualizarse a Vitest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Actualización docente: se reemplaza Jasmine + Karma por Vitest + React Testing Library. Se mantienen los objetivos: pruebas unitarias, mocks/spies, cobertura y capacidad de explicar cada prueba.</w:t>
            </w:r>
          </w:p>
        </w:tc>
      </w:tr>
    </w:tbl>
    <w:p>
      <w:pPr>
        <w:pStyle w:val="Heading1"/>
      </w:pPr>
      <w:r>
        <w:t>Secuencia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Material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Foco</w:t>
            </w:r>
          </w:p>
        </w:tc>
        <w:tc>
          <w:tcPr>
            <w:tcW w:type="dxa" w:w="3494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Resultado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5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Configuración + primera prueba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describe / it / expect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6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Componentes, state y eventos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render / screen / fireEvent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7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Spies y mocks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vi.fn() / vi.spyOn()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Tutorial 8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Cobertura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V8 + reporte HTML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Taller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10 pruebas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Base directa para P2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Proyecto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Transferencia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  <w:t>Aplicar tests al caso semestral</w:t>
            </w:r>
          </w:p>
        </w:tc>
      </w:tr>
    </w:tbl>
    <w:p>
      <w:pPr>
        <w:pStyle w:val="Heading1"/>
      </w:pPr>
      <w:r>
        <w:t>Requisitos previos</w:t>
      </w:r>
    </w:p>
    <w:p>
      <w:pPr>
        <w:ind w:left="255"/>
      </w:pPr>
      <w:r>
        <w:rPr>
          <w:lang w:val="es-CL" w:eastAsia="es-CL" w:bidi="es-CL"/>
        </w:rPr>
        <w:t>☐ Proyecto de Semana 07 funcionando con React + Vite.</w:t>
      </w:r>
    </w:p>
    <w:p>
      <w:pPr>
        <w:ind w:left="255"/>
      </w:pPr>
      <w:r>
        <w:rPr>
          <w:lang w:val="es-CL" w:eastAsia="es-CL" w:bidi="es-CL"/>
        </w:rPr>
        <w:t>☐ Node.js 20.19+ para Vite 8. Para estos ejemplos con Vitest 4.1.x basta Node 20+.</w:t>
      </w:r>
    </w:p>
    <w:p>
      <w:pPr>
        <w:ind w:left="255"/>
      </w:pPr>
      <w:r>
        <w:rPr>
          <w:lang w:val="es-CL" w:eastAsia="es-CL" w:bidi="es-CL"/>
        </w:rPr>
        <w:t>☐ Comprender componentes, props, state y eventos.</w:t>
      </w:r>
    </w:p>
    <w:p>
      <w:pPr>
        <w:ind w:left="255"/>
      </w:pPr>
      <w:r>
        <w:rPr>
          <w:lang w:val="es-CL" w:eastAsia="es-CL" w:bidi="es-CL"/>
        </w:rPr>
        <w:t>☐ Poder ejecutar npm install y npm run dev desde terminal.</w:t>
      </w:r>
    </w:p>
    <w:p>
      <w:pPr>
        <w:pStyle w:val="Heading1"/>
      </w:pPr>
      <w:r>
        <w:t>Relación directa con Parcial 2</w:t>
      </w:r>
    </w:p>
    <w:p>
      <w:pPr>
        <w:ind w:left="255"/>
      </w:pPr>
      <w:r>
        <w:rPr>
          <w:lang w:val="es-CL" w:eastAsia="es-CL" w:bidi="es-CL"/>
        </w:rPr>
        <w:t>• Construcción de 10 pruebas automatizadas relevantes para el proyecto.</w:t>
      </w:r>
    </w:p>
    <w:p>
      <w:pPr>
        <w:ind w:left="255"/>
      </w:pPr>
      <w:r>
        <w:rPr>
          <w:lang w:val="es-CL" w:eastAsia="es-CL" w:bidi="es-CL"/>
        </w:rPr>
        <w:t>• Uso de mocks/spies cuando existe una dependencia que conviene aislar.</w:t>
      </w:r>
    </w:p>
    <w:p>
      <w:pPr>
        <w:ind w:left="255"/>
      </w:pPr>
      <w:r>
        <w:rPr>
          <w:lang w:val="es-CL" w:eastAsia="es-CL" w:bidi="es-CL"/>
        </w:rPr>
        <w:t>• Generación e interpretación de cobertura.</w:t>
      </w:r>
    </w:p>
    <w:p>
      <w:pPr>
        <w:ind w:left="255"/>
      </w:pPr>
      <w:r>
        <w:rPr>
          <w:lang w:val="es-CL" w:eastAsia="es-CL" w:bidi="es-CL"/>
        </w:rPr>
        <w:t>• Defensa individual: explicar qué protege cada prueba y por qué fue diseñada así.</w:t>
      </w:r>
    </w:p>
    <w:p>
      <w:pPr>
        <w:pStyle w:val="Heading1"/>
      </w:pPr>
      <w:r>
        <w:t>Qué NO haremos</w:t>
      </w:r>
    </w:p>
    <w:p>
      <w:pPr>
        <w:ind w:left="255"/>
      </w:pPr>
      <w:r>
        <w:rPr>
          <w:lang w:val="es-CL" w:eastAsia="es-CL" w:bidi="es-CL"/>
        </w:rPr>
        <w:t>• No usaremos Karma ni configuración de ChromeHeadless.</w:t>
      </w:r>
    </w:p>
    <w:p>
      <w:pPr>
        <w:ind w:left="255"/>
      </w:pPr>
      <w:r>
        <w:rPr>
          <w:lang w:val="es-CL" w:eastAsia="es-CL" w:bidi="es-CL"/>
        </w:rPr>
        <w:t>• No mezclaremos Jasmine/Jest con la API de Vitest.</w:t>
      </w:r>
    </w:p>
    <w:p>
      <w:pPr>
        <w:ind w:left="255"/>
      </w:pPr>
      <w:r>
        <w:rPr>
          <w:lang w:val="es-CL" w:eastAsia="es-CL" w:bidi="es-CL"/>
        </w:rPr>
        <w:t>• No probaremos detalles visuales triviales solo para aumentar el número de tests.</w:t>
      </w:r>
    </w:p>
    <w:p>
      <w:pPr>
        <w:ind w:left="255"/>
      </w:pPr>
      <w:r>
        <w:rPr>
          <w:lang w:val="es-CL" w:eastAsia="es-CL" w:bidi="es-CL"/>
        </w:rPr>
        <w:t>• No interpretaremos cobertura alta como sinónimo automático de calidad.</w:t>
      </w:r>
    </w:p>
    <w:p>
      <w:pPr>
        <w:pStyle w:val="Heading1"/>
      </w:pPr>
      <w:r>
        <w:t>Referencias técnicas</w:t>
      </w:r>
    </w:p>
    <w:p>
      <w:r>
        <w:rPr>
          <w:lang w:val="es-CL" w:eastAsia="es-CL" w:bidi="es-CL"/>
        </w:rPr>
        <w:t>Vitest: https://vitest.dev/ · Testing Library: https://testing-library.com/docs/react-testing-library/intro/ · Cobertura Vitest: https://vitest.dev/guide/coverage</w:t>
      </w:r>
    </w:p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