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dune handshake. </w:t>
      </w:r>
    </w:p>
    <w:p>
      <w:r>
        <w:t xml:space="preserve">Dune's test connection completes a handshake in 23 ms. Payload transfer timing is a separate measurement not present here.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