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E9249" w14:textId="13651518" w:rsidR="00EE491E" w:rsidRDefault="00EE491E">
      <w:pPr>
        <w:rPr>
          <w:b/>
          <w:bCs/>
        </w:rPr>
      </w:pPr>
      <w:r w:rsidRPr="00EE491E">
        <w:rPr>
          <w:b/>
          <w:bCs/>
        </w:rPr>
        <w:t>ACCESIBILIDAD AL CONTENIDO WEB</w:t>
      </w:r>
    </w:p>
    <w:p w14:paraId="3CE1E31C" w14:textId="5D728F55" w:rsidR="00B25A30" w:rsidRPr="00B25A30" w:rsidRDefault="00B25A30" w:rsidP="00B25A30">
      <w:pPr>
        <w:numPr>
          <w:ilvl w:val="0"/>
          <w:numId w:val="9"/>
        </w:numPr>
        <w:rPr>
          <w:b/>
          <w:bCs/>
        </w:rPr>
      </w:pPr>
      <w:r w:rsidRPr="00B25A30">
        <w:rPr>
          <w:b/>
          <w:bCs/>
        </w:rPr>
        <w:t xml:space="preserve">Versión WCAG 2.0 </w:t>
      </w:r>
      <w:r w:rsidRPr="00B25A30">
        <w:rPr>
          <w:b/>
          <w:bCs/>
        </w:rPr>
        <w:sym w:font="Wingdings" w:char="F0E0"/>
      </w:r>
      <w:r w:rsidRPr="00B25A30">
        <w:rPr>
          <w:b/>
          <w:bCs/>
        </w:rPr>
        <w:t xml:space="preserve"> cambio más genérico de los principios y englobó todas las pautas en cuatro principios principales</w:t>
      </w:r>
    </w:p>
    <w:p w14:paraId="7FB9ACC8" w14:textId="024F2CD6" w:rsidR="00EE491E" w:rsidRDefault="00EE491E">
      <w:pPr>
        <w:rPr>
          <w:b/>
          <w:bCs/>
        </w:rPr>
      </w:pPr>
      <w:r w:rsidRPr="00EE491E">
        <w:rPr>
          <w:b/>
          <w:bCs/>
        </w:rPr>
        <w:t>PERCEPTIBLES</w:t>
      </w:r>
    </w:p>
    <w:p w14:paraId="71F28E01" w14:textId="77777777" w:rsidR="00B25A30" w:rsidRPr="00B25A30" w:rsidRDefault="00B25A30" w:rsidP="00B25A30">
      <w:pPr>
        <w:numPr>
          <w:ilvl w:val="0"/>
          <w:numId w:val="1"/>
        </w:numPr>
      </w:pPr>
      <w:r w:rsidRPr="00B25A30">
        <w:t>Proporcionar alternativas para los medios basados en el tiempo (audio, vídeo, multimedia, animaciones…)</w:t>
      </w:r>
    </w:p>
    <w:p w14:paraId="6816F1A5" w14:textId="2EE7039A" w:rsidR="00B25A30" w:rsidRDefault="00B25A30" w:rsidP="00B25A30">
      <w:pPr>
        <w:numPr>
          <w:ilvl w:val="0"/>
          <w:numId w:val="1"/>
        </w:numPr>
      </w:pPr>
      <w:r w:rsidRPr="00B25A30">
        <w:t>Facilitar que los usuarios vean y escuchen el contenido</w:t>
      </w:r>
    </w:p>
    <w:p w14:paraId="797A1615" w14:textId="068CA754" w:rsidR="00EE491E" w:rsidRDefault="00EE491E" w:rsidP="00EE491E">
      <w:pPr>
        <w:rPr>
          <w:b/>
          <w:bCs/>
        </w:rPr>
      </w:pPr>
      <w:r w:rsidRPr="00EE491E">
        <w:rPr>
          <w:b/>
          <w:bCs/>
        </w:rPr>
        <w:t>OPERABLES</w:t>
      </w:r>
      <w:r w:rsidR="00B25A30">
        <w:rPr>
          <w:b/>
          <w:bCs/>
        </w:rPr>
        <w:t xml:space="preserve"> (teclado)</w:t>
      </w:r>
    </w:p>
    <w:p w14:paraId="4BD99A12" w14:textId="77777777" w:rsidR="00EE491E" w:rsidRDefault="00EE491E" w:rsidP="00EE491E">
      <w:pPr>
        <w:numPr>
          <w:ilvl w:val="0"/>
          <w:numId w:val="3"/>
        </w:numPr>
      </w:pPr>
      <w:r w:rsidRPr="00EE491E">
        <w:t>Todas las opciones disponibles desde teclado</w:t>
      </w:r>
    </w:p>
    <w:p w14:paraId="024F59B8" w14:textId="77777777" w:rsidR="00EE491E" w:rsidRPr="00EE491E" w:rsidRDefault="00EE491E" w:rsidP="00EE491E">
      <w:pPr>
        <w:numPr>
          <w:ilvl w:val="0"/>
          <w:numId w:val="3"/>
        </w:numPr>
      </w:pPr>
      <w:r w:rsidRPr="00EE491E">
        <w:t>Proporcionar formas de ayudar a los usuarios a navegar, encontrar contenido</w:t>
      </w:r>
    </w:p>
    <w:p w14:paraId="6F2DE1A8" w14:textId="77777777" w:rsidR="00EE491E" w:rsidRPr="00EE491E" w:rsidRDefault="00EE491E" w:rsidP="00EE491E">
      <w:pPr>
        <w:numPr>
          <w:ilvl w:val="0"/>
          <w:numId w:val="3"/>
        </w:numPr>
      </w:pPr>
      <w:r w:rsidRPr="00EE491E">
        <w:t>Facilitar a los usuarios operar a través de varias entradas más allá del teclado</w:t>
      </w:r>
    </w:p>
    <w:p w14:paraId="41904F2C" w14:textId="72DE030C" w:rsidR="00EE491E" w:rsidRDefault="00EE491E" w:rsidP="00EE491E">
      <w:pPr>
        <w:rPr>
          <w:b/>
          <w:bCs/>
        </w:rPr>
      </w:pPr>
      <w:r w:rsidRPr="00EE491E">
        <w:rPr>
          <w:b/>
          <w:bCs/>
        </w:rPr>
        <w:t>COMPRENSIBLE</w:t>
      </w:r>
    </w:p>
    <w:p w14:paraId="4E8B1B68" w14:textId="77777777" w:rsidR="00EE491E" w:rsidRDefault="00EE491E" w:rsidP="00EE491E">
      <w:pPr>
        <w:numPr>
          <w:ilvl w:val="0"/>
          <w:numId w:val="6"/>
        </w:numPr>
      </w:pPr>
      <w:r w:rsidRPr="00EE491E">
        <w:t>Hacer que el contenido del texto sea legible y comprensible</w:t>
      </w:r>
    </w:p>
    <w:p w14:paraId="29C382A4" w14:textId="77777777" w:rsidR="00EE491E" w:rsidRPr="00EE491E" w:rsidRDefault="00EE491E" w:rsidP="00EE491E">
      <w:pPr>
        <w:numPr>
          <w:ilvl w:val="0"/>
          <w:numId w:val="6"/>
        </w:numPr>
      </w:pPr>
      <w:r w:rsidRPr="00EE491E">
        <w:t>Ayudar a los usuarios a evitar y corregir errores</w:t>
      </w:r>
    </w:p>
    <w:p w14:paraId="0D51DA3A" w14:textId="1641034B" w:rsidR="00EE491E" w:rsidRDefault="00EE491E" w:rsidP="00EE491E">
      <w:pPr>
        <w:rPr>
          <w:b/>
          <w:bCs/>
        </w:rPr>
      </w:pPr>
      <w:r w:rsidRPr="00EE491E">
        <w:rPr>
          <w:b/>
          <w:bCs/>
        </w:rPr>
        <w:t>ROBUSTO</w:t>
      </w:r>
    </w:p>
    <w:p w14:paraId="0AFD4B41" w14:textId="77777777" w:rsidR="00EE491E" w:rsidRPr="00EE491E" w:rsidRDefault="00EE491E" w:rsidP="00EE491E">
      <w:pPr>
        <w:numPr>
          <w:ilvl w:val="0"/>
          <w:numId w:val="8"/>
        </w:numPr>
      </w:pPr>
      <w:r w:rsidRPr="00EE491E">
        <w:t>Maximizar la compatibilidad con los agentes de usuario actuales y futuros, incluidas las tecnologías de asistencia</w:t>
      </w:r>
    </w:p>
    <w:p w14:paraId="6C9F4F36" w14:textId="77777777" w:rsidR="00016B26" w:rsidRDefault="00016B26" w:rsidP="00EE491E"/>
    <w:p w14:paraId="51A5D695" w14:textId="77777777" w:rsidR="00016B26" w:rsidRPr="00016B26" w:rsidRDefault="00016B26" w:rsidP="00016B26">
      <w:r w:rsidRPr="00016B26">
        <w:rPr>
          <w:b/>
          <w:bCs/>
        </w:rPr>
        <w:t>ARIA</w:t>
      </w:r>
    </w:p>
    <w:p w14:paraId="6225EB84" w14:textId="77777777" w:rsidR="00016B26" w:rsidRPr="00016B26" w:rsidRDefault="00016B26" w:rsidP="00016B26">
      <w:r w:rsidRPr="00016B26">
        <w:rPr>
          <w:b/>
          <w:bCs/>
        </w:rPr>
        <w:t>Conjunto de atributos que se añaden a las etiquetas HTML para conseguir que los elementos de la interfaz sean más accesibles, ya que aportan información adicional sobre ellos</w:t>
      </w:r>
    </w:p>
    <w:p w14:paraId="68ADC2CC" w14:textId="77777777" w:rsidR="00016B26" w:rsidRPr="00EE491E" w:rsidRDefault="00016B26" w:rsidP="00EE491E"/>
    <w:p w14:paraId="6CAF2616" w14:textId="77777777" w:rsidR="00016B26" w:rsidRDefault="00016B26" w:rsidP="00016B26">
      <w:pPr>
        <w:numPr>
          <w:ilvl w:val="0"/>
          <w:numId w:val="11"/>
        </w:numPr>
      </w:pPr>
      <w:r w:rsidRPr="00016B26">
        <w:t>&lt;div aria-hidden="true"&gt;Contenido oculto&lt;/div&gt;</w:t>
      </w:r>
    </w:p>
    <w:p w14:paraId="750F4388" w14:textId="23BEE049" w:rsidR="00016B26" w:rsidRDefault="00016B26" w:rsidP="00016B26">
      <w:pPr>
        <w:rPr>
          <w:b/>
          <w:bCs/>
        </w:rPr>
      </w:pPr>
      <w:r w:rsidRPr="00016B26">
        <w:rPr>
          <w:b/>
          <w:bCs/>
        </w:rPr>
        <w:t>TÉCNICAS CSS</w:t>
      </w:r>
    </w:p>
    <w:p w14:paraId="0368CAEC" w14:textId="77777777" w:rsidR="00016B26" w:rsidRPr="00016B26" w:rsidRDefault="00016B26" w:rsidP="00016B26">
      <w:r w:rsidRPr="00016B26">
        <w:t>Usar letter-spacing para el espaciado entre letras y line-height para el espaciado entre líneas y permitir anularlo si lo desea el usuario</w:t>
      </w:r>
    </w:p>
    <w:p w14:paraId="260F573D" w14:textId="77777777" w:rsidR="00016B26" w:rsidRDefault="00016B26" w:rsidP="00016B26">
      <w:pPr>
        <w:rPr>
          <w:b/>
          <w:bCs/>
        </w:rPr>
      </w:pPr>
      <w:r w:rsidRPr="00016B26">
        <w:t xml:space="preserve">Establecer los tamaños de la fuente y contenedores de texto utilizando </w:t>
      </w:r>
      <w:r w:rsidRPr="00016B26">
        <w:rPr>
          <w:b/>
          <w:bCs/>
        </w:rPr>
        <w:t>porcentaje</w:t>
      </w:r>
      <w:r w:rsidRPr="00016B26">
        <w:t>, nombre (</w:t>
      </w:r>
      <w:r w:rsidRPr="00016B26">
        <w:rPr>
          <w:b/>
          <w:bCs/>
        </w:rPr>
        <w:t>large, x-large</w:t>
      </w:r>
      <w:r w:rsidRPr="00016B26">
        <w:t xml:space="preserve">…) o unidades </w:t>
      </w:r>
      <w:r w:rsidRPr="00016B26">
        <w:rPr>
          <w:b/>
          <w:bCs/>
        </w:rPr>
        <w:t>em</w:t>
      </w:r>
    </w:p>
    <w:p w14:paraId="1128AD34" w14:textId="470676A1" w:rsidR="00016B26" w:rsidRDefault="00016B26" w:rsidP="00016B26">
      <w:pPr>
        <w:rPr>
          <w:b/>
          <w:bCs/>
        </w:rPr>
      </w:pPr>
      <w:r w:rsidRPr="00016B26">
        <w:lastRenderedPageBreak/>
        <w:t xml:space="preserve">contenido utilizando </w:t>
      </w:r>
      <w:r w:rsidRPr="00016B26">
        <w:rPr>
          <w:b/>
          <w:bCs/>
        </w:rPr>
        <w:t>flexbox</w:t>
      </w:r>
    </w:p>
    <w:p w14:paraId="2271C166" w14:textId="77777777" w:rsidR="00016B26" w:rsidRDefault="00016B26" w:rsidP="00016B26">
      <w:r w:rsidRPr="00016B26">
        <w:t xml:space="preserve">usar </w:t>
      </w:r>
      <w:r w:rsidRPr="00016B26">
        <w:rPr>
          <w:b/>
          <w:bCs/>
        </w:rPr>
        <w:t>min-height</w:t>
      </w:r>
      <w:r w:rsidRPr="00016B26">
        <w:t xml:space="preserve"> y </w:t>
      </w:r>
      <w:r w:rsidRPr="00016B26">
        <w:rPr>
          <w:b/>
          <w:bCs/>
        </w:rPr>
        <w:t>min-width</w:t>
      </w:r>
      <w:r w:rsidRPr="00016B26">
        <w:t xml:space="preserve"> para garantizar el suficiente espacio entre objetos</w:t>
      </w:r>
    </w:p>
    <w:p w14:paraId="25768235" w14:textId="77777777" w:rsidR="00016B26" w:rsidRDefault="00016B26" w:rsidP="00016B26">
      <w:r w:rsidRPr="00016B26">
        <w:t xml:space="preserve">Usar </w:t>
      </w:r>
      <w:r w:rsidRPr="00016B26">
        <w:rPr>
          <w:b/>
          <w:bCs/>
        </w:rPr>
        <w:t>media queries</w:t>
      </w:r>
      <w:r w:rsidRPr="00016B26">
        <w:t xml:space="preserve"> y </w:t>
      </w:r>
      <w:r w:rsidRPr="00016B26">
        <w:rPr>
          <w:b/>
          <w:bCs/>
        </w:rPr>
        <w:t>grid</w:t>
      </w:r>
      <w:r w:rsidRPr="00016B26">
        <w:t xml:space="preserve"> para redistribuir las columnas</w:t>
      </w:r>
    </w:p>
    <w:p w14:paraId="0B07B1C5" w14:textId="77777777" w:rsidR="00016B26" w:rsidRPr="00016B26" w:rsidRDefault="00016B26" w:rsidP="00016B26">
      <w:r w:rsidRPr="00016B26">
        <w:rPr>
          <w:b/>
          <w:bCs/>
        </w:rPr>
        <w:t>TÉCNICAS ARIA</w:t>
      </w:r>
    </w:p>
    <w:p w14:paraId="57735C68" w14:textId="77777777" w:rsidR="00016B26" w:rsidRPr="00016B26" w:rsidRDefault="00016B26" w:rsidP="00016B26">
      <w:pPr>
        <w:numPr>
          <w:ilvl w:val="0"/>
          <w:numId w:val="16"/>
        </w:numPr>
        <w:rPr>
          <w:u w:val="single"/>
        </w:rPr>
      </w:pPr>
      <w:r w:rsidRPr="00016B26">
        <w:t xml:space="preserve">Utilizar </w:t>
      </w:r>
      <w:r w:rsidRPr="00016B26">
        <w:rPr>
          <w:b/>
          <w:bCs/>
        </w:rPr>
        <w:t>aria-label</w:t>
      </w:r>
      <w:r w:rsidRPr="00016B26">
        <w:t xml:space="preserve"> para proporcionarles etiquetas a los objetos, con fines de enlace, o para proporcionar una </w:t>
      </w:r>
      <w:r w:rsidRPr="00016B26">
        <w:rPr>
          <w:u w:val="single"/>
        </w:rPr>
        <w:t>etiqueta invisible donde no se pueda usar una etiqueta visible</w:t>
      </w:r>
    </w:p>
    <w:p w14:paraId="7FACD3D3" w14:textId="77777777" w:rsidR="00016B26" w:rsidRPr="00016B26" w:rsidRDefault="00016B26" w:rsidP="00016B26">
      <w:pPr>
        <w:numPr>
          <w:ilvl w:val="0"/>
          <w:numId w:val="16"/>
        </w:numPr>
      </w:pPr>
      <w:r w:rsidRPr="00016B26">
        <w:t xml:space="preserve">Utilizar </w:t>
      </w:r>
      <w:r w:rsidRPr="00016B26">
        <w:rPr>
          <w:b/>
          <w:bCs/>
        </w:rPr>
        <w:t>aria-labelledby</w:t>
      </w:r>
      <w:r w:rsidRPr="00016B26">
        <w:t xml:space="preserve"> para proporcionarle una alternativa de texto al contenido que no es de texto, </w:t>
      </w:r>
      <w:r w:rsidRPr="00016B26">
        <w:rPr>
          <w:u w:val="single"/>
        </w:rPr>
        <w:t>para concatenar una etiqueta o para nombrar regiones y puntos de referencia</w:t>
      </w:r>
    </w:p>
    <w:p w14:paraId="53F015BB" w14:textId="77777777" w:rsidR="002349E4" w:rsidRDefault="00016B26" w:rsidP="002349E4">
      <w:pPr>
        <w:numPr>
          <w:ilvl w:val="0"/>
          <w:numId w:val="16"/>
        </w:numPr>
        <w:rPr>
          <w:u w:val="single"/>
        </w:rPr>
      </w:pPr>
      <w:r w:rsidRPr="00016B26">
        <w:t xml:space="preserve">Utilizar </w:t>
      </w:r>
      <w:r w:rsidRPr="00016B26">
        <w:rPr>
          <w:b/>
          <w:bCs/>
        </w:rPr>
        <w:t>aria-describedby</w:t>
      </w:r>
      <w:r w:rsidRPr="00016B26">
        <w:t xml:space="preserve"> para proporcionarles </w:t>
      </w:r>
      <w:r w:rsidRPr="00016B26">
        <w:rPr>
          <w:u w:val="single"/>
        </w:rPr>
        <w:t>una etiqueta descriptiva a los controles de la interfaz de usuario que ofrezca descripciones de imágenes</w:t>
      </w:r>
    </w:p>
    <w:p w14:paraId="15715649" w14:textId="3C1A31AA" w:rsidR="002349E4" w:rsidRPr="002349E4" w:rsidRDefault="002349E4" w:rsidP="002349E4">
      <w:pPr>
        <w:rPr>
          <w:u w:val="single"/>
        </w:rPr>
      </w:pPr>
      <w:r w:rsidRPr="002349E4">
        <w:t xml:space="preserve">Utilizar </w:t>
      </w:r>
      <w:r w:rsidRPr="002349E4">
        <w:rPr>
          <w:b/>
          <w:bCs/>
        </w:rPr>
        <w:t>aria-role=alert</w:t>
      </w:r>
      <w:r w:rsidRPr="002349E4">
        <w:t xml:space="preserve"> o </w:t>
      </w:r>
      <w:r w:rsidRPr="002349E4">
        <w:rPr>
          <w:b/>
          <w:bCs/>
        </w:rPr>
        <w:t>aria-alertdialog</w:t>
      </w:r>
      <w:r w:rsidRPr="002349E4">
        <w:t xml:space="preserve"> para identificar errores y </w:t>
      </w:r>
      <w:r w:rsidRPr="002349E4">
        <w:rPr>
          <w:b/>
          <w:bCs/>
        </w:rPr>
        <w:t>aria-invalid</w:t>
      </w:r>
      <w:r w:rsidRPr="002349E4">
        <w:t xml:space="preserve"> para indicar un campo de error en un formulario</w:t>
      </w:r>
    </w:p>
    <w:p w14:paraId="3CF2D813" w14:textId="77777777" w:rsidR="00016B26" w:rsidRDefault="00016B26" w:rsidP="00016B26"/>
    <w:p w14:paraId="0D39518E" w14:textId="0E999808" w:rsidR="00016B26" w:rsidRDefault="00246D19" w:rsidP="00016B26">
      <w:r w:rsidRPr="00246D19">
        <w:t>¿Cuál es la función principal del atributo aria-label en HTML?</w:t>
      </w:r>
    </w:p>
    <w:p w14:paraId="37C67BCC" w14:textId="6AD755DD" w:rsidR="00246D19" w:rsidRDefault="00246D19" w:rsidP="00016B26">
      <w:r w:rsidRPr="00246D19">
        <w:t>b) Proporcionar una descripción accesible a los elementos que no tienen texto visible.</w:t>
      </w:r>
    </w:p>
    <w:p w14:paraId="0EAD7271" w14:textId="712F0246" w:rsidR="00016B26" w:rsidRDefault="00246D19" w:rsidP="00016B26">
      <w:r w:rsidRPr="00246D19">
        <w:t>¿Cuál de las siguientes configuraciones de CSS mejora la legibilidad del texto para personas con discapacidades visuales?</w:t>
      </w:r>
    </w:p>
    <w:p w14:paraId="7D351E1B" w14:textId="528D2356" w:rsidR="00016B26" w:rsidRPr="00016B26" w:rsidRDefault="00246D19" w:rsidP="00016B26">
      <w:r w:rsidRPr="00246D19">
        <w:t>b) font-size: 16px; line-height: 1.5;.</w:t>
      </w:r>
    </w:p>
    <w:p w14:paraId="7032668D" w14:textId="77777777" w:rsidR="00016B26" w:rsidRPr="00016B26" w:rsidRDefault="00016B26" w:rsidP="00016B26"/>
    <w:p w14:paraId="1B1D58B5" w14:textId="77777777" w:rsidR="00016B26" w:rsidRPr="00016B26" w:rsidRDefault="00016B26" w:rsidP="00016B26"/>
    <w:p w14:paraId="32A69521" w14:textId="77777777" w:rsidR="00EE491E" w:rsidRPr="00EE491E" w:rsidRDefault="00EE491E" w:rsidP="00016B26"/>
    <w:p w14:paraId="661BE529" w14:textId="77777777" w:rsidR="00EE491E" w:rsidRPr="00EE491E" w:rsidRDefault="00EE491E" w:rsidP="00EE491E"/>
    <w:p w14:paraId="4314DCBA" w14:textId="77777777" w:rsidR="00EE491E" w:rsidRDefault="00EE491E">
      <w:pPr>
        <w:rPr>
          <w:b/>
          <w:bCs/>
        </w:rPr>
      </w:pPr>
    </w:p>
    <w:p w14:paraId="399225AC" w14:textId="77777777" w:rsidR="00EE491E" w:rsidRDefault="00EE491E"/>
    <w:sectPr w:rsidR="00EE49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B66AF"/>
    <w:multiLevelType w:val="hybridMultilevel"/>
    <w:tmpl w:val="34D88A88"/>
    <w:lvl w:ilvl="0" w:tplc="1C3C8C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092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6658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5A89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40E8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1A45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8470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FABC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20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A13BC"/>
    <w:multiLevelType w:val="hybridMultilevel"/>
    <w:tmpl w:val="81D43766"/>
    <w:lvl w:ilvl="0" w:tplc="CBC027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A889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F8C0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147C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FEF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AC92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09B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58C4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2651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B12B9"/>
    <w:multiLevelType w:val="hybridMultilevel"/>
    <w:tmpl w:val="FE56BDE4"/>
    <w:lvl w:ilvl="0" w:tplc="8E4A30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60850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182A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D8A2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62F3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0ABC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404F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F6B2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4603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67F87"/>
    <w:multiLevelType w:val="hybridMultilevel"/>
    <w:tmpl w:val="65B0880C"/>
    <w:lvl w:ilvl="0" w:tplc="B9EE7A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50AB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4C3E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CC06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2028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0009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562E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427A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48D8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20FA7"/>
    <w:multiLevelType w:val="hybridMultilevel"/>
    <w:tmpl w:val="4DFAEDBA"/>
    <w:lvl w:ilvl="0" w:tplc="86501C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82525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3E74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1E73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E4DB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9274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7A54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568E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4E9C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F7E3E"/>
    <w:multiLevelType w:val="hybridMultilevel"/>
    <w:tmpl w:val="A990A46C"/>
    <w:lvl w:ilvl="0" w:tplc="3918A6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F46E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1C99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56DE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32E1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006D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4AB5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2806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C0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00E29"/>
    <w:multiLevelType w:val="hybridMultilevel"/>
    <w:tmpl w:val="F46C6D66"/>
    <w:lvl w:ilvl="0" w:tplc="5916F2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A600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9E07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38D2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48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665E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3234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C8C6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CA95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B0B79"/>
    <w:multiLevelType w:val="hybridMultilevel"/>
    <w:tmpl w:val="BEB810F4"/>
    <w:lvl w:ilvl="0" w:tplc="C65406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5CA6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EA8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AE24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7AA2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E4B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0CF3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16F7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10E6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44E60"/>
    <w:multiLevelType w:val="hybridMultilevel"/>
    <w:tmpl w:val="E3BAF7A8"/>
    <w:lvl w:ilvl="0" w:tplc="A872C4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3A1F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2EDE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188D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066C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277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4429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666A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7EE0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B1442"/>
    <w:multiLevelType w:val="hybridMultilevel"/>
    <w:tmpl w:val="C2ACCE0E"/>
    <w:lvl w:ilvl="0" w:tplc="AD2885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B21A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0809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8A99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E831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8608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60F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005E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946A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70E62"/>
    <w:multiLevelType w:val="hybridMultilevel"/>
    <w:tmpl w:val="DB04E20C"/>
    <w:lvl w:ilvl="0" w:tplc="A4F499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A424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544B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74A6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D251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0651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440F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32F7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307E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359B7"/>
    <w:multiLevelType w:val="hybridMultilevel"/>
    <w:tmpl w:val="2B863AF4"/>
    <w:lvl w:ilvl="0" w:tplc="370E98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B6E0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28E0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AA47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3E50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1890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AE98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3AE0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02FF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B33442"/>
    <w:multiLevelType w:val="hybridMultilevel"/>
    <w:tmpl w:val="F176ED68"/>
    <w:lvl w:ilvl="0" w:tplc="549447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FC56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B4C1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9CAD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82FC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60FC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284F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2231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7624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CB7750"/>
    <w:multiLevelType w:val="hybridMultilevel"/>
    <w:tmpl w:val="11A2B646"/>
    <w:lvl w:ilvl="0" w:tplc="3946AC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E89A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40E6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A02D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1A7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48B5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4ABB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0E73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8C8E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710952"/>
    <w:multiLevelType w:val="hybridMultilevel"/>
    <w:tmpl w:val="A4980218"/>
    <w:lvl w:ilvl="0" w:tplc="A12C8A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3C55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3033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F0E4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5252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2C0A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8623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EE71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407B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AB5C7A"/>
    <w:multiLevelType w:val="hybridMultilevel"/>
    <w:tmpl w:val="025AB70A"/>
    <w:lvl w:ilvl="0" w:tplc="6A746B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4EC1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3C39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663E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FA1E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AE7B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AE13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22C2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160A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5F6733"/>
    <w:multiLevelType w:val="hybridMultilevel"/>
    <w:tmpl w:val="BC98CD00"/>
    <w:lvl w:ilvl="0" w:tplc="0CE61B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887AF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C4C9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A063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8E4E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881D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A264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B84D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D8F2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17112111">
    <w:abstractNumId w:val="16"/>
  </w:num>
  <w:num w:numId="2" w16cid:durableId="268004911">
    <w:abstractNumId w:val="8"/>
  </w:num>
  <w:num w:numId="3" w16cid:durableId="1978757315">
    <w:abstractNumId w:val="12"/>
  </w:num>
  <w:num w:numId="4" w16cid:durableId="353239437">
    <w:abstractNumId w:val="11"/>
  </w:num>
  <w:num w:numId="5" w16cid:durableId="333070018">
    <w:abstractNumId w:val="15"/>
  </w:num>
  <w:num w:numId="6" w16cid:durableId="804810489">
    <w:abstractNumId w:val="9"/>
  </w:num>
  <w:num w:numId="7" w16cid:durableId="913663164">
    <w:abstractNumId w:val="7"/>
  </w:num>
  <w:num w:numId="8" w16cid:durableId="1388530141">
    <w:abstractNumId w:val="3"/>
  </w:num>
  <w:num w:numId="9" w16cid:durableId="211044322">
    <w:abstractNumId w:val="2"/>
  </w:num>
  <w:num w:numId="10" w16cid:durableId="796604609">
    <w:abstractNumId w:val="1"/>
  </w:num>
  <w:num w:numId="11" w16cid:durableId="518010141">
    <w:abstractNumId w:val="14"/>
  </w:num>
  <w:num w:numId="12" w16cid:durableId="633221229">
    <w:abstractNumId w:val="5"/>
  </w:num>
  <w:num w:numId="13" w16cid:durableId="743573344">
    <w:abstractNumId w:val="10"/>
  </w:num>
  <w:num w:numId="14" w16cid:durableId="1267730820">
    <w:abstractNumId w:val="0"/>
  </w:num>
  <w:num w:numId="15" w16cid:durableId="1951619173">
    <w:abstractNumId w:val="4"/>
  </w:num>
  <w:num w:numId="16" w16cid:durableId="174999041">
    <w:abstractNumId w:val="6"/>
  </w:num>
  <w:num w:numId="17" w16cid:durableId="17451058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1E"/>
    <w:rsid w:val="00016B26"/>
    <w:rsid w:val="002349E4"/>
    <w:rsid w:val="00246D19"/>
    <w:rsid w:val="002510FB"/>
    <w:rsid w:val="00326244"/>
    <w:rsid w:val="00B25A30"/>
    <w:rsid w:val="00B83F54"/>
    <w:rsid w:val="00EE491E"/>
    <w:rsid w:val="00EE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23582"/>
  <w15:chartTrackingRefBased/>
  <w15:docId w15:val="{E6307FC5-7A58-49B3-8335-F40188FAE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4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4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49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4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49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4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4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4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4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4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4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49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49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9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9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9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9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9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4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4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4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4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49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49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49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4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49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49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3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38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5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3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6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7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1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9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1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5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8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4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4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6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9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91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7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2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7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373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Ferreira Calvo</dc:creator>
  <cp:keywords/>
  <dc:description/>
  <cp:lastModifiedBy>Elsa Ferreira Calvo</cp:lastModifiedBy>
  <cp:revision>2</cp:revision>
  <dcterms:created xsi:type="dcterms:W3CDTF">2025-01-11T22:04:00Z</dcterms:created>
  <dcterms:modified xsi:type="dcterms:W3CDTF">2025-01-14T11:02:00Z</dcterms:modified>
</cp:coreProperties>
</file>