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75F" w:rsidRDefault="002B21A4" w:rsidP="0058775F">
      <w:pPr>
        <w:pStyle w:val="Pa3"/>
        <w:rPr>
          <w:rFonts w:cs="Warnock Pro"/>
          <w:color w:val="000000"/>
          <w:sz w:val="20"/>
          <w:szCs w:val="20"/>
        </w:rPr>
      </w:pPr>
      <w:bookmarkStart w:id="0" w:name="OLE_LINK5"/>
      <w:r>
        <w:rPr>
          <w:rStyle w:val="A0"/>
          <w:b/>
          <w:bCs/>
        </w:rPr>
        <w:t>Ontploffingen:</w:t>
      </w:r>
    </w:p>
    <w:p w:rsidR="0058775F" w:rsidRDefault="0058775F" w:rsidP="0058775F">
      <w:pPr>
        <w:pStyle w:val="Pa3"/>
        <w:rPr>
          <w:rFonts w:cs="Warnock Pro"/>
          <w:color w:val="000000"/>
          <w:sz w:val="20"/>
          <w:szCs w:val="20"/>
        </w:rPr>
      </w:pPr>
      <w:bookmarkStart w:id="1" w:name="OLE_LINK6"/>
      <w:r>
        <w:rPr>
          <w:rStyle w:val="A0"/>
        </w:rPr>
        <w:t xml:space="preserve">Als het vuur uitbreidt naar een vak waar reeds een vuurhaard was dan gebeurt er een ontploffing. Explosies doen het vuur snel verspreiden, kunnen muren en deuren beschadigen, brandweermannen neerslaan en zelfs slachtoffers doden. Een ontploffing gebeurt in de 4 richtingen (boven, beneden, links en rechts) vanuit het vak waar de ontploffing plaatsvond. Plaats een vuurhaard op elk aangrenzend open vak of draai de daar aanwezige rooktegel om in vuurhaard in een met rook gevulde ruimte – zelfs als deze ruimte buiten het gebouw ligt. Plaats een schadeblokje op een willekeurig muurdeel dat grenst aan het vakje waar de ontploffing plaatsvond. Verwijder elke deurtegel die grenst aan het vakje waar de explosie plaatsvond. </w:t>
      </w:r>
    </w:p>
    <w:bookmarkEnd w:id="1"/>
    <w:p w:rsidR="002B21A4" w:rsidRDefault="002B21A4" w:rsidP="0058775F">
      <w:pPr>
        <w:pStyle w:val="Pa3"/>
        <w:rPr>
          <w:rStyle w:val="A0"/>
        </w:rPr>
      </w:pPr>
    </w:p>
    <w:p w:rsidR="0058775F" w:rsidRDefault="0058775F" w:rsidP="0058775F">
      <w:pPr>
        <w:pStyle w:val="Pa3"/>
        <w:rPr>
          <w:rStyle w:val="A0"/>
        </w:rPr>
      </w:pPr>
      <w:bookmarkStart w:id="2" w:name="OLE_LINK8"/>
      <w:bookmarkStart w:id="3" w:name="OLE_LINK9"/>
      <w:bookmarkStart w:id="4" w:name="OLE_LINK10"/>
      <w:bookmarkStart w:id="5" w:name="OLE_LINK11"/>
      <w:r>
        <w:rPr>
          <w:rStyle w:val="A0"/>
        </w:rPr>
        <w:t>Indien het aangrenzend vakje reeds een vuurhaard was, dan volgt er een schokgolf. De schokgolf zet zich door naar alle vakken in de verschillende richtingen doorheen alle vakken tot het een open vakje tegenkomt, een vakje gevuld met rook, een muur of gesloten deur. Wat er dan gebeurt met de schokgolf hangt af van wat het eerst ontmoet.</w:t>
      </w:r>
      <w:bookmarkEnd w:id="2"/>
      <w:bookmarkEnd w:id="3"/>
      <w:r>
        <w:rPr>
          <w:rStyle w:val="A0"/>
        </w:rPr>
        <w:t xml:space="preserve"> </w:t>
      </w:r>
    </w:p>
    <w:bookmarkEnd w:id="5"/>
    <w:p w:rsidR="002B21A4" w:rsidRPr="002B21A4" w:rsidRDefault="002B21A4" w:rsidP="002B21A4"/>
    <w:p w:rsidR="0058775F" w:rsidRDefault="0058775F" w:rsidP="0058775F">
      <w:pPr>
        <w:pStyle w:val="Pa3"/>
        <w:rPr>
          <w:rFonts w:cs="Warnock Pro"/>
          <w:color w:val="000000"/>
          <w:sz w:val="20"/>
          <w:szCs w:val="20"/>
        </w:rPr>
      </w:pPr>
      <w:bookmarkStart w:id="6" w:name="OLE_LINK13"/>
      <w:bookmarkStart w:id="7" w:name="OLE_LINK14"/>
      <w:bookmarkStart w:id="8" w:name="_GoBack"/>
      <w:r>
        <w:rPr>
          <w:rStyle w:val="A0"/>
        </w:rPr>
        <w:t xml:space="preserve">• </w:t>
      </w:r>
      <w:r>
        <w:rPr>
          <w:rStyle w:val="A0"/>
          <w:b/>
          <w:bCs/>
        </w:rPr>
        <w:t xml:space="preserve">open ruimte </w:t>
      </w:r>
      <w:r>
        <w:rPr>
          <w:rStyle w:val="A0"/>
        </w:rPr>
        <w:t xml:space="preserve">– Plaats een vuurhaard op een open vak , zelfs als zich dit buiten het gebouw bevindt. </w:t>
      </w:r>
    </w:p>
    <w:bookmarkEnd w:id="6"/>
    <w:p w:rsidR="0058775F" w:rsidRDefault="0058775F" w:rsidP="0058775F">
      <w:pPr>
        <w:pStyle w:val="Pa3"/>
        <w:rPr>
          <w:rFonts w:cs="Warnock Pro"/>
          <w:color w:val="000000"/>
          <w:sz w:val="20"/>
          <w:szCs w:val="20"/>
        </w:rPr>
      </w:pPr>
      <w:r>
        <w:rPr>
          <w:rStyle w:val="A0"/>
        </w:rPr>
        <w:t xml:space="preserve">• </w:t>
      </w:r>
      <w:r>
        <w:rPr>
          <w:rStyle w:val="A0"/>
          <w:b/>
          <w:bCs/>
        </w:rPr>
        <w:t xml:space="preserve">vakjes met rooktegel </w:t>
      </w:r>
      <w:r>
        <w:rPr>
          <w:rStyle w:val="A0"/>
        </w:rPr>
        <w:t xml:space="preserve">– draai de rooktegel om naar vuurhaard </w:t>
      </w:r>
    </w:p>
    <w:p w:rsidR="0058775F" w:rsidRDefault="0058775F" w:rsidP="0058775F">
      <w:pPr>
        <w:pStyle w:val="Pa3"/>
        <w:rPr>
          <w:rFonts w:cs="Warnock Pro"/>
          <w:color w:val="000000"/>
          <w:sz w:val="20"/>
          <w:szCs w:val="20"/>
        </w:rPr>
      </w:pPr>
      <w:r>
        <w:rPr>
          <w:rStyle w:val="A0"/>
        </w:rPr>
        <w:t xml:space="preserve">• </w:t>
      </w:r>
      <w:r>
        <w:rPr>
          <w:rStyle w:val="A0"/>
          <w:b/>
          <w:bCs/>
        </w:rPr>
        <w:t xml:space="preserve">muur </w:t>
      </w:r>
      <w:r>
        <w:rPr>
          <w:rStyle w:val="A0"/>
        </w:rPr>
        <w:t xml:space="preserve">– plaats een schadeblokje op de muur. Denk eraan dat een muur met reeds twee schadeblokjes een open muur is en de schokgolf niet zal stoppen. </w:t>
      </w:r>
    </w:p>
    <w:p w:rsidR="0058775F" w:rsidRDefault="0058775F" w:rsidP="0058775F">
      <w:pPr>
        <w:pStyle w:val="Pa3"/>
        <w:rPr>
          <w:rFonts w:cs="Warnock Pro"/>
          <w:color w:val="000000"/>
          <w:sz w:val="20"/>
          <w:szCs w:val="20"/>
        </w:rPr>
      </w:pPr>
      <w:r>
        <w:rPr>
          <w:rStyle w:val="A0"/>
        </w:rPr>
        <w:t xml:space="preserve">• </w:t>
      </w:r>
      <w:r>
        <w:rPr>
          <w:rStyle w:val="A0"/>
          <w:b/>
          <w:bCs/>
        </w:rPr>
        <w:t xml:space="preserve">Gesloten deur </w:t>
      </w:r>
      <w:r>
        <w:rPr>
          <w:rStyle w:val="A0"/>
        </w:rPr>
        <w:t xml:space="preserve">– neem de deurtegel weg vermits de deur vernietigd werd. Een deuropening zonder tegel wordt op dezelfde manier behandeld als een vernietigde muur. </w:t>
      </w:r>
    </w:p>
    <w:p w:rsidR="001B0056" w:rsidRDefault="0058775F" w:rsidP="0058775F">
      <w:r>
        <w:rPr>
          <w:rStyle w:val="A0"/>
        </w:rPr>
        <w:t>Een scholgolf gaat door vernietigde muren en open deuren. Indien een scholgolf door een open deur gaat, neem dan de deurtegel van het bord vermits deze deur vernietigd werd.</w:t>
      </w:r>
      <w:bookmarkEnd w:id="0"/>
      <w:bookmarkEnd w:id="4"/>
      <w:bookmarkEnd w:id="7"/>
      <w:bookmarkEnd w:id="8"/>
    </w:p>
    <w:sectPr w:rsidR="001B0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arnock Pro">
    <w:altName w:val="Warnock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5F"/>
    <w:rsid w:val="001B0056"/>
    <w:rsid w:val="002B21A4"/>
    <w:rsid w:val="0058775F"/>
    <w:rsid w:val="00835799"/>
    <w:rsid w:val="00911F99"/>
    <w:rsid w:val="00D91BA1"/>
    <w:rsid w:val="00E369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F467"/>
  <w15:chartTrackingRefBased/>
  <w15:docId w15:val="{FCA7B668-044E-41E9-8AFC-DFD4D3AC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3">
    <w:name w:val="Pa3"/>
    <w:basedOn w:val="Standaard"/>
    <w:next w:val="Standaard"/>
    <w:uiPriority w:val="99"/>
    <w:rsid w:val="0058775F"/>
    <w:pPr>
      <w:autoSpaceDE w:val="0"/>
      <w:autoSpaceDN w:val="0"/>
      <w:adjustRightInd w:val="0"/>
      <w:spacing w:after="0" w:line="241" w:lineRule="atLeast"/>
    </w:pPr>
    <w:rPr>
      <w:rFonts w:ascii="Warnock Pro" w:hAnsi="Warnock Pro"/>
      <w:sz w:val="24"/>
      <w:szCs w:val="24"/>
    </w:rPr>
  </w:style>
  <w:style w:type="character" w:customStyle="1" w:styleId="A0">
    <w:name w:val="A0"/>
    <w:uiPriority w:val="99"/>
    <w:rsid w:val="0058775F"/>
    <w:rPr>
      <w:rFonts w:cs="Warnock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266</Words>
  <Characters>1467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Calvin</dc:creator>
  <cp:keywords/>
  <dc:description/>
  <cp:lastModifiedBy>Ignacia, Calvin</cp:lastModifiedBy>
  <cp:revision>3</cp:revision>
  <dcterms:created xsi:type="dcterms:W3CDTF">2017-05-28T15:34:00Z</dcterms:created>
  <dcterms:modified xsi:type="dcterms:W3CDTF">2017-05-28T15:48:00Z</dcterms:modified>
</cp:coreProperties>
</file>