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85F95" w14:textId="77777777" w:rsidR="00D1031F" w:rsidRDefault="00D1031F" w:rsidP="00E92D8F">
      <w:pPr>
        <w:jc w:val="both"/>
      </w:pPr>
    </w:p>
    <w:p w14:paraId="7D7EB8DA" w14:textId="2700981D" w:rsidR="00E92D8F" w:rsidRDefault="00E92D8F" w:rsidP="00E92D8F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1866F79" wp14:editId="764373DB">
                <wp:simplePos x="0" y="0"/>
                <wp:positionH relativeFrom="margin">
                  <wp:posOffset>9525</wp:posOffset>
                </wp:positionH>
                <wp:positionV relativeFrom="paragraph">
                  <wp:posOffset>276225</wp:posOffset>
                </wp:positionV>
                <wp:extent cx="6005195" cy="5581650"/>
                <wp:effectExtent l="0" t="0" r="14605" b="19050"/>
                <wp:wrapTight wrapText="bothSides">
                  <wp:wrapPolygon edited="0">
                    <wp:start x="0" y="0"/>
                    <wp:lineTo x="0" y="21600"/>
                    <wp:lineTo x="21584" y="21600"/>
                    <wp:lineTo x="21584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195" cy="558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F6D61" w14:textId="79E44E69" w:rsidR="00E92D8F" w:rsidRDefault="00E92D8F" w:rsidP="00E92D8F">
                            <w:r w:rsidRPr="00E92D8F">
                              <w:rPr>
                                <w:noProof/>
                              </w:rPr>
                              <w:drawing>
                                <wp:inline distT="0" distB="0" distL="0" distR="0" wp14:anchorId="304FC2D8" wp14:editId="3496B145">
                                  <wp:extent cx="5813425" cy="4938793"/>
                                  <wp:effectExtent l="0" t="0" r="0" b="0"/>
                                  <wp:docPr id="18" name="Picture 18" descr="G:\Shared drives\Netoff\Papers\ClosedloopClusterControl\paperOutline\1x\Asset s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Shared drives\Netoff\Papers\ClosedloopClusterControl\paperOutline\1x\Asset s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3425" cy="4938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83F34F" w14:textId="7C76DAB5" w:rsidR="00E92D8F" w:rsidRPr="00D1031F" w:rsidRDefault="00E92D8F" w:rsidP="00E92D8F">
                            <w:pPr>
                              <w:pStyle w:val="Caption"/>
                              <w:rPr>
                                <w:i w:val="0"/>
                              </w:rPr>
                            </w:pPr>
                            <w:bookmarkStart w:id="0" w:name="_Ref37432966"/>
                            <w:r w:rsidRPr="00D1031F">
                              <w:rPr>
                                <w:i w:val="0"/>
                              </w:rPr>
                              <w:t xml:space="preserve">Figure </w:t>
                            </w:r>
                            <w:bookmarkEnd w:id="0"/>
                            <w:r w:rsidRPr="00D1031F">
                              <w:rPr>
                                <w:i w:val="0"/>
                              </w:rPr>
                              <w:t>S1. PSD for 5 s periods before (blue) and after (black) closed-loop desynchronization for 4 ROIs. The amplitudes of the individual regions remain the same or decrease slightly with modulation, but the signal-to-noise ratio decreases significantly, indicating that stimulation adds power to the frequencies close to the oscillation frequency.</w:t>
                            </w:r>
                          </w:p>
                          <w:p w14:paraId="2B1A0C12" w14:textId="77777777" w:rsidR="00E92D8F" w:rsidRDefault="00E92D8F" w:rsidP="00E92D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1866F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21.75pt;width:472.85pt;height:439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">
                <v:textbox>
                  <w:txbxContent>
                    <w:p w14:paraId="4C2F6D61" w14:textId="79E44E69" w:rsidR="00E92D8F" w:rsidRDefault="00E92D8F" w:rsidP="00E92D8F">
                      <w:r w:rsidRPr="00E92D8F">
                        <w:rPr>
                          <w:noProof/>
                        </w:rPr>
                        <w:drawing>
                          <wp:inline distT="0" distB="0" distL="0" distR="0" wp14:anchorId="304FC2D8" wp14:editId="3496B145">
                            <wp:extent cx="5813425" cy="4938793"/>
                            <wp:effectExtent l="0" t="0" r="0" b="0"/>
                            <wp:docPr id="18" name="Picture 18" descr="G:\Shared drives\Netoff\Papers\ClosedloopClusterControl\paperOutline\1x\Asset s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Shared drives\Netoff\Papers\ClosedloopClusterControl\paperOutline\1x\Asset s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3425" cy="4938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83F34F" w14:textId="7C76DAB5" w:rsidR="00E92D8F" w:rsidRPr="00D1031F" w:rsidRDefault="00E92D8F" w:rsidP="00E92D8F">
                      <w:pPr>
                        <w:pStyle w:val="Caption"/>
                        <w:rPr>
                          <w:i w:val="0"/>
                        </w:rPr>
                      </w:pPr>
                      <w:bookmarkStart w:id="1" w:name="_Ref37432966"/>
                      <w:r w:rsidRPr="00D1031F">
                        <w:rPr>
                          <w:i w:val="0"/>
                        </w:rPr>
                        <w:t xml:space="preserve">Figure </w:t>
                      </w:r>
                      <w:bookmarkEnd w:id="1"/>
                      <w:r w:rsidRPr="00D1031F">
                        <w:rPr>
                          <w:i w:val="0"/>
                        </w:rPr>
                        <w:t xml:space="preserve">S1. PSD for </w:t>
                      </w:r>
                      <w:proofErr w:type="gramStart"/>
                      <w:r w:rsidRPr="00D1031F">
                        <w:rPr>
                          <w:i w:val="0"/>
                        </w:rPr>
                        <w:t>5</w:t>
                      </w:r>
                      <w:proofErr w:type="gramEnd"/>
                      <w:r w:rsidRPr="00D1031F">
                        <w:rPr>
                          <w:i w:val="0"/>
                        </w:rPr>
                        <w:t xml:space="preserve"> s periods before (blue) and after (black) closed-loop desynchronization for 4 ROIs. The amplitudes of the individual regions remain the same or decrease slightly with modulation, but the signal-to-noise ratio decreases significantly, indicating that stimulation adds power to the frequencies close to the oscillation frequency.</w:t>
                      </w:r>
                    </w:p>
                    <w:p w14:paraId="2B1A0C12" w14:textId="77777777" w:rsidR="00E92D8F" w:rsidRDefault="00E92D8F" w:rsidP="00E92D8F"/>
                  </w:txbxContent>
                </v:textbox>
                <w10:wrap type="tight" anchorx="margin"/>
              </v:shape>
            </w:pict>
          </mc:Fallback>
        </mc:AlternateContent>
      </w:r>
    </w:p>
    <w:p w14:paraId="5BCDD1A0" w14:textId="73D7C92B" w:rsidR="00050E5D" w:rsidRDefault="00050E5D" w:rsidP="00E92D8F"/>
    <w:p w14:paraId="384D61FE" w14:textId="0BB5325B" w:rsidR="00D1031F" w:rsidRDefault="00D1031F" w:rsidP="00E92D8F"/>
    <w:p w14:paraId="4F7E2756" w14:textId="2377BF87" w:rsidR="000973A4" w:rsidRDefault="000973A4" w:rsidP="00E92D8F"/>
    <w:p w14:paraId="43FB5052" w14:textId="20FE099F" w:rsidR="000973A4" w:rsidRDefault="006A386B" w:rsidP="00E92D8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0947525" wp14:editId="4CC3D23B">
                <wp:simplePos x="0" y="0"/>
                <wp:positionH relativeFrom="margin">
                  <wp:align>left</wp:align>
                </wp:positionH>
                <wp:positionV relativeFrom="paragraph">
                  <wp:posOffset>3895725</wp:posOffset>
                </wp:positionV>
                <wp:extent cx="6005195" cy="4057650"/>
                <wp:effectExtent l="0" t="0" r="14605" b="19050"/>
                <wp:wrapTight wrapText="bothSides">
                  <wp:wrapPolygon edited="0">
                    <wp:start x="0" y="0"/>
                    <wp:lineTo x="0" y="21600"/>
                    <wp:lineTo x="21584" y="21600"/>
                    <wp:lineTo x="21584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19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5B73F" w14:textId="54225280" w:rsidR="00D1031F" w:rsidRDefault="00A87036" w:rsidP="00D1031F">
                            <w:r w:rsidRPr="00A87036">
                              <w:rPr>
                                <w:noProof/>
                              </w:rPr>
                              <w:drawing>
                                <wp:inline distT="0" distB="0" distL="0" distR="0" wp14:anchorId="0390A05C" wp14:editId="68DCEC75">
                                  <wp:extent cx="5813425" cy="2957051"/>
                                  <wp:effectExtent l="0" t="0" r="0" b="0"/>
                                  <wp:docPr id="4" name="Picture 4" descr="G:\Shared drives\Netoff\Papers\ClosedloopClusterControl\paperOutline\ResponsetoReveiwers\1x\Figs3v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Shared drives\Netoff\Papers\ClosedloopClusterControl\paperOutline\ResponsetoReveiwers\1x\Figs3v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3425" cy="29570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208210" w14:textId="4DE1BAB2" w:rsidR="00D1031F" w:rsidRPr="008749B2" w:rsidRDefault="00D1031F" w:rsidP="00482FEC">
                            <w:pPr>
                              <w:pStyle w:val="Caption"/>
                              <w:rPr>
                                <w:rFonts w:cs="Arial"/>
                                <w:i w:val="0"/>
                              </w:rPr>
                            </w:pPr>
                            <w:r w:rsidRPr="008749B2">
                              <w:rPr>
                                <w:i w:val="0"/>
                              </w:rPr>
                              <w:t>Figure S</w:t>
                            </w:r>
                            <w:r w:rsidR="008749B2" w:rsidRPr="008749B2">
                              <w:rPr>
                                <w:i w:val="0"/>
                              </w:rPr>
                              <w:t>3</w:t>
                            </w:r>
                            <w:r w:rsidRPr="008749B2">
                              <w:rPr>
                                <w:i w:val="0"/>
                              </w:rPr>
                              <w:t xml:space="preserve">. 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Feedback-controlled desynchronization in neurons.  </w:t>
                            </w:r>
                            <w:r w:rsidR="00123395" w:rsidRPr="008749B2">
                              <w:rPr>
                                <w:rFonts w:cs="Arial"/>
                                <w:i w:val="0"/>
                              </w:rPr>
                              <w:t>A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) Average phases of the 4 ROIs at selected times plotted on the unit circle. </w:t>
                            </w:r>
                            <w:r w:rsidR="00123395" w:rsidRPr="008749B2">
                              <w:rPr>
                                <w:rFonts w:cs="Arial"/>
                                <w:i w:val="0"/>
                              </w:rPr>
                              <w:t>B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) Phase of each of the 4 ROIs over time. </w:t>
                            </w:r>
                            <w:r w:rsidR="00123395" w:rsidRPr="008749B2">
                              <w:rPr>
                                <w:rFonts w:cs="Arial"/>
                                <w:i w:val="0"/>
                              </w:rPr>
                              <w:t>C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)  Stimulation waveform in mV. 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The feedback controller is turned on at </w:t>
                            </w:r>
                            <w:r w:rsidR="00482FEC">
                              <w:rPr>
                                <w:rFonts w:cs="Arial"/>
                                <w:i w:val="0"/>
                              </w:rPr>
                              <w:t>4</w:t>
                            </w:r>
                            <w:bookmarkStart w:id="1" w:name="_GoBack"/>
                            <w:bookmarkEnd w:id="1"/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 s. </w:t>
                            </w:r>
                            <w:r w:rsidR="00123395" w:rsidRPr="008749B2">
                              <w:rPr>
                                <w:rFonts w:cs="Arial"/>
                                <w:i w:val="0"/>
                              </w:rPr>
                              <w:t>D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) Average phase difference between the 4 clusters. Phases diverge within a few seconds </w:t>
                            </w:r>
                            <w:r w:rsidR="006A386B">
                              <w:rPr>
                                <w:rFonts w:cs="Arial"/>
                                <w:i w:val="0"/>
                              </w:rPr>
                              <w:t xml:space="preserve">after the stimulus is turned on. </w:t>
                            </w:r>
                            <w:r w:rsidR="003B7291">
                              <w:rPr>
                                <w:rFonts w:cs="Arial"/>
                                <w:i w:val="0"/>
                              </w:rPr>
                              <w:t xml:space="preserve">The </w:t>
                            </w:r>
                            <w:r w:rsidR="006A386B">
                              <w:rPr>
                                <w:rFonts w:cs="Arial"/>
                                <w:i w:val="0"/>
                              </w:rPr>
                              <w:t xml:space="preserve">ROIs stay partially desynchronized after the </w:t>
                            </w:r>
                            <w:r w:rsidR="003B7291">
                              <w:rPr>
                                <w:rFonts w:cs="Arial"/>
                                <w:i w:val="0"/>
                              </w:rPr>
                              <w:t>feedback controller</w:t>
                            </w:r>
                            <w:r w:rsidR="006A386B">
                              <w:rPr>
                                <w:rFonts w:cs="Arial"/>
                                <w:i w:val="0"/>
                              </w:rPr>
                              <w:t xml:space="preserve"> is turned off. </w:t>
                            </w:r>
                          </w:p>
                          <w:p w14:paraId="1E5419BA" w14:textId="145F2524" w:rsidR="00D1031F" w:rsidRDefault="00D1031F" w:rsidP="00D1031F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475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306.75pt;width:472.85pt;height:319.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">
                <v:textbox>
                  <w:txbxContent>
                    <w:p w14:paraId="21D5B73F" w14:textId="54225280" w:rsidR="00D1031F" w:rsidRDefault="00A87036" w:rsidP="00D1031F">
                      <w:r w:rsidRPr="00A87036">
                        <w:rPr>
                          <w:noProof/>
                        </w:rPr>
                        <w:drawing>
                          <wp:inline distT="0" distB="0" distL="0" distR="0" wp14:anchorId="0390A05C" wp14:editId="68DCEC75">
                            <wp:extent cx="5813425" cy="2957051"/>
                            <wp:effectExtent l="0" t="0" r="0" b="0"/>
                            <wp:docPr id="4" name="Picture 4" descr="G:\Shared drives\Netoff\Papers\ClosedloopClusterControl\paperOutline\ResponsetoReveiwers\1x\Figs3v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Shared drives\Netoff\Papers\ClosedloopClusterControl\paperOutline\ResponsetoReveiwers\1x\Figs3v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3425" cy="29570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208210" w14:textId="4DE1BAB2" w:rsidR="00D1031F" w:rsidRPr="008749B2" w:rsidRDefault="00D1031F" w:rsidP="00482FEC">
                      <w:pPr>
                        <w:pStyle w:val="Caption"/>
                        <w:rPr>
                          <w:rFonts w:cs="Arial"/>
                          <w:i w:val="0"/>
                        </w:rPr>
                      </w:pPr>
                      <w:r w:rsidRPr="008749B2">
                        <w:rPr>
                          <w:i w:val="0"/>
                        </w:rPr>
                        <w:t>Figure S</w:t>
                      </w:r>
                      <w:r w:rsidR="008749B2" w:rsidRPr="008749B2">
                        <w:rPr>
                          <w:i w:val="0"/>
                        </w:rPr>
                        <w:t>3</w:t>
                      </w:r>
                      <w:r w:rsidRPr="008749B2">
                        <w:rPr>
                          <w:i w:val="0"/>
                        </w:rPr>
                        <w:t xml:space="preserve">. 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Feedback-controlled desynchronization in neurons.  </w:t>
                      </w:r>
                      <w:r w:rsidR="00123395" w:rsidRPr="008749B2">
                        <w:rPr>
                          <w:rFonts w:cs="Arial"/>
                          <w:i w:val="0"/>
                        </w:rPr>
                        <w:t>A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) Average phases of the 4 ROIs at selected times plotted on the unit circle. </w:t>
                      </w:r>
                      <w:r w:rsidR="00123395" w:rsidRPr="008749B2">
                        <w:rPr>
                          <w:rFonts w:cs="Arial"/>
                          <w:i w:val="0"/>
                        </w:rPr>
                        <w:t>B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) Phase of each of the 4 ROIs over time. </w:t>
                      </w:r>
                      <w:r w:rsidR="00123395" w:rsidRPr="008749B2">
                        <w:rPr>
                          <w:rFonts w:cs="Arial"/>
                          <w:i w:val="0"/>
                        </w:rPr>
                        <w:t>C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)  Stimulation waveform in mV. 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The feedback controller is turned on at </w:t>
                      </w:r>
                      <w:r w:rsidR="00482FEC">
                        <w:rPr>
                          <w:rFonts w:cs="Arial"/>
                          <w:i w:val="0"/>
                        </w:rPr>
                        <w:t>4</w:t>
                      </w:r>
                      <w:bookmarkStart w:id="2" w:name="_GoBack"/>
                      <w:bookmarkEnd w:id="2"/>
                      <w:r w:rsidRPr="008749B2">
                        <w:rPr>
                          <w:rFonts w:cs="Arial"/>
                          <w:i w:val="0"/>
                        </w:rPr>
                        <w:t xml:space="preserve"> s. </w:t>
                      </w:r>
                      <w:r w:rsidR="00123395" w:rsidRPr="008749B2">
                        <w:rPr>
                          <w:rFonts w:cs="Arial"/>
                          <w:i w:val="0"/>
                        </w:rPr>
                        <w:t>D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) Average phase difference between the 4 clusters. Phases diverge within a few seconds </w:t>
                      </w:r>
                      <w:r w:rsidR="006A386B">
                        <w:rPr>
                          <w:rFonts w:cs="Arial"/>
                          <w:i w:val="0"/>
                        </w:rPr>
                        <w:t xml:space="preserve">after the stimulus is turned on. </w:t>
                      </w:r>
                      <w:r w:rsidR="003B7291">
                        <w:rPr>
                          <w:rFonts w:cs="Arial"/>
                          <w:i w:val="0"/>
                        </w:rPr>
                        <w:t xml:space="preserve">The </w:t>
                      </w:r>
                      <w:r w:rsidR="006A386B">
                        <w:rPr>
                          <w:rFonts w:cs="Arial"/>
                          <w:i w:val="0"/>
                        </w:rPr>
                        <w:t xml:space="preserve">ROIs stay partially desynchronized after the </w:t>
                      </w:r>
                      <w:r w:rsidR="003B7291">
                        <w:rPr>
                          <w:rFonts w:cs="Arial"/>
                          <w:i w:val="0"/>
                        </w:rPr>
                        <w:t>feedback controller</w:t>
                      </w:r>
                      <w:r w:rsidR="006A386B">
                        <w:rPr>
                          <w:rFonts w:cs="Arial"/>
                          <w:i w:val="0"/>
                        </w:rPr>
                        <w:t xml:space="preserve"> is turned off. </w:t>
                      </w:r>
                    </w:p>
                    <w:p w14:paraId="1E5419BA" w14:textId="145F2524" w:rsidR="00D1031F" w:rsidRDefault="00D1031F" w:rsidP="00D1031F">
                      <w:pPr>
                        <w:pStyle w:val="Caption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973A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BF65303" wp14:editId="3D4D12DE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005195" cy="3238500"/>
                <wp:effectExtent l="0" t="0" r="14605" b="19050"/>
                <wp:wrapTight wrapText="bothSides">
                  <wp:wrapPolygon edited="0">
                    <wp:start x="0" y="0"/>
                    <wp:lineTo x="0" y="21600"/>
                    <wp:lineTo x="21584" y="21600"/>
                    <wp:lineTo x="21584" y="0"/>
                    <wp:lineTo x="0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195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FB7F4" w14:textId="77777777" w:rsidR="000973A4" w:rsidRDefault="000973A4" w:rsidP="000973A4">
                            <w:pPr>
                              <w:jc w:val="center"/>
                            </w:pPr>
                            <w:r w:rsidRPr="000973A4">
                              <w:rPr>
                                <w:noProof/>
                              </w:rPr>
                              <w:drawing>
                                <wp:inline distT="0" distB="0" distL="0" distR="0" wp14:anchorId="26670BC4" wp14:editId="5A3B198C">
                                  <wp:extent cx="3438525" cy="2769586"/>
                                  <wp:effectExtent l="0" t="0" r="0" b="0"/>
                                  <wp:docPr id="10" name="Picture 10" descr="G:\Shared drives\Netoff\Papers\ClosedloopClusterControl\paperOutline\1x\Figs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G:\Shared drives\Netoff\Papers\ClosedloopClusterControl\paperOutline\1x\Figs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3660" cy="2781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60E960" w14:textId="0D232CF3" w:rsidR="000973A4" w:rsidRPr="00956604" w:rsidRDefault="000973A4" w:rsidP="000973A4">
                            <w:pPr>
                              <w:pStyle w:val="Caption"/>
                              <w:rPr>
                                <w:rFonts w:cs="Arial"/>
                                <w:i w:val="0"/>
                              </w:rPr>
                            </w:pPr>
                            <w:r w:rsidRPr="00956604">
                              <w:rPr>
                                <w:i w:val="0"/>
                              </w:rPr>
                              <w:t xml:space="preserve">Figure S2. </w:t>
                            </w:r>
                            <w:r w:rsidR="00956604" w:rsidRPr="00956604">
                              <w:rPr>
                                <w:i w:val="0"/>
                              </w:rPr>
                              <w:t xml:space="preserve">Estimating the PRC of the calcium oscillation responses to electrical stimulation. </w:t>
                            </w:r>
                            <w:r w:rsidR="00C17F86">
                              <w:rPr>
                                <w:i w:val="0"/>
                              </w:rPr>
                              <w:t xml:space="preserve">Four colors represent </w:t>
                            </w:r>
                            <w:r w:rsidR="006A386B">
                              <w:rPr>
                                <w:i w:val="0"/>
                              </w:rPr>
                              <w:t xml:space="preserve">phase advances measured over four </w:t>
                            </w:r>
                            <w:r w:rsidR="00C17F86">
                              <w:rPr>
                                <w:i w:val="0"/>
                              </w:rPr>
                              <w:t xml:space="preserve">ROIs. </w:t>
                            </w:r>
                          </w:p>
                          <w:p w14:paraId="03E5EAA2" w14:textId="77777777" w:rsidR="000973A4" w:rsidRDefault="000973A4" w:rsidP="000973A4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BF65303" id="Text Box 8" o:spid="_x0000_s1028" type="#_x0000_t202" style="position:absolute;margin-left:0;margin-top:17.25pt;width:472.85pt;height:25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mhhJwIAAEw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">
                <v:textbox>
                  <w:txbxContent>
                    <w:p w14:paraId="399FB7F4" w14:textId="77777777" w:rsidR="000973A4" w:rsidRDefault="000973A4" w:rsidP="000973A4">
                      <w:pPr>
                        <w:jc w:val="center"/>
                      </w:pPr>
                      <w:r w:rsidRPr="000973A4">
                        <w:rPr>
                          <w:noProof/>
                        </w:rPr>
                        <w:drawing>
                          <wp:inline distT="0" distB="0" distL="0" distR="0" wp14:anchorId="26670BC4" wp14:editId="5A3B198C">
                            <wp:extent cx="3438525" cy="2769586"/>
                            <wp:effectExtent l="0" t="0" r="0" b="0"/>
                            <wp:docPr id="10" name="Picture 10" descr="G:\Shared drives\Netoff\Papers\ClosedloopClusterControl\paperOutline\1x\Figs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G:\Shared drives\Netoff\Papers\ClosedloopClusterControl\paperOutline\1x\Figs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3660" cy="2781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60E960" w14:textId="0D232CF3" w:rsidR="000973A4" w:rsidRPr="00956604" w:rsidRDefault="000973A4" w:rsidP="000973A4">
                      <w:pPr>
                        <w:pStyle w:val="Caption"/>
                        <w:rPr>
                          <w:rFonts w:cs="Arial"/>
                          <w:i w:val="0"/>
                        </w:rPr>
                      </w:pPr>
                      <w:r w:rsidRPr="00956604">
                        <w:rPr>
                          <w:i w:val="0"/>
                        </w:rPr>
                        <w:t xml:space="preserve">Figure S2. </w:t>
                      </w:r>
                      <w:r w:rsidR="00956604" w:rsidRPr="00956604">
                        <w:rPr>
                          <w:i w:val="0"/>
                        </w:rPr>
                        <w:t xml:space="preserve">Estimating the PRC of the calcium oscillation responses to electrical stimulation. </w:t>
                      </w:r>
                      <w:r w:rsidR="00C17F86">
                        <w:rPr>
                          <w:i w:val="0"/>
                        </w:rPr>
                        <w:t xml:space="preserve">Four colors represent </w:t>
                      </w:r>
                      <w:r w:rsidR="006A386B">
                        <w:rPr>
                          <w:i w:val="0"/>
                        </w:rPr>
                        <w:t xml:space="preserve">phase advances measured over four </w:t>
                      </w:r>
                      <w:r w:rsidR="00C17F86">
                        <w:rPr>
                          <w:i w:val="0"/>
                        </w:rPr>
                        <w:t xml:space="preserve">ROIs. </w:t>
                      </w:r>
                      <w:bookmarkStart w:id="2" w:name="_GoBack"/>
                      <w:bookmarkEnd w:id="2"/>
                    </w:p>
                    <w:p w14:paraId="03E5EAA2" w14:textId="77777777" w:rsidR="000973A4" w:rsidRDefault="000973A4" w:rsidP="000973A4">
                      <w:pPr>
                        <w:pStyle w:val="Caption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15981CF" w14:textId="5EEF64E2" w:rsidR="00D1031F" w:rsidRPr="00E92D8F" w:rsidRDefault="00D1031F" w:rsidP="00E92D8F"/>
    <w:sectPr w:rsidR="00D1031F" w:rsidRPr="00E9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CE960D" w16cid:durableId="22ACADD9"/>
  <w16cid:commentId w16cid:paraId="363154ED" w16cid:durableId="22AC7505"/>
  <w16cid:commentId w16cid:paraId="0C7680F5" w16cid:durableId="22AE08F1"/>
  <w16cid:commentId w16cid:paraId="6934AD7F" w16cid:durableId="22ACB15E"/>
  <w16cid:commentId w16cid:paraId="3B0197EB" w16cid:durableId="22ACA011"/>
  <w16cid:commentId w16cid:paraId="5404A8B7" w16cid:durableId="22AE0B22"/>
  <w16cid:commentId w16cid:paraId="22B195B8" w16cid:durableId="22ACA4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1186A"/>
    <w:multiLevelType w:val="hybridMultilevel"/>
    <w:tmpl w:val="A6185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BB"/>
    <w:rsid w:val="0000223D"/>
    <w:rsid w:val="000022A1"/>
    <w:rsid w:val="0000236A"/>
    <w:rsid w:val="000023E4"/>
    <w:rsid w:val="00004A8C"/>
    <w:rsid w:val="00005310"/>
    <w:rsid w:val="00010471"/>
    <w:rsid w:val="00010F43"/>
    <w:rsid w:val="00012BF7"/>
    <w:rsid w:val="000170DD"/>
    <w:rsid w:val="000304A6"/>
    <w:rsid w:val="0003213D"/>
    <w:rsid w:val="000322B4"/>
    <w:rsid w:val="000346DE"/>
    <w:rsid w:val="000444B0"/>
    <w:rsid w:val="00050E5D"/>
    <w:rsid w:val="000541D4"/>
    <w:rsid w:val="00054D39"/>
    <w:rsid w:val="00055E05"/>
    <w:rsid w:val="00057360"/>
    <w:rsid w:val="00060E17"/>
    <w:rsid w:val="00061EE8"/>
    <w:rsid w:val="00062E22"/>
    <w:rsid w:val="00062F09"/>
    <w:rsid w:val="00067666"/>
    <w:rsid w:val="00067850"/>
    <w:rsid w:val="0007091D"/>
    <w:rsid w:val="0007213F"/>
    <w:rsid w:val="00081446"/>
    <w:rsid w:val="00085DEF"/>
    <w:rsid w:val="000908A2"/>
    <w:rsid w:val="000914BD"/>
    <w:rsid w:val="00091E3D"/>
    <w:rsid w:val="000973A4"/>
    <w:rsid w:val="000A45C2"/>
    <w:rsid w:val="000A6DDD"/>
    <w:rsid w:val="000A7EE6"/>
    <w:rsid w:val="000B173B"/>
    <w:rsid w:val="000B2E31"/>
    <w:rsid w:val="000B4A66"/>
    <w:rsid w:val="000B5BBB"/>
    <w:rsid w:val="000B74D5"/>
    <w:rsid w:val="000B7A98"/>
    <w:rsid w:val="000C4AE5"/>
    <w:rsid w:val="000C5ADE"/>
    <w:rsid w:val="000C7331"/>
    <w:rsid w:val="000C7F2D"/>
    <w:rsid w:val="000D0E87"/>
    <w:rsid w:val="000D51AC"/>
    <w:rsid w:val="000E0FA3"/>
    <w:rsid w:val="000E1C43"/>
    <w:rsid w:val="000E3E2D"/>
    <w:rsid w:val="000E4DC7"/>
    <w:rsid w:val="000E5D35"/>
    <w:rsid w:val="000F2200"/>
    <w:rsid w:val="000F2219"/>
    <w:rsid w:val="000F39D2"/>
    <w:rsid w:val="000F50DD"/>
    <w:rsid w:val="00101021"/>
    <w:rsid w:val="0010234A"/>
    <w:rsid w:val="001039DF"/>
    <w:rsid w:val="00103C9C"/>
    <w:rsid w:val="001052E6"/>
    <w:rsid w:val="00110C2A"/>
    <w:rsid w:val="00111878"/>
    <w:rsid w:val="001134EA"/>
    <w:rsid w:val="00114AFF"/>
    <w:rsid w:val="00114FFE"/>
    <w:rsid w:val="0011625E"/>
    <w:rsid w:val="001204B2"/>
    <w:rsid w:val="00123395"/>
    <w:rsid w:val="00126041"/>
    <w:rsid w:val="00140D21"/>
    <w:rsid w:val="0014237C"/>
    <w:rsid w:val="00153CCF"/>
    <w:rsid w:val="00161453"/>
    <w:rsid w:val="00161887"/>
    <w:rsid w:val="001620BD"/>
    <w:rsid w:val="001649EF"/>
    <w:rsid w:val="00166A26"/>
    <w:rsid w:val="001712A8"/>
    <w:rsid w:val="00171C08"/>
    <w:rsid w:val="0017221A"/>
    <w:rsid w:val="00176666"/>
    <w:rsid w:val="001768E9"/>
    <w:rsid w:val="0018499A"/>
    <w:rsid w:val="0018604B"/>
    <w:rsid w:val="00186D8C"/>
    <w:rsid w:val="001948E3"/>
    <w:rsid w:val="001979A7"/>
    <w:rsid w:val="001A0C6B"/>
    <w:rsid w:val="001A4283"/>
    <w:rsid w:val="001A49F5"/>
    <w:rsid w:val="001A6773"/>
    <w:rsid w:val="001A7080"/>
    <w:rsid w:val="001A7C9D"/>
    <w:rsid w:val="001B01C0"/>
    <w:rsid w:val="001B1DBF"/>
    <w:rsid w:val="001B2C62"/>
    <w:rsid w:val="001B507E"/>
    <w:rsid w:val="001C080A"/>
    <w:rsid w:val="001C1BAD"/>
    <w:rsid w:val="001C3A87"/>
    <w:rsid w:val="001C68A3"/>
    <w:rsid w:val="001D2584"/>
    <w:rsid w:val="001D2895"/>
    <w:rsid w:val="001E03D1"/>
    <w:rsid w:val="001E178A"/>
    <w:rsid w:val="001E1D41"/>
    <w:rsid w:val="001E1F1F"/>
    <w:rsid w:val="001E7B7C"/>
    <w:rsid w:val="001F0329"/>
    <w:rsid w:val="001F1046"/>
    <w:rsid w:val="001F13CA"/>
    <w:rsid w:val="001F2EC9"/>
    <w:rsid w:val="001F5DCC"/>
    <w:rsid w:val="001F6CC3"/>
    <w:rsid w:val="001F6D9E"/>
    <w:rsid w:val="001F7154"/>
    <w:rsid w:val="001F7C08"/>
    <w:rsid w:val="0022538B"/>
    <w:rsid w:val="002311C9"/>
    <w:rsid w:val="00240239"/>
    <w:rsid w:val="00243D3C"/>
    <w:rsid w:val="00244330"/>
    <w:rsid w:val="002455E4"/>
    <w:rsid w:val="00245736"/>
    <w:rsid w:val="00246BE3"/>
    <w:rsid w:val="002504B2"/>
    <w:rsid w:val="002539B2"/>
    <w:rsid w:val="00254CF0"/>
    <w:rsid w:val="00256F26"/>
    <w:rsid w:val="00262ACA"/>
    <w:rsid w:val="0026355A"/>
    <w:rsid w:val="00264FFB"/>
    <w:rsid w:val="00265CA0"/>
    <w:rsid w:val="0027677B"/>
    <w:rsid w:val="00277773"/>
    <w:rsid w:val="0028177A"/>
    <w:rsid w:val="0028604F"/>
    <w:rsid w:val="002905D7"/>
    <w:rsid w:val="00291818"/>
    <w:rsid w:val="00293C93"/>
    <w:rsid w:val="00296764"/>
    <w:rsid w:val="00296BB1"/>
    <w:rsid w:val="002B1A08"/>
    <w:rsid w:val="002B1A44"/>
    <w:rsid w:val="002B379D"/>
    <w:rsid w:val="002C5C64"/>
    <w:rsid w:val="002D1716"/>
    <w:rsid w:val="002D207B"/>
    <w:rsid w:val="002D3FA9"/>
    <w:rsid w:val="002D7C2D"/>
    <w:rsid w:val="002D7D75"/>
    <w:rsid w:val="002D7F27"/>
    <w:rsid w:val="002E28C4"/>
    <w:rsid w:val="002E57C9"/>
    <w:rsid w:val="002E5B97"/>
    <w:rsid w:val="002E665D"/>
    <w:rsid w:val="002F17A0"/>
    <w:rsid w:val="002F44B2"/>
    <w:rsid w:val="002F6594"/>
    <w:rsid w:val="002F799D"/>
    <w:rsid w:val="00301F64"/>
    <w:rsid w:val="00304CBB"/>
    <w:rsid w:val="003077FB"/>
    <w:rsid w:val="003137D8"/>
    <w:rsid w:val="0031527C"/>
    <w:rsid w:val="00315CD2"/>
    <w:rsid w:val="00316A5B"/>
    <w:rsid w:val="00321D18"/>
    <w:rsid w:val="0032203D"/>
    <w:rsid w:val="0032334E"/>
    <w:rsid w:val="003235D6"/>
    <w:rsid w:val="00324BD9"/>
    <w:rsid w:val="00324FDB"/>
    <w:rsid w:val="0032668B"/>
    <w:rsid w:val="003271EC"/>
    <w:rsid w:val="00333A24"/>
    <w:rsid w:val="00336DE3"/>
    <w:rsid w:val="0033751C"/>
    <w:rsid w:val="003433D7"/>
    <w:rsid w:val="00350990"/>
    <w:rsid w:val="003519F4"/>
    <w:rsid w:val="0035778E"/>
    <w:rsid w:val="003634EC"/>
    <w:rsid w:val="00365DB3"/>
    <w:rsid w:val="003672C0"/>
    <w:rsid w:val="00381018"/>
    <w:rsid w:val="003818CE"/>
    <w:rsid w:val="00383073"/>
    <w:rsid w:val="003836BF"/>
    <w:rsid w:val="003839DE"/>
    <w:rsid w:val="00383DB3"/>
    <w:rsid w:val="00384C2E"/>
    <w:rsid w:val="00386470"/>
    <w:rsid w:val="00387F2B"/>
    <w:rsid w:val="00391E57"/>
    <w:rsid w:val="003927D9"/>
    <w:rsid w:val="003A0CD7"/>
    <w:rsid w:val="003A167A"/>
    <w:rsid w:val="003A16C4"/>
    <w:rsid w:val="003A2C5A"/>
    <w:rsid w:val="003A381C"/>
    <w:rsid w:val="003A41A8"/>
    <w:rsid w:val="003A7ADC"/>
    <w:rsid w:val="003B3BD7"/>
    <w:rsid w:val="003B4D74"/>
    <w:rsid w:val="003B7291"/>
    <w:rsid w:val="003C020B"/>
    <w:rsid w:val="003C091A"/>
    <w:rsid w:val="003C205E"/>
    <w:rsid w:val="003C46C0"/>
    <w:rsid w:val="003C74C7"/>
    <w:rsid w:val="003C7F7D"/>
    <w:rsid w:val="003D71C0"/>
    <w:rsid w:val="003D7E2F"/>
    <w:rsid w:val="003E4EAA"/>
    <w:rsid w:val="003F4033"/>
    <w:rsid w:val="003F6EA0"/>
    <w:rsid w:val="003F75AB"/>
    <w:rsid w:val="00400CF9"/>
    <w:rsid w:val="00403274"/>
    <w:rsid w:val="00405040"/>
    <w:rsid w:val="004100C5"/>
    <w:rsid w:val="00410A48"/>
    <w:rsid w:val="00411686"/>
    <w:rsid w:val="00412569"/>
    <w:rsid w:val="00413914"/>
    <w:rsid w:val="00416BB5"/>
    <w:rsid w:val="00417CAD"/>
    <w:rsid w:val="00421726"/>
    <w:rsid w:val="00430824"/>
    <w:rsid w:val="004311A1"/>
    <w:rsid w:val="00432ACF"/>
    <w:rsid w:val="00434852"/>
    <w:rsid w:val="00436AE2"/>
    <w:rsid w:val="00437FB3"/>
    <w:rsid w:val="0044549E"/>
    <w:rsid w:val="004515A0"/>
    <w:rsid w:val="00453411"/>
    <w:rsid w:val="00453F34"/>
    <w:rsid w:val="00464142"/>
    <w:rsid w:val="0046591C"/>
    <w:rsid w:val="004662F7"/>
    <w:rsid w:val="00472E14"/>
    <w:rsid w:val="0047425B"/>
    <w:rsid w:val="004744D6"/>
    <w:rsid w:val="00474A06"/>
    <w:rsid w:val="00474EDB"/>
    <w:rsid w:val="00476D65"/>
    <w:rsid w:val="00480980"/>
    <w:rsid w:val="00480A9A"/>
    <w:rsid w:val="00482FEC"/>
    <w:rsid w:val="00483044"/>
    <w:rsid w:val="0048318C"/>
    <w:rsid w:val="00485A9C"/>
    <w:rsid w:val="004865D7"/>
    <w:rsid w:val="00487F9D"/>
    <w:rsid w:val="004933FE"/>
    <w:rsid w:val="00494DB7"/>
    <w:rsid w:val="004A0BB2"/>
    <w:rsid w:val="004A10FB"/>
    <w:rsid w:val="004A2879"/>
    <w:rsid w:val="004A2C2C"/>
    <w:rsid w:val="004A2C50"/>
    <w:rsid w:val="004A3BBB"/>
    <w:rsid w:val="004A5932"/>
    <w:rsid w:val="004A5F78"/>
    <w:rsid w:val="004B24E3"/>
    <w:rsid w:val="004B6B7C"/>
    <w:rsid w:val="004B7926"/>
    <w:rsid w:val="004C5634"/>
    <w:rsid w:val="004D0D2E"/>
    <w:rsid w:val="004D1C9B"/>
    <w:rsid w:val="004D25E9"/>
    <w:rsid w:val="004D3F7A"/>
    <w:rsid w:val="004D7508"/>
    <w:rsid w:val="004E0219"/>
    <w:rsid w:val="004E4404"/>
    <w:rsid w:val="004E4A8F"/>
    <w:rsid w:val="004E69DA"/>
    <w:rsid w:val="004E7610"/>
    <w:rsid w:val="004E7635"/>
    <w:rsid w:val="004E7D87"/>
    <w:rsid w:val="004F1469"/>
    <w:rsid w:val="004F2053"/>
    <w:rsid w:val="004F6A13"/>
    <w:rsid w:val="00503F17"/>
    <w:rsid w:val="00504141"/>
    <w:rsid w:val="00504A50"/>
    <w:rsid w:val="005062A3"/>
    <w:rsid w:val="0051039F"/>
    <w:rsid w:val="005118DC"/>
    <w:rsid w:val="00511B60"/>
    <w:rsid w:val="00523972"/>
    <w:rsid w:val="00524A03"/>
    <w:rsid w:val="005255CB"/>
    <w:rsid w:val="00525AAD"/>
    <w:rsid w:val="005306E3"/>
    <w:rsid w:val="00531B03"/>
    <w:rsid w:val="00536B38"/>
    <w:rsid w:val="00541871"/>
    <w:rsid w:val="00545412"/>
    <w:rsid w:val="005460B4"/>
    <w:rsid w:val="00551943"/>
    <w:rsid w:val="00553153"/>
    <w:rsid w:val="005550D1"/>
    <w:rsid w:val="00565279"/>
    <w:rsid w:val="00566421"/>
    <w:rsid w:val="00566E61"/>
    <w:rsid w:val="00573D87"/>
    <w:rsid w:val="005823B1"/>
    <w:rsid w:val="005852BB"/>
    <w:rsid w:val="00586184"/>
    <w:rsid w:val="005926A6"/>
    <w:rsid w:val="00593AC6"/>
    <w:rsid w:val="005A090B"/>
    <w:rsid w:val="005A44D6"/>
    <w:rsid w:val="005A4FDC"/>
    <w:rsid w:val="005A6435"/>
    <w:rsid w:val="005A7AA1"/>
    <w:rsid w:val="005B20EE"/>
    <w:rsid w:val="005B2687"/>
    <w:rsid w:val="005C2F1C"/>
    <w:rsid w:val="005C622B"/>
    <w:rsid w:val="005C7861"/>
    <w:rsid w:val="005D24DC"/>
    <w:rsid w:val="005D2B18"/>
    <w:rsid w:val="005E1A0B"/>
    <w:rsid w:val="005F294D"/>
    <w:rsid w:val="005F328A"/>
    <w:rsid w:val="005F4435"/>
    <w:rsid w:val="005F476A"/>
    <w:rsid w:val="005F5535"/>
    <w:rsid w:val="005F583A"/>
    <w:rsid w:val="005F6B42"/>
    <w:rsid w:val="00602F13"/>
    <w:rsid w:val="00603C43"/>
    <w:rsid w:val="0060408F"/>
    <w:rsid w:val="00606F36"/>
    <w:rsid w:val="00612E6A"/>
    <w:rsid w:val="006145DC"/>
    <w:rsid w:val="00616AC7"/>
    <w:rsid w:val="0062058B"/>
    <w:rsid w:val="00623FE9"/>
    <w:rsid w:val="006248AE"/>
    <w:rsid w:val="0062637A"/>
    <w:rsid w:val="00627D0E"/>
    <w:rsid w:val="006310F2"/>
    <w:rsid w:val="0064143A"/>
    <w:rsid w:val="00646A5E"/>
    <w:rsid w:val="00650707"/>
    <w:rsid w:val="00653563"/>
    <w:rsid w:val="00655A4A"/>
    <w:rsid w:val="006565F1"/>
    <w:rsid w:val="006574CC"/>
    <w:rsid w:val="0066080C"/>
    <w:rsid w:val="00664F55"/>
    <w:rsid w:val="00672825"/>
    <w:rsid w:val="0067292C"/>
    <w:rsid w:val="00682E19"/>
    <w:rsid w:val="00684086"/>
    <w:rsid w:val="00684FAA"/>
    <w:rsid w:val="00686BAD"/>
    <w:rsid w:val="006879FF"/>
    <w:rsid w:val="006901B2"/>
    <w:rsid w:val="00690953"/>
    <w:rsid w:val="006917CD"/>
    <w:rsid w:val="006A2E83"/>
    <w:rsid w:val="006A386B"/>
    <w:rsid w:val="006B22C5"/>
    <w:rsid w:val="006B475B"/>
    <w:rsid w:val="006B4812"/>
    <w:rsid w:val="006B6041"/>
    <w:rsid w:val="006B7752"/>
    <w:rsid w:val="006C010C"/>
    <w:rsid w:val="006C0A39"/>
    <w:rsid w:val="006C128A"/>
    <w:rsid w:val="006D201B"/>
    <w:rsid w:val="006D271D"/>
    <w:rsid w:val="006D6CA5"/>
    <w:rsid w:val="006E2113"/>
    <w:rsid w:val="006E6191"/>
    <w:rsid w:val="006E769E"/>
    <w:rsid w:val="006F38F5"/>
    <w:rsid w:val="006F7E08"/>
    <w:rsid w:val="007022B6"/>
    <w:rsid w:val="007034A9"/>
    <w:rsid w:val="00713C9E"/>
    <w:rsid w:val="00715C72"/>
    <w:rsid w:val="007161BD"/>
    <w:rsid w:val="007179A1"/>
    <w:rsid w:val="00723205"/>
    <w:rsid w:val="00723749"/>
    <w:rsid w:val="00724BC1"/>
    <w:rsid w:val="00730063"/>
    <w:rsid w:val="0073380C"/>
    <w:rsid w:val="00737062"/>
    <w:rsid w:val="007370B8"/>
    <w:rsid w:val="00750BFD"/>
    <w:rsid w:val="0075392B"/>
    <w:rsid w:val="007543D7"/>
    <w:rsid w:val="007562CD"/>
    <w:rsid w:val="00763CAA"/>
    <w:rsid w:val="00773A40"/>
    <w:rsid w:val="007763C8"/>
    <w:rsid w:val="00782157"/>
    <w:rsid w:val="0078569D"/>
    <w:rsid w:val="00786EBF"/>
    <w:rsid w:val="00787D71"/>
    <w:rsid w:val="00791E16"/>
    <w:rsid w:val="007944F9"/>
    <w:rsid w:val="007A1235"/>
    <w:rsid w:val="007A1C11"/>
    <w:rsid w:val="007A29CF"/>
    <w:rsid w:val="007A55FE"/>
    <w:rsid w:val="007B4418"/>
    <w:rsid w:val="007B5373"/>
    <w:rsid w:val="007B61D9"/>
    <w:rsid w:val="007B636C"/>
    <w:rsid w:val="007C7313"/>
    <w:rsid w:val="007C7967"/>
    <w:rsid w:val="007D0AA7"/>
    <w:rsid w:val="007D4560"/>
    <w:rsid w:val="007D5AAC"/>
    <w:rsid w:val="007D66D4"/>
    <w:rsid w:val="007E3D05"/>
    <w:rsid w:val="007E4505"/>
    <w:rsid w:val="007E46FF"/>
    <w:rsid w:val="007F0BE5"/>
    <w:rsid w:val="007F1846"/>
    <w:rsid w:val="00801D21"/>
    <w:rsid w:val="00806266"/>
    <w:rsid w:val="00810C46"/>
    <w:rsid w:val="008112A2"/>
    <w:rsid w:val="00813A73"/>
    <w:rsid w:val="008224B3"/>
    <w:rsid w:val="00824F53"/>
    <w:rsid w:val="008272C4"/>
    <w:rsid w:val="00830DCA"/>
    <w:rsid w:val="00832073"/>
    <w:rsid w:val="00833E5C"/>
    <w:rsid w:val="008364DE"/>
    <w:rsid w:val="008369C9"/>
    <w:rsid w:val="008370F9"/>
    <w:rsid w:val="00843831"/>
    <w:rsid w:val="00843F17"/>
    <w:rsid w:val="008475C9"/>
    <w:rsid w:val="00847B49"/>
    <w:rsid w:val="0085105B"/>
    <w:rsid w:val="00852B5B"/>
    <w:rsid w:val="00854304"/>
    <w:rsid w:val="00861D35"/>
    <w:rsid w:val="00864648"/>
    <w:rsid w:val="008648AC"/>
    <w:rsid w:val="00864BED"/>
    <w:rsid w:val="00866493"/>
    <w:rsid w:val="008700F4"/>
    <w:rsid w:val="0087392C"/>
    <w:rsid w:val="008749B2"/>
    <w:rsid w:val="00875048"/>
    <w:rsid w:val="0088253B"/>
    <w:rsid w:val="00884AF4"/>
    <w:rsid w:val="008870BD"/>
    <w:rsid w:val="008871D3"/>
    <w:rsid w:val="0089093D"/>
    <w:rsid w:val="008936FE"/>
    <w:rsid w:val="00893E8F"/>
    <w:rsid w:val="00894AF1"/>
    <w:rsid w:val="00896CBB"/>
    <w:rsid w:val="008A0D34"/>
    <w:rsid w:val="008A615B"/>
    <w:rsid w:val="008A69BF"/>
    <w:rsid w:val="008C5581"/>
    <w:rsid w:val="008E0D80"/>
    <w:rsid w:val="008E12A5"/>
    <w:rsid w:val="008E1457"/>
    <w:rsid w:val="008E3827"/>
    <w:rsid w:val="008E4BED"/>
    <w:rsid w:val="008F081D"/>
    <w:rsid w:val="008F25C3"/>
    <w:rsid w:val="008F2719"/>
    <w:rsid w:val="008F3E07"/>
    <w:rsid w:val="008F65EF"/>
    <w:rsid w:val="00902277"/>
    <w:rsid w:val="00902306"/>
    <w:rsid w:val="00907C3D"/>
    <w:rsid w:val="0091365A"/>
    <w:rsid w:val="009145B9"/>
    <w:rsid w:val="0091489E"/>
    <w:rsid w:val="00916358"/>
    <w:rsid w:val="009163EA"/>
    <w:rsid w:val="00916C1D"/>
    <w:rsid w:val="0093148B"/>
    <w:rsid w:val="0093259D"/>
    <w:rsid w:val="00935318"/>
    <w:rsid w:val="009361A8"/>
    <w:rsid w:val="00943CE7"/>
    <w:rsid w:val="0095080D"/>
    <w:rsid w:val="00951B42"/>
    <w:rsid w:val="00955883"/>
    <w:rsid w:val="00956604"/>
    <w:rsid w:val="009620C5"/>
    <w:rsid w:val="0096232A"/>
    <w:rsid w:val="00962E7C"/>
    <w:rsid w:val="009631B6"/>
    <w:rsid w:val="0096541C"/>
    <w:rsid w:val="00966ECF"/>
    <w:rsid w:val="009675B8"/>
    <w:rsid w:val="009732C1"/>
    <w:rsid w:val="009815AE"/>
    <w:rsid w:val="00981C4C"/>
    <w:rsid w:val="00984A01"/>
    <w:rsid w:val="009851C0"/>
    <w:rsid w:val="009852E7"/>
    <w:rsid w:val="00986971"/>
    <w:rsid w:val="00991769"/>
    <w:rsid w:val="00992282"/>
    <w:rsid w:val="009950CB"/>
    <w:rsid w:val="009955AE"/>
    <w:rsid w:val="009A019F"/>
    <w:rsid w:val="009A3809"/>
    <w:rsid w:val="009A3F0F"/>
    <w:rsid w:val="009A580E"/>
    <w:rsid w:val="009A70C6"/>
    <w:rsid w:val="009C0119"/>
    <w:rsid w:val="009C1532"/>
    <w:rsid w:val="009C1547"/>
    <w:rsid w:val="009C264F"/>
    <w:rsid w:val="009C274E"/>
    <w:rsid w:val="009C3B7C"/>
    <w:rsid w:val="009C3E04"/>
    <w:rsid w:val="009C4185"/>
    <w:rsid w:val="009D0398"/>
    <w:rsid w:val="009D340B"/>
    <w:rsid w:val="009D4F78"/>
    <w:rsid w:val="009E0A6D"/>
    <w:rsid w:val="009E3075"/>
    <w:rsid w:val="009E5A01"/>
    <w:rsid w:val="009E6992"/>
    <w:rsid w:val="009E6B4B"/>
    <w:rsid w:val="009E7BC2"/>
    <w:rsid w:val="009F1B7C"/>
    <w:rsid w:val="009F2B30"/>
    <w:rsid w:val="009F536C"/>
    <w:rsid w:val="00A02B10"/>
    <w:rsid w:val="00A04E6B"/>
    <w:rsid w:val="00A06975"/>
    <w:rsid w:val="00A10E02"/>
    <w:rsid w:val="00A13D49"/>
    <w:rsid w:val="00A14888"/>
    <w:rsid w:val="00A14D7C"/>
    <w:rsid w:val="00A17624"/>
    <w:rsid w:val="00A21355"/>
    <w:rsid w:val="00A23FF7"/>
    <w:rsid w:val="00A26BD9"/>
    <w:rsid w:val="00A27EAB"/>
    <w:rsid w:val="00A412FE"/>
    <w:rsid w:val="00A41920"/>
    <w:rsid w:val="00A41E3A"/>
    <w:rsid w:val="00A43F67"/>
    <w:rsid w:val="00A440F5"/>
    <w:rsid w:val="00A449E8"/>
    <w:rsid w:val="00A45337"/>
    <w:rsid w:val="00A45DE3"/>
    <w:rsid w:val="00A50C35"/>
    <w:rsid w:val="00A50DB5"/>
    <w:rsid w:val="00A547E7"/>
    <w:rsid w:val="00A555FC"/>
    <w:rsid w:val="00A563E9"/>
    <w:rsid w:val="00A57A8A"/>
    <w:rsid w:val="00A61658"/>
    <w:rsid w:val="00A63565"/>
    <w:rsid w:val="00A6567B"/>
    <w:rsid w:val="00A66375"/>
    <w:rsid w:val="00A66532"/>
    <w:rsid w:val="00A666B1"/>
    <w:rsid w:val="00A70521"/>
    <w:rsid w:val="00A73744"/>
    <w:rsid w:val="00A74766"/>
    <w:rsid w:val="00A74CBF"/>
    <w:rsid w:val="00A75A78"/>
    <w:rsid w:val="00A767D4"/>
    <w:rsid w:val="00A832E3"/>
    <w:rsid w:val="00A87036"/>
    <w:rsid w:val="00A92B24"/>
    <w:rsid w:val="00A947F2"/>
    <w:rsid w:val="00A95CA7"/>
    <w:rsid w:val="00A96445"/>
    <w:rsid w:val="00A97385"/>
    <w:rsid w:val="00AA0442"/>
    <w:rsid w:val="00AA367B"/>
    <w:rsid w:val="00AA6647"/>
    <w:rsid w:val="00AA6DAA"/>
    <w:rsid w:val="00AA6FB6"/>
    <w:rsid w:val="00AB0EEE"/>
    <w:rsid w:val="00AB33F2"/>
    <w:rsid w:val="00AB3E4B"/>
    <w:rsid w:val="00AC023C"/>
    <w:rsid w:val="00AC2EA5"/>
    <w:rsid w:val="00AD38D0"/>
    <w:rsid w:val="00AD74EE"/>
    <w:rsid w:val="00AD7FA8"/>
    <w:rsid w:val="00AE1835"/>
    <w:rsid w:val="00AE2FDA"/>
    <w:rsid w:val="00AE315C"/>
    <w:rsid w:val="00AF53DC"/>
    <w:rsid w:val="00B005A9"/>
    <w:rsid w:val="00B00922"/>
    <w:rsid w:val="00B0174A"/>
    <w:rsid w:val="00B027EA"/>
    <w:rsid w:val="00B040FC"/>
    <w:rsid w:val="00B05290"/>
    <w:rsid w:val="00B055A8"/>
    <w:rsid w:val="00B1321E"/>
    <w:rsid w:val="00B152BD"/>
    <w:rsid w:val="00B22354"/>
    <w:rsid w:val="00B249BB"/>
    <w:rsid w:val="00B25279"/>
    <w:rsid w:val="00B26F2C"/>
    <w:rsid w:val="00B27294"/>
    <w:rsid w:val="00B34226"/>
    <w:rsid w:val="00B34A68"/>
    <w:rsid w:val="00B34F83"/>
    <w:rsid w:val="00B419CC"/>
    <w:rsid w:val="00B440A8"/>
    <w:rsid w:val="00B446F4"/>
    <w:rsid w:val="00B45138"/>
    <w:rsid w:val="00B50880"/>
    <w:rsid w:val="00B50F70"/>
    <w:rsid w:val="00B52205"/>
    <w:rsid w:val="00B52609"/>
    <w:rsid w:val="00B54ED3"/>
    <w:rsid w:val="00B64565"/>
    <w:rsid w:val="00B651DC"/>
    <w:rsid w:val="00B670AE"/>
    <w:rsid w:val="00B71333"/>
    <w:rsid w:val="00B743BA"/>
    <w:rsid w:val="00B749CB"/>
    <w:rsid w:val="00B752C8"/>
    <w:rsid w:val="00B763B4"/>
    <w:rsid w:val="00B812F6"/>
    <w:rsid w:val="00B82413"/>
    <w:rsid w:val="00B83C57"/>
    <w:rsid w:val="00B84E25"/>
    <w:rsid w:val="00B868C6"/>
    <w:rsid w:val="00B934BF"/>
    <w:rsid w:val="00B951BD"/>
    <w:rsid w:val="00B972A3"/>
    <w:rsid w:val="00B97B71"/>
    <w:rsid w:val="00BB1C89"/>
    <w:rsid w:val="00BB57D0"/>
    <w:rsid w:val="00BC0330"/>
    <w:rsid w:val="00BE3C51"/>
    <w:rsid w:val="00BF31EB"/>
    <w:rsid w:val="00BF62E9"/>
    <w:rsid w:val="00BF726B"/>
    <w:rsid w:val="00BF73C4"/>
    <w:rsid w:val="00BF7CCE"/>
    <w:rsid w:val="00C01DD8"/>
    <w:rsid w:val="00C03485"/>
    <w:rsid w:val="00C03BCC"/>
    <w:rsid w:val="00C04817"/>
    <w:rsid w:val="00C05305"/>
    <w:rsid w:val="00C06E55"/>
    <w:rsid w:val="00C121F0"/>
    <w:rsid w:val="00C15225"/>
    <w:rsid w:val="00C15321"/>
    <w:rsid w:val="00C17C7B"/>
    <w:rsid w:val="00C17F86"/>
    <w:rsid w:val="00C235E6"/>
    <w:rsid w:val="00C300EF"/>
    <w:rsid w:val="00C3376D"/>
    <w:rsid w:val="00C33EC7"/>
    <w:rsid w:val="00C40F32"/>
    <w:rsid w:val="00C46DB8"/>
    <w:rsid w:val="00C502D2"/>
    <w:rsid w:val="00C50A3B"/>
    <w:rsid w:val="00C52229"/>
    <w:rsid w:val="00C52F98"/>
    <w:rsid w:val="00C5635A"/>
    <w:rsid w:val="00C61694"/>
    <w:rsid w:val="00C61AE2"/>
    <w:rsid w:val="00C625FC"/>
    <w:rsid w:val="00C62B15"/>
    <w:rsid w:val="00C63FF1"/>
    <w:rsid w:val="00C664E3"/>
    <w:rsid w:val="00C70CFF"/>
    <w:rsid w:val="00C70E4C"/>
    <w:rsid w:val="00C7510B"/>
    <w:rsid w:val="00C77BED"/>
    <w:rsid w:val="00C862B7"/>
    <w:rsid w:val="00C910F7"/>
    <w:rsid w:val="00C9156A"/>
    <w:rsid w:val="00C92866"/>
    <w:rsid w:val="00C93F8F"/>
    <w:rsid w:val="00C96890"/>
    <w:rsid w:val="00C97F3A"/>
    <w:rsid w:val="00CA0EB5"/>
    <w:rsid w:val="00CA1958"/>
    <w:rsid w:val="00CA2D77"/>
    <w:rsid w:val="00CA3CA7"/>
    <w:rsid w:val="00CA43AE"/>
    <w:rsid w:val="00CA46E2"/>
    <w:rsid w:val="00CB0ED4"/>
    <w:rsid w:val="00CC58E3"/>
    <w:rsid w:val="00CC6718"/>
    <w:rsid w:val="00CD2684"/>
    <w:rsid w:val="00CE149A"/>
    <w:rsid w:val="00CE2653"/>
    <w:rsid w:val="00CE4E99"/>
    <w:rsid w:val="00CE513B"/>
    <w:rsid w:val="00CF0B10"/>
    <w:rsid w:val="00CF26CD"/>
    <w:rsid w:val="00CF3272"/>
    <w:rsid w:val="00CF62DA"/>
    <w:rsid w:val="00CF6FF4"/>
    <w:rsid w:val="00CF7391"/>
    <w:rsid w:val="00CF7605"/>
    <w:rsid w:val="00CF7937"/>
    <w:rsid w:val="00D073D8"/>
    <w:rsid w:val="00D1031F"/>
    <w:rsid w:val="00D128BA"/>
    <w:rsid w:val="00D157F9"/>
    <w:rsid w:val="00D22545"/>
    <w:rsid w:val="00D227FB"/>
    <w:rsid w:val="00D259A0"/>
    <w:rsid w:val="00D329A5"/>
    <w:rsid w:val="00D34CBB"/>
    <w:rsid w:val="00D36310"/>
    <w:rsid w:val="00D41C00"/>
    <w:rsid w:val="00D45F72"/>
    <w:rsid w:val="00D46CA2"/>
    <w:rsid w:val="00D514EB"/>
    <w:rsid w:val="00D51EA5"/>
    <w:rsid w:val="00D532D3"/>
    <w:rsid w:val="00D54A5A"/>
    <w:rsid w:val="00D55FEC"/>
    <w:rsid w:val="00D566E3"/>
    <w:rsid w:val="00D57EF1"/>
    <w:rsid w:val="00D64CA3"/>
    <w:rsid w:val="00D650E4"/>
    <w:rsid w:val="00D66485"/>
    <w:rsid w:val="00D70160"/>
    <w:rsid w:val="00D70556"/>
    <w:rsid w:val="00D71092"/>
    <w:rsid w:val="00D741F5"/>
    <w:rsid w:val="00D81D15"/>
    <w:rsid w:val="00D81FDB"/>
    <w:rsid w:val="00D8305D"/>
    <w:rsid w:val="00D86457"/>
    <w:rsid w:val="00D9074D"/>
    <w:rsid w:val="00D929BD"/>
    <w:rsid w:val="00D9569F"/>
    <w:rsid w:val="00DA0914"/>
    <w:rsid w:val="00DB328A"/>
    <w:rsid w:val="00DB7CC9"/>
    <w:rsid w:val="00DB7EED"/>
    <w:rsid w:val="00DC405E"/>
    <w:rsid w:val="00DC5536"/>
    <w:rsid w:val="00DD0CCA"/>
    <w:rsid w:val="00DD276A"/>
    <w:rsid w:val="00DD48B7"/>
    <w:rsid w:val="00DD6B98"/>
    <w:rsid w:val="00DE0C24"/>
    <w:rsid w:val="00DE4CA6"/>
    <w:rsid w:val="00DE4DC1"/>
    <w:rsid w:val="00DF3F54"/>
    <w:rsid w:val="00DF7793"/>
    <w:rsid w:val="00E03D97"/>
    <w:rsid w:val="00E041E7"/>
    <w:rsid w:val="00E049A3"/>
    <w:rsid w:val="00E05283"/>
    <w:rsid w:val="00E075DC"/>
    <w:rsid w:val="00E07B79"/>
    <w:rsid w:val="00E136A0"/>
    <w:rsid w:val="00E17D29"/>
    <w:rsid w:val="00E215B3"/>
    <w:rsid w:val="00E23558"/>
    <w:rsid w:val="00E25B8B"/>
    <w:rsid w:val="00E30FB4"/>
    <w:rsid w:val="00E33A0D"/>
    <w:rsid w:val="00E36A92"/>
    <w:rsid w:val="00E377AF"/>
    <w:rsid w:val="00E42064"/>
    <w:rsid w:val="00E428BD"/>
    <w:rsid w:val="00E45D16"/>
    <w:rsid w:val="00E45F19"/>
    <w:rsid w:val="00E4636E"/>
    <w:rsid w:val="00E560ED"/>
    <w:rsid w:val="00E6143D"/>
    <w:rsid w:val="00E639BB"/>
    <w:rsid w:val="00E6407E"/>
    <w:rsid w:val="00E73B16"/>
    <w:rsid w:val="00E76009"/>
    <w:rsid w:val="00E824EC"/>
    <w:rsid w:val="00E82BF9"/>
    <w:rsid w:val="00E85F96"/>
    <w:rsid w:val="00E86085"/>
    <w:rsid w:val="00E91329"/>
    <w:rsid w:val="00E92D8F"/>
    <w:rsid w:val="00E95E89"/>
    <w:rsid w:val="00E96E3D"/>
    <w:rsid w:val="00E97351"/>
    <w:rsid w:val="00EA0275"/>
    <w:rsid w:val="00EA2378"/>
    <w:rsid w:val="00EA43D7"/>
    <w:rsid w:val="00EA4447"/>
    <w:rsid w:val="00EA4AA1"/>
    <w:rsid w:val="00EC2078"/>
    <w:rsid w:val="00EC4D7B"/>
    <w:rsid w:val="00ED314F"/>
    <w:rsid w:val="00EE21DB"/>
    <w:rsid w:val="00EE3159"/>
    <w:rsid w:val="00EE48AD"/>
    <w:rsid w:val="00EF234E"/>
    <w:rsid w:val="00EF667D"/>
    <w:rsid w:val="00EF6B6A"/>
    <w:rsid w:val="00EF7251"/>
    <w:rsid w:val="00F00CC0"/>
    <w:rsid w:val="00F067B1"/>
    <w:rsid w:val="00F21F33"/>
    <w:rsid w:val="00F25286"/>
    <w:rsid w:val="00F27FEF"/>
    <w:rsid w:val="00F33B2E"/>
    <w:rsid w:val="00F44172"/>
    <w:rsid w:val="00F53490"/>
    <w:rsid w:val="00F5372C"/>
    <w:rsid w:val="00F57B4E"/>
    <w:rsid w:val="00F712A8"/>
    <w:rsid w:val="00F722B5"/>
    <w:rsid w:val="00F75F39"/>
    <w:rsid w:val="00F765F3"/>
    <w:rsid w:val="00F77EFF"/>
    <w:rsid w:val="00F80DF2"/>
    <w:rsid w:val="00F81747"/>
    <w:rsid w:val="00F84702"/>
    <w:rsid w:val="00F84D6A"/>
    <w:rsid w:val="00F92F5A"/>
    <w:rsid w:val="00FA4F0F"/>
    <w:rsid w:val="00FA65BC"/>
    <w:rsid w:val="00FA773E"/>
    <w:rsid w:val="00FA79B6"/>
    <w:rsid w:val="00FB1B16"/>
    <w:rsid w:val="00FB39FB"/>
    <w:rsid w:val="00FB62C7"/>
    <w:rsid w:val="00FC17B6"/>
    <w:rsid w:val="00FC3E8A"/>
    <w:rsid w:val="00FC550E"/>
    <w:rsid w:val="00FC6447"/>
    <w:rsid w:val="00FD6D03"/>
    <w:rsid w:val="00FD7279"/>
    <w:rsid w:val="00FE1B82"/>
    <w:rsid w:val="00FE4192"/>
    <w:rsid w:val="00FF08AA"/>
    <w:rsid w:val="00FF0BBA"/>
    <w:rsid w:val="00FF2BD0"/>
    <w:rsid w:val="00FF411F"/>
    <w:rsid w:val="00FF5019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C3D60"/>
  <w15:chartTrackingRefBased/>
  <w15:docId w15:val="{B45F15BA-E30A-4C3D-B14E-D01AA56E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uiPriority="10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610"/>
    <w:pPr>
      <w:keepNext/>
      <w:keepLines/>
      <w:spacing w:before="240" w:line="259" w:lineRule="auto"/>
      <w:outlineLvl w:val="0"/>
    </w:pPr>
    <w:rPr>
      <w:rFonts w:ascii="Georgia" w:eastAsiaTheme="majorEastAsia" w:hAnsi="Georg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61694"/>
    <w:pPr>
      <w:spacing w:after="240"/>
    </w:pPr>
  </w:style>
  <w:style w:type="paragraph" w:styleId="Caption">
    <w:name w:val="caption"/>
    <w:basedOn w:val="Normal"/>
    <w:next w:val="Normal"/>
    <w:uiPriority w:val="35"/>
    <w:unhideWhenUsed/>
    <w:qFormat/>
    <w:rsid w:val="00713C9E"/>
    <w:pPr>
      <w:spacing w:after="200"/>
    </w:pPr>
    <w:rPr>
      <w:rFonts w:ascii="Georgia" w:eastAsiaTheme="minorHAnsi" w:hAnsi="Georgia" w:cstheme="minorBidi"/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7610"/>
    <w:rPr>
      <w:rFonts w:ascii="Georgia" w:eastAsiaTheme="majorEastAsia" w:hAnsi="Georgia" w:cstheme="majorBidi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7610"/>
    <w:pPr>
      <w:contextualSpacing/>
    </w:pPr>
    <w:rPr>
      <w:rFonts w:ascii="Georgia" w:eastAsiaTheme="majorEastAsia" w:hAnsi="Georg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610"/>
    <w:rPr>
      <w:rFonts w:ascii="Georgia" w:eastAsiaTheme="majorEastAsia" w:hAnsi="Georgia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4E7610"/>
    <w:pPr>
      <w:spacing w:after="160" w:line="259" w:lineRule="auto"/>
      <w:ind w:left="720"/>
      <w:contextualSpacing/>
    </w:pPr>
    <w:rPr>
      <w:rFonts w:ascii="Georgia" w:eastAsiaTheme="minorHAnsi" w:hAnsi="Georgia" w:cstheme="minorBidi"/>
      <w:sz w:val="22"/>
      <w:szCs w:val="22"/>
    </w:rPr>
  </w:style>
  <w:style w:type="character" w:styleId="Strong">
    <w:name w:val="Strong"/>
    <w:uiPriority w:val="22"/>
    <w:qFormat/>
    <w:rsid w:val="004E7610"/>
  </w:style>
  <w:style w:type="character" w:styleId="PlaceholderText">
    <w:name w:val="Placeholder Text"/>
    <w:basedOn w:val="DefaultParagraphFont"/>
    <w:uiPriority w:val="99"/>
    <w:semiHidden/>
    <w:rsid w:val="007E3D05"/>
    <w:rPr>
      <w:color w:val="808080"/>
    </w:rPr>
  </w:style>
  <w:style w:type="paragraph" w:styleId="BalloonText">
    <w:name w:val="Balloon Text"/>
    <w:basedOn w:val="Normal"/>
    <w:link w:val="BalloonTextChar"/>
    <w:rsid w:val="007237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2374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A4192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19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41920"/>
  </w:style>
  <w:style w:type="paragraph" w:styleId="CommentSubject">
    <w:name w:val="annotation subject"/>
    <w:basedOn w:val="CommentText"/>
    <w:next w:val="CommentText"/>
    <w:link w:val="CommentSubjectChar"/>
    <w:rsid w:val="00A41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1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Zotero\extensions\zoteroWinWordIntegration@zotero.org\install\Zote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9F6EC-2A8F-420A-8773-39ADF49EC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Zotero</Template>
  <TotalTime>1514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Faramarzi Ganj Abad</dc:creator>
  <cp:keywords/>
  <dc:description/>
  <cp:lastModifiedBy>sadegh-pc</cp:lastModifiedBy>
  <cp:revision>41</cp:revision>
  <dcterms:created xsi:type="dcterms:W3CDTF">2020-07-07T04:37:00Z</dcterms:created>
  <dcterms:modified xsi:type="dcterms:W3CDTF">2020-11-30T22:33:00Z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id="F2IkyUIO"/&gt;&lt;style id="http://www.zotero.org/styles/journal-of-neurophysiology" hasBibliography="1" bibliographyStyleHasBeenSet="1"/&gt;&lt;prefs&gt;&lt;pref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