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Document.xml" ContentType="application/vnd.openxmlformats-officedocument.wordprocessingml.comments+xml"/>
  <Override PartName="/word/commentsExtendedDocument.xml" ContentType="application/vnd.openxmlformats-officedocument.wordprocessingml.commentsExtended+xml"/>
  <Override PartName="/word/commentsIdsDocument.xml" ContentType="application/vnd.openxmlformats-officedocument.wordprocessingml.commentsId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7333A3" w14:textId="77777777" w:rsidR="00DB3EC1" w:rsidRDefault="00585DBD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Министерство науки и высшего образования Российской Федерации</w:t>
      </w:r>
    </w:p>
    <w:p w14:paraId="1490CF08" w14:textId="77777777" w:rsidR="00DB3EC1" w:rsidRDefault="00585DBD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Федеральное государственное автономное образовательное учреждение высшего образования</w:t>
      </w:r>
    </w:p>
    <w:p w14:paraId="12631F14" w14:textId="77777777" w:rsidR="00DB3EC1" w:rsidRDefault="00585DBD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«КАЗАНСКИЙ (ПРИВОЛЖСКИЙ) ФЕДЕРАЛЬНЫЙ УНИВЕРСИТЕТ»</w:t>
      </w:r>
    </w:p>
    <w:p w14:paraId="7FAC0C71" w14:textId="77777777" w:rsidR="00DB3EC1" w:rsidRDefault="00585DBD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Институт Вычислительной математики и информационных технологий</w:t>
      </w:r>
    </w:p>
    <w:p w14:paraId="06664483" w14:textId="77777777" w:rsidR="00DB3EC1" w:rsidRDefault="00585DBD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/>
      </w:r>
      <w:r>
        <w:rPr>
          <w:rFonts w:ascii="Times New Roman" w:hAnsi="Times New Roman" w:cs="Times New Roman"/>
          <w:sz w:val="28"/>
          <w:szCs w:val="28"/>
        </w:rPr>
        <w:br/>
      </w:r>
    </w:p>
    <w:p w14:paraId="1C5F1A00" w14:textId="77777777" w:rsidR="00DB3EC1" w:rsidRDefault="00DB3EC1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77545A0" w14:textId="77777777" w:rsidR="00DB3EC1" w:rsidRDefault="00585DBD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br/>
        <w:t xml:space="preserve">Отчет </w:t>
      </w:r>
    </w:p>
    <w:p w14:paraId="38FCB383" w14:textId="77777777" w:rsidR="00DB3EC1" w:rsidRDefault="00585DBD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учебной практики (научно-исследовательская работа (получение первичных навыков научно-исследовательской работы))</w:t>
      </w:r>
    </w:p>
    <w:p w14:paraId="517F7EC2" w14:textId="77777777" w:rsidR="00DB3EC1" w:rsidRDefault="00DB3EC1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232EADF9" w14:textId="77777777" w:rsidR="00DB3EC1" w:rsidRDefault="00DB3EC1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50D4E699" w14:textId="77777777" w:rsidR="00DB3EC1" w:rsidRDefault="00DB3EC1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129F5DD1" w14:textId="77777777" w:rsidR="00DB3EC1" w:rsidRDefault="00DB3EC1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06DED36D" w14:textId="77777777" w:rsidR="00DB3EC1" w:rsidRDefault="00DB3EC1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2D61AE6D" w14:textId="0A523566" w:rsidR="00DB3EC1" w:rsidRDefault="00585DBD">
      <w:pPr>
        <w:jc w:val="both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Обучающийся</w:t>
      </w:r>
      <w:r w:rsidR="00495B17">
        <w:rPr>
          <w:rFonts w:ascii="Times New Roman" w:eastAsia="Times New Roman" w:hAnsi="Times New Roman" w:cs="Times New Roman"/>
          <w:sz w:val="28"/>
          <w:szCs w:val="28"/>
          <w:u w:val="single"/>
        </w:rPr>
        <w:t xml:space="preserve">   </w:t>
      </w:r>
      <w:proofErr w:type="spellStart"/>
      <w:r w:rsidR="00495B17">
        <w:rPr>
          <w:rFonts w:ascii="Times New Roman" w:eastAsia="Times New Roman" w:hAnsi="Times New Roman" w:cs="Times New Roman"/>
          <w:sz w:val="28"/>
          <w:szCs w:val="28"/>
          <w:u w:val="single"/>
        </w:rPr>
        <w:t>Филадельфов</w:t>
      </w:r>
      <w:proofErr w:type="spellEnd"/>
      <w:r w:rsidR="00495B17">
        <w:rPr>
          <w:rFonts w:ascii="Times New Roman" w:eastAsia="Times New Roman" w:hAnsi="Times New Roman" w:cs="Times New Roman"/>
          <w:sz w:val="28"/>
          <w:szCs w:val="28"/>
          <w:u w:val="single"/>
        </w:rPr>
        <w:t xml:space="preserve"> Тихон Георгиевич</w:t>
      </w:r>
      <w:r w:rsidR="00495B17">
        <w:rPr>
          <w:rFonts w:ascii="Times New Roman" w:eastAsia="Times New Roman" w:hAnsi="Times New Roman" w:cs="Times New Roman"/>
          <w:sz w:val="28"/>
          <w:szCs w:val="28"/>
          <w:u w:val="single"/>
        </w:rPr>
        <w:tab/>
      </w:r>
      <w:r>
        <w:rPr>
          <w:rFonts w:ascii="Times New Roman" w:eastAsia="Times New Roman" w:hAnsi="Times New Roman" w:cs="Times New Roman"/>
          <w:sz w:val="28"/>
          <w:szCs w:val="28"/>
          <w:u w:val="single"/>
        </w:rPr>
        <w:t>гр.09-535</w:t>
      </w:r>
      <w:r>
        <w:rPr>
          <w:rFonts w:ascii="Times New Roman" w:eastAsia="Times New Roman" w:hAnsi="Times New Roman" w:cs="Times New Roman"/>
          <w:sz w:val="28"/>
          <w:szCs w:val="28"/>
        </w:rPr>
        <w:tab/>
        <w:t>_______</w:t>
      </w:r>
    </w:p>
    <w:p w14:paraId="176D5D6C" w14:textId="77777777" w:rsidR="00DB3EC1" w:rsidRDefault="00585DBD">
      <w:pPr>
        <w:jc w:val="both"/>
        <w:rPr>
          <w:rFonts w:ascii="Times New Roman" w:eastAsia="Times New Roman" w:hAnsi="Times New Roman" w:cs="Times New Roman"/>
          <w:sz w:val="16"/>
          <w:szCs w:val="16"/>
        </w:rPr>
      </w:pP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16"/>
          <w:szCs w:val="16"/>
        </w:rPr>
        <w:tab/>
        <w:t>(ФИО студента)</w:t>
      </w:r>
      <w:r>
        <w:rPr>
          <w:rFonts w:ascii="Times New Roman" w:eastAsia="Times New Roman" w:hAnsi="Times New Roman" w:cs="Times New Roman"/>
          <w:sz w:val="16"/>
          <w:szCs w:val="16"/>
        </w:rPr>
        <w:tab/>
      </w:r>
      <w:r>
        <w:rPr>
          <w:rFonts w:ascii="Times New Roman" w:eastAsia="Times New Roman" w:hAnsi="Times New Roman" w:cs="Times New Roman"/>
          <w:sz w:val="16"/>
          <w:szCs w:val="16"/>
        </w:rPr>
        <w:tab/>
      </w:r>
      <w:r>
        <w:rPr>
          <w:rFonts w:ascii="Times New Roman" w:eastAsia="Times New Roman" w:hAnsi="Times New Roman" w:cs="Times New Roman"/>
          <w:sz w:val="16"/>
          <w:szCs w:val="16"/>
        </w:rPr>
        <w:tab/>
      </w:r>
      <w:r>
        <w:rPr>
          <w:rFonts w:ascii="Times New Roman" w:eastAsia="Times New Roman" w:hAnsi="Times New Roman" w:cs="Times New Roman"/>
          <w:sz w:val="16"/>
          <w:szCs w:val="16"/>
        </w:rPr>
        <w:tab/>
        <w:t>(Группа)</w:t>
      </w:r>
      <w:r>
        <w:rPr>
          <w:rFonts w:ascii="Times New Roman" w:eastAsia="Times New Roman" w:hAnsi="Times New Roman" w:cs="Times New Roman"/>
          <w:sz w:val="16"/>
          <w:szCs w:val="16"/>
        </w:rPr>
        <w:tab/>
        <w:t xml:space="preserve">                   </w:t>
      </w:r>
      <w:proofErr w:type="gramStart"/>
      <w:r>
        <w:rPr>
          <w:rFonts w:ascii="Times New Roman" w:eastAsia="Times New Roman" w:hAnsi="Times New Roman" w:cs="Times New Roman"/>
          <w:sz w:val="16"/>
          <w:szCs w:val="16"/>
        </w:rPr>
        <w:t xml:space="preserve">   (</w:t>
      </w:r>
      <w:proofErr w:type="gramEnd"/>
      <w:r>
        <w:rPr>
          <w:rFonts w:ascii="Times New Roman" w:eastAsia="Times New Roman" w:hAnsi="Times New Roman" w:cs="Times New Roman"/>
          <w:sz w:val="16"/>
          <w:szCs w:val="16"/>
        </w:rPr>
        <w:t>Подпись)</w:t>
      </w:r>
    </w:p>
    <w:p w14:paraId="59A5B932" w14:textId="77777777" w:rsidR="00DB3EC1" w:rsidRDefault="00DB3EC1">
      <w:pPr>
        <w:jc w:val="center"/>
        <w:rPr>
          <w:rFonts w:ascii="Times New Roman" w:eastAsia="Times New Roman" w:hAnsi="Times New Roman" w:cs="Times New Roman"/>
          <w:sz w:val="16"/>
          <w:szCs w:val="16"/>
        </w:rPr>
      </w:pPr>
    </w:p>
    <w:p w14:paraId="45BE9F83" w14:textId="77777777" w:rsidR="00DB3EC1" w:rsidRDefault="00DB3EC1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3CFA3118" w14:textId="77777777" w:rsidR="00DB3EC1" w:rsidRDefault="00DB3EC1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653A2AA7" w14:textId="77777777" w:rsidR="00DB3EC1" w:rsidRDefault="00585DBD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Руководитель практики от КФУ:</w:t>
      </w:r>
    </w:p>
    <w:p w14:paraId="038326B5" w14:textId="77777777" w:rsidR="00DB3EC1" w:rsidRDefault="00DB3EC1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59709FA8" w14:textId="77777777" w:rsidR="00DB3EC1" w:rsidRDefault="00585DBD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ahoma" w:hAnsi="Times New Roman" w:cs="Times New Roman"/>
          <w:sz w:val="28"/>
          <w:szCs w:val="28"/>
        </w:rPr>
        <w:t>Доцент кафедры САИТ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Андрианова 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А.А.</w:t>
      </w:r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</w:p>
    <w:p w14:paraId="50A9C8D2" w14:textId="77777777" w:rsidR="00DB3EC1" w:rsidRDefault="00DB3EC1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1C8A037F" w14:textId="77777777" w:rsidR="00DB3EC1" w:rsidRDefault="00585DBD">
      <w:pPr>
        <w:spacing w:line="240" w:lineRule="auto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Оценка за практику ______________________</w:t>
      </w:r>
      <w:r>
        <w:rPr>
          <w:rFonts w:ascii="Times New Roman" w:eastAsia="Times New Roman" w:hAnsi="Times New Roman" w:cs="Times New Roman"/>
          <w:sz w:val="28"/>
          <w:szCs w:val="28"/>
        </w:rPr>
        <w:tab/>
      </w:r>
      <w:r>
        <w:rPr>
          <w:rFonts w:ascii="Times New Roman" w:eastAsia="Times New Roman" w:hAnsi="Times New Roman" w:cs="Times New Roman"/>
          <w:sz w:val="28"/>
          <w:szCs w:val="28"/>
        </w:rPr>
        <w:tab/>
        <w:t>__________________</w:t>
      </w:r>
    </w:p>
    <w:p w14:paraId="75B4E57E" w14:textId="77777777" w:rsidR="00DB3EC1" w:rsidRDefault="00585DBD">
      <w:pPr>
        <w:spacing w:line="240" w:lineRule="auto"/>
        <w:jc w:val="center"/>
        <w:rPr>
          <w:rFonts w:ascii="Times New Roman" w:eastAsia="Times New Roman" w:hAnsi="Times New Roman" w:cs="Times New Roman"/>
          <w:sz w:val="16"/>
          <w:szCs w:val="16"/>
        </w:rPr>
      </w:pPr>
      <w:r>
        <w:rPr>
          <w:rFonts w:ascii="Times New Roman" w:eastAsia="Times New Roman" w:hAnsi="Times New Roman" w:cs="Times New Roman"/>
          <w:sz w:val="16"/>
          <w:szCs w:val="16"/>
        </w:rPr>
        <w:t xml:space="preserve">                                                                                                                                                          (Подпись)</w:t>
      </w:r>
    </w:p>
    <w:p w14:paraId="37D5021E" w14:textId="77777777" w:rsidR="00DB3EC1" w:rsidRDefault="00DB3EC1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01BF0FBF" w14:textId="5AFFAC19" w:rsidR="00DB3EC1" w:rsidRDefault="00585DBD">
      <w:pPr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Дата сдачи отчета «____»</w:t>
      </w:r>
      <w:r w:rsidR="004838CA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__________2026 г.</w:t>
      </w:r>
    </w:p>
    <w:p w14:paraId="19CBB382" w14:textId="77777777" w:rsidR="00DB3EC1" w:rsidRDefault="00DB3EC1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36B240A5" w14:textId="77777777" w:rsidR="00DB3EC1" w:rsidRDefault="00DB3EC1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6F66D02E" w14:textId="77777777" w:rsidR="00DB3EC1" w:rsidRDefault="00DB3EC1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564D7789" w14:textId="77777777" w:rsidR="00DB3EC1" w:rsidRDefault="00DB3EC1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74EFA24D" w14:textId="77777777" w:rsidR="00DB3EC1" w:rsidRDefault="00DB3EC1">
      <w:pPr>
        <w:rPr>
          <w:rFonts w:ascii="Times New Roman" w:eastAsia="Times New Roman" w:hAnsi="Times New Roman" w:cs="Times New Roman"/>
          <w:sz w:val="28"/>
          <w:szCs w:val="28"/>
        </w:rPr>
      </w:pPr>
    </w:p>
    <w:p w14:paraId="28325484" w14:textId="77777777" w:rsidR="00DB3EC1" w:rsidRDefault="00585DBD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Казань – 2026</w:t>
      </w:r>
    </w:p>
    <w:p w14:paraId="2DE11F33" w14:textId="77777777" w:rsidR="00DB3EC1" w:rsidRDefault="00585DBD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 w:clear="all"/>
      </w:r>
    </w:p>
    <w:sdt>
      <w:sdtPr>
        <w:rPr>
          <w:rFonts w:ascii="Times New Roman" w:eastAsia="Arial" w:hAnsi="Times New Roman" w:cs="Times New Roman"/>
          <w:color w:val="000000" w:themeColor="text1"/>
          <w:sz w:val="22"/>
          <w:szCs w:val="22"/>
          <w14:textOutline w14:w="0" w14:cap="flat" w14:cmpd="sng" w14:algn="ctr">
            <w14:noFill/>
            <w14:prstDash w14:val="solid"/>
            <w14:round/>
          </w14:textOutline>
        </w:rPr>
        <w:id w:val="662202755"/>
        <w:docPartObj>
          <w:docPartGallery w:val="Table of Contents"/>
          <w:docPartUnique/>
        </w:docPartObj>
      </w:sdtPr>
      <w:sdtEndPr>
        <w:rPr>
          <w:noProof/>
          <w:sz w:val="28"/>
          <w:szCs w:val="28"/>
        </w:rPr>
      </w:sdtEndPr>
      <w:sdtContent>
        <w:p w14:paraId="3013B18C" w14:textId="702CDC08" w:rsidR="00607D71" w:rsidRPr="00607D71" w:rsidRDefault="00607D71" w:rsidP="00607D71">
          <w:pPr>
            <w:pStyle w:val="af2"/>
            <w:jc w:val="center"/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  <w14:textOutline w14:w="0" w14:cap="flat" w14:cmpd="sng" w14:algn="ctr">
                <w14:noFill/>
                <w14:prstDash w14:val="solid"/>
                <w14:round/>
              </w14:textOutline>
            </w:rPr>
          </w:pPr>
          <w:r w:rsidRPr="00607D71">
            <w:rPr>
              <w:rFonts w:ascii="Times New Roman" w:hAnsi="Times New Roman" w:cs="Times New Roman"/>
              <w:b/>
              <w:bCs/>
              <w:color w:val="000000" w:themeColor="text1"/>
              <w:sz w:val="28"/>
              <w:szCs w:val="28"/>
              <w14:textOutline w14:w="0" w14:cap="flat" w14:cmpd="sng" w14:algn="ctr">
                <w14:noFill/>
                <w14:prstDash w14:val="solid"/>
                <w14:round/>
              </w14:textOutline>
            </w:rPr>
            <w:t>СОДЕРЖАНИЕ</w:t>
          </w:r>
        </w:p>
        <w:p>
          <w:pPr>
            <w:pStyle w:val="12"/>
            <w:tabs>
              <w:tab w:val="right" w:leader="dot" w:pos="9347"/>
            </w:tabs>
            <w:jc w:val="both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000000" w:themeColor="text1"/>
              <w:kern w:val="2"/>
              <w:sz w:val="28"/>
              <w:szCs w:val="28"/>
              <w14:textOutline w14:w="0" w14:cap="flat" w14:cmpd="sng" w14:algn="ctr">
                <w14:noFill/>
                <w14:prstDash w14:val="solid"/>
                <w14:round/>
              </w14:textOutline>
              <w14:ligatures w14:val="standardContextual"/>
            </w:rPr>
          </w:pPr>
          <w:r>
            <w:rPr>
              <w:rFonts w:ascii="Times New Roman" w:hAnsi="Times New Roman" w:cs="Times New Roman"/>
              <w:b w:val="0"/>
              <w:bCs w:val="0"/>
              <w:i w:val="0"/>
              <w:iCs w:val="0"/>
              <w:noProof/>
              <w:color w:val="000000" w:themeColor="text1"/>
              <w:sz w:val="28"/>
              <w:szCs w:val="28"/>
              <w14:textOutline w14:w="0" w14:cap="flat" w14:cmpd="sng" w14:algn="ctr">
                <w14:noFill/>
                <w14:prstDash w14:val="solid"/>
                <w14:round/>
              </w14:textOutline>
            </w:rPr>
            <w:t xml:space="preserve">ВВЕДЕНИЕ</w:t>
          </w:r>
          <w:r>
            <w:rPr>
              <w:rFonts w:ascii="Times New Roman" w:hAnsi="Times New Roman" w:cs="Times New Roman"/>
              <w:b w:val="0"/>
              <w:bCs w:val="0"/>
              <w:i w:val="0"/>
              <w:iCs w:val="0"/>
              <w:noProof/>
              <w:color w:val="000000" w:themeColor="text1"/>
              <w:sz w:val="28"/>
              <w:szCs w:val="28"/>
              <w14:textOutline w14:w="0" w14:cap="flat" w14:cmpd="sng" w14:algn="ctr">
                <w14:noFill/>
                <w14:prstDash w14:val="solid"/>
                <w14:round/>
              </w14:textOutline>
            </w:rPr>
            <w:tab/>
          </w:r>
          <w:r>
            <w:rPr>
              <w:rFonts w:ascii="Times New Roman" w:hAnsi="Times New Roman" w:cs="Times New Roman"/>
              <w:b w:val="0"/>
              <w:bCs w:val="0"/>
              <w:i w:val="0"/>
              <w:iCs w:val="0"/>
              <w:noProof/>
              <w:color w:val="000000" w:themeColor="text1"/>
              <w:sz w:val="28"/>
              <w:szCs w:val="28"/>
              <w14:textOutline w14:w="0" w14:cap="flat" w14:cmpd="sng" w14:algn="ctr">
                <w14:noFill/>
                <w14:prstDash w14:val="solid"/>
                <w14:round/>
              </w14:textOutline>
            </w:rPr>
            <w:t xml:space="preserve">3</w:t>
          </w:r>
        </w:p>
        <w:p>
          <w:pPr>
            <w:pStyle w:val="24"/>
            <w:tabs>
              <w:tab w:val="right" w:leader="dot" w:pos="9347"/>
            </w:tabs>
            <w:ind w:left="0" w:firstLine="0"/>
            <w:jc w:val="both"/>
            <w:rPr>
              <w:rFonts w:ascii="Times New Roman" w:eastAsiaTheme="minorEastAsia" w:hAnsi="Times New Roman" w:cs="Times New Roman"/>
              <w:b w:val="0"/>
              <w:bCs w:val="0"/>
              <w:noProof/>
              <w:color w:val="000000" w:themeColor="text1"/>
              <w:kern w:val="2"/>
              <w:sz w:val="28"/>
              <w:szCs w:val="28"/>
              <w14:textOutline w14:w="0" w14:cap="flat" w14:cmpd="sng" w14:algn="ctr">
                <w14:noFill/>
                <w14:prstDash w14:val="solid"/>
                <w14:round/>
              </w14:textOutline>
              <w14:ligatures w14:val="standardContextual"/>
            </w:rPr>
          </w:pPr>
          <w:r>
            <w:rPr>
              <w:rFonts w:ascii="Times New Roman" w:hAnsi="Times New Roman" w:cs="Times New Roman"/>
              <w:b w:val="0"/>
              <w:bCs w:val="0"/>
              <w:noProof/>
              <w:color w:val="000000" w:themeColor="text1"/>
              <w:sz w:val="28"/>
              <w:szCs w:val="28"/>
              <w14:textOutline w14:w="0" w14:cap="flat" w14:cmpd="sng" w14:algn="ctr">
                <w14:noFill/>
                <w14:prstDash w14:val="solid"/>
                <w14:round/>
              </w14:textOutline>
            </w:rPr>
            <w:t xml:space="preserve">1. Классические нейронные сети и их обучение</w:t>
          </w:r>
          <w:r>
            <w:rPr>
              <w:rFonts w:ascii="Times New Roman" w:hAnsi="Times New Roman" w:cs="Times New Roman"/>
              <w:b w:val="0"/>
              <w:bCs w:val="0"/>
              <w:noProof/>
              <w:color w:val="000000" w:themeColor="text1"/>
              <w:sz w:val="28"/>
              <w:szCs w:val="28"/>
              <w14:textOutline w14:w="0" w14:cap="flat" w14:cmpd="sng" w14:algn="ctr">
                <w14:noFill/>
                <w14:prstDash w14:val="solid"/>
                <w14:round/>
              </w14:textOutline>
            </w:rPr>
            <w:tab/>
          </w:r>
          <w:r>
            <w:rPr>
              <w:rFonts w:ascii="Times New Roman" w:hAnsi="Times New Roman" w:cs="Times New Roman"/>
              <w:b w:val="0"/>
              <w:bCs w:val="0"/>
              <w:noProof/>
              <w:color w:val="000000" w:themeColor="text1"/>
              <w:sz w:val="28"/>
              <w:szCs w:val="28"/>
              <w14:textOutline w14:w="0" w14:cap="flat" w14:cmpd="sng" w14:algn="ctr">
                <w14:noFill/>
                <w14:prstDash w14:val="solid"/>
                <w14:round/>
              </w14:textOutline>
            </w:rPr>
            <w:t xml:space="preserve">4</w:t>
          </w:r>
        </w:p>
        <w:p>
          <w:pPr>
            <w:pStyle w:val="24"/>
            <w:tabs>
              <w:tab w:val="right" w:leader="dot" w:pos="9347"/>
            </w:tabs>
            <w:ind w:left="0" w:firstLine="0"/>
            <w:jc w:val="both"/>
            <w:rPr>
              <w:rFonts w:ascii="Times New Roman" w:eastAsiaTheme="minorEastAsia" w:hAnsi="Times New Roman" w:cs="Times New Roman"/>
              <w:b w:val="0"/>
              <w:bCs w:val="0"/>
              <w:noProof/>
              <w:color w:val="000000" w:themeColor="text1"/>
              <w:kern w:val="2"/>
              <w:sz w:val="28"/>
              <w:szCs w:val="28"/>
              <w14:textOutline w14:w="0" w14:cap="flat" w14:cmpd="sng" w14:algn="ctr">
                <w14:noFill/>
                <w14:prstDash w14:val="solid"/>
                <w14:round/>
              </w14:textOutline>
              <w14:ligatures w14:val="standardContextual"/>
            </w:rPr>
          </w:pPr>
          <w:r>
            <w:rPr>
              <w:rFonts w:ascii="Times New Roman" w:hAnsi="Times New Roman" w:cs="Times New Roman"/>
              <w:b w:val="0"/>
              <w:bCs w:val="0"/>
              <w:noProof/>
              <w:color w:val="000000" w:themeColor="text1"/>
              <w:sz w:val="28"/>
              <w:szCs w:val="28"/>
              <w14:textOutline w14:w="0" w14:cap="flat" w14:cmpd="sng" w14:algn="ctr">
                <w14:noFill/>
                <w14:prstDash w14:val="solid"/>
                <w14:round/>
              </w14:textOutline>
            </w:rPr>
            <w:t xml:space="preserve">2. Квантовая и гибридная модели в PennyLane</w:t>
          </w:r>
          <w:r>
            <w:rPr>
              <w:rFonts w:ascii="Times New Roman" w:hAnsi="Times New Roman" w:cs="Times New Roman"/>
              <w:b w:val="0"/>
              <w:bCs w:val="0"/>
              <w:noProof/>
              <w:color w:val="000000" w:themeColor="text1"/>
              <w:sz w:val="28"/>
              <w:szCs w:val="28"/>
              <w14:textOutline w14:w="0" w14:cap="flat" w14:cmpd="sng" w14:algn="ctr">
                <w14:noFill/>
                <w14:prstDash w14:val="solid"/>
                <w14:round/>
              </w14:textOutline>
            </w:rPr>
            <w:tab/>
          </w:r>
          <w:r>
            <w:rPr>
              <w:rFonts w:ascii="Times New Roman" w:hAnsi="Times New Roman" w:cs="Times New Roman"/>
              <w:b w:val="0"/>
              <w:bCs w:val="0"/>
              <w:noProof/>
              <w:color w:val="000000" w:themeColor="text1"/>
              <w:sz w:val="28"/>
              <w:szCs w:val="28"/>
              <w14:textOutline w14:w="0" w14:cap="flat" w14:cmpd="sng" w14:algn="ctr">
                <w14:noFill/>
                <w14:prstDash w14:val="solid"/>
                <w14:round/>
              </w14:textOutline>
            </w:rPr>
            <w:t xml:space="preserve">6</w:t>
          </w:r>
        </w:p>
        <w:p>
          <w:pPr>
            <w:pStyle w:val="24"/>
            <w:tabs>
              <w:tab w:val="right" w:leader="dot" w:pos="9347"/>
            </w:tabs>
            <w:ind w:left="0" w:firstLine="0"/>
            <w:jc w:val="both"/>
            <w:rPr>
              <w:rFonts w:ascii="Times New Roman" w:eastAsiaTheme="minorEastAsia" w:hAnsi="Times New Roman" w:cs="Times New Roman"/>
              <w:b w:val="0"/>
              <w:bCs w:val="0"/>
              <w:noProof/>
              <w:color w:val="000000" w:themeColor="text1"/>
              <w:kern w:val="2"/>
              <w:sz w:val="28"/>
              <w:szCs w:val="28"/>
              <w14:textOutline w14:w="0" w14:cap="flat" w14:cmpd="sng" w14:algn="ctr">
                <w14:noFill/>
                <w14:prstDash w14:val="solid"/>
                <w14:round/>
              </w14:textOutline>
              <w14:ligatures w14:val="standardContextual"/>
            </w:rPr>
          </w:pPr>
          <w:r>
            <w:rPr>
              <w:rFonts w:ascii="Times New Roman" w:hAnsi="Times New Roman" w:cs="Times New Roman"/>
              <w:b w:val="0"/>
              <w:bCs w:val="0"/>
              <w:noProof/>
              <w:color w:val="000000" w:themeColor="text1"/>
              <w:sz w:val="28"/>
              <w:szCs w:val="28"/>
              <w14:textOutline w14:w="0" w14:cap="flat" w14:cmpd="sng" w14:algn="ctr">
                <w14:noFill/>
                <w14:prstDash w14:val="solid"/>
                <w14:round/>
              </w14:textOutline>
            </w:rPr>
            <w:t xml:space="preserve">3. Программная реализация и методика экспериментов</w:t>
          </w:r>
          <w:r>
            <w:rPr>
              <w:rFonts w:ascii="Times New Roman" w:hAnsi="Times New Roman" w:cs="Times New Roman"/>
              <w:b w:val="0"/>
              <w:bCs w:val="0"/>
              <w:noProof/>
              <w:color w:val="000000" w:themeColor="text1"/>
              <w:sz w:val="28"/>
              <w:szCs w:val="28"/>
              <w14:textOutline w14:w="0" w14:cap="flat" w14:cmpd="sng" w14:algn="ctr">
                <w14:noFill/>
                <w14:prstDash w14:val="solid"/>
                <w14:round/>
              </w14:textOutline>
            </w:rPr>
            <w:tab/>
          </w:r>
          <w:r>
            <w:rPr>
              <w:rFonts w:ascii="Times New Roman" w:hAnsi="Times New Roman" w:cs="Times New Roman"/>
              <w:b w:val="0"/>
              <w:bCs w:val="0"/>
              <w:noProof/>
              <w:color w:val="000000" w:themeColor="text1"/>
              <w:sz w:val="28"/>
              <w:szCs w:val="28"/>
              <w14:textOutline w14:w="0" w14:cap="flat" w14:cmpd="sng" w14:algn="ctr">
                <w14:noFill/>
                <w14:prstDash w14:val="solid"/>
                <w14:round/>
              </w14:textOutline>
            </w:rPr>
            <w:t xml:space="preserve">7</w:t>
          </w:r>
        </w:p>
        <w:p>
          <w:pPr>
            <w:pStyle w:val="24"/>
            <w:tabs>
              <w:tab w:val="right" w:leader="dot" w:pos="9347"/>
            </w:tabs>
            <w:ind w:left="0" w:firstLine="0"/>
            <w:jc w:val="both"/>
            <w:rPr>
              <w:rFonts w:ascii="Times New Roman" w:eastAsiaTheme="minorEastAsia" w:hAnsi="Times New Roman" w:cs="Times New Roman"/>
              <w:b w:val="0"/>
              <w:bCs w:val="0"/>
              <w:noProof/>
              <w:color w:val="000000" w:themeColor="text1"/>
              <w:kern w:val="2"/>
              <w:sz w:val="28"/>
              <w:szCs w:val="28"/>
              <w14:textOutline w14:w="0" w14:cap="flat" w14:cmpd="sng" w14:algn="ctr">
                <w14:noFill/>
                <w14:prstDash w14:val="solid"/>
                <w14:round/>
              </w14:textOutline>
              <w14:ligatures w14:val="standardContextual"/>
            </w:rPr>
          </w:pPr>
          <w:r>
            <w:rPr>
              <w:rFonts w:ascii="Times New Roman" w:hAnsi="Times New Roman" w:cs="Times New Roman"/>
              <w:b w:val="0"/>
              <w:bCs w:val="0"/>
              <w:noProof/>
              <w:color w:val="000000" w:themeColor="text1"/>
              <w:sz w:val="28"/>
              <w:szCs w:val="28"/>
              <w14:textOutline w14:w="0" w14:cap="flat" w14:cmpd="sng" w14:algn="ctr">
                <w14:noFill/>
                <w14:prstDash w14:val="solid"/>
                <w14:round/>
              </w14:textOutline>
            </w:rPr>
            <w:t xml:space="preserve">4. Результаты экспериментов</w:t>
          </w:r>
          <w:r>
            <w:rPr>
              <w:rFonts w:ascii="Times New Roman" w:hAnsi="Times New Roman" w:cs="Times New Roman"/>
              <w:b w:val="0"/>
              <w:bCs w:val="0"/>
              <w:noProof/>
              <w:color w:val="000000" w:themeColor="text1"/>
              <w:sz w:val="28"/>
              <w:szCs w:val="28"/>
              <w14:textOutline w14:w="0" w14:cap="flat" w14:cmpd="sng" w14:algn="ctr">
                <w14:noFill/>
                <w14:prstDash w14:val="solid"/>
                <w14:round/>
              </w14:textOutline>
            </w:rPr>
            <w:tab/>
          </w:r>
          <w:r>
            <w:rPr>
              <w:rFonts w:ascii="Times New Roman" w:hAnsi="Times New Roman" w:cs="Times New Roman"/>
              <w:b w:val="0"/>
              <w:bCs w:val="0"/>
              <w:noProof/>
              <w:color w:val="000000" w:themeColor="text1"/>
              <w:sz w:val="28"/>
              <w:szCs w:val="28"/>
              <w14:textOutline w14:w="0" w14:cap="flat" w14:cmpd="sng" w14:algn="ctr">
                <w14:noFill/>
                <w14:prstDash w14:val="solid"/>
                <w14:round/>
              </w14:textOutline>
            </w:rPr>
            <w:t xml:space="preserve">9</w:t>
          </w:r>
        </w:p>
        <w:p>
          <w:pPr>
            <w:pStyle w:val="24"/>
            <w:tabs>
              <w:tab w:val="right" w:leader="dot" w:pos="9347"/>
            </w:tabs>
            <w:ind w:left="0" w:firstLine="0"/>
            <w:jc w:val="both"/>
            <w:rPr>
              <w:rFonts w:ascii="Times New Roman" w:eastAsiaTheme="minorEastAsia" w:hAnsi="Times New Roman" w:cs="Times New Roman"/>
              <w:b w:val="0"/>
              <w:bCs w:val="0"/>
              <w:noProof/>
              <w:color w:val="000000" w:themeColor="text1"/>
              <w:kern w:val="2"/>
              <w:sz w:val="28"/>
              <w:szCs w:val="28"/>
              <w14:textOutline w14:w="0" w14:cap="flat" w14:cmpd="sng" w14:algn="ctr">
                <w14:noFill/>
                <w14:prstDash w14:val="solid"/>
                <w14:round/>
              </w14:textOutline>
              <w14:ligatures w14:val="standardContextual"/>
            </w:rPr>
          </w:pPr>
          <w:r>
            <w:rPr>
              <w:rFonts w:ascii="Times New Roman" w:hAnsi="Times New Roman" w:cs="Times New Roman"/>
              <w:b w:val="0"/>
              <w:bCs w:val="0"/>
              <w:noProof/>
              <w:color w:val="000000" w:themeColor="text1"/>
              <w:sz w:val="28"/>
              <w:szCs w:val="28"/>
              <w14:textOutline w14:w="0" w14:cap="flat" w14:cmpd="sng" w14:algn="ctr">
                <w14:noFill/>
                <w14:prstDash w14:val="solid"/>
                <w14:round/>
              </w14:textOutline>
            </w:rPr>
            <w:t xml:space="preserve">4.1 Архитектура перцептрона</w:t>
          </w:r>
          <w:r>
            <w:rPr>
              <w:rFonts w:ascii="Times New Roman" w:hAnsi="Times New Roman" w:cs="Times New Roman"/>
              <w:b w:val="0"/>
              <w:bCs w:val="0"/>
              <w:noProof/>
              <w:color w:val="000000" w:themeColor="text1"/>
              <w:sz w:val="28"/>
              <w:szCs w:val="28"/>
              <w14:textOutline w14:w="0" w14:cap="flat" w14:cmpd="sng" w14:algn="ctr">
                <w14:noFill/>
                <w14:prstDash w14:val="solid"/>
                <w14:round/>
              </w14:textOutline>
            </w:rPr>
            <w:tab/>
          </w:r>
          <w:r>
            <w:rPr>
              <w:rFonts w:ascii="Times New Roman" w:hAnsi="Times New Roman" w:cs="Times New Roman"/>
              <w:b w:val="0"/>
              <w:bCs w:val="0"/>
              <w:noProof/>
              <w:color w:val="000000" w:themeColor="text1"/>
              <w:sz w:val="28"/>
              <w:szCs w:val="28"/>
              <w14:textOutline w14:w="0" w14:cap="flat" w14:cmpd="sng" w14:algn="ctr">
                <w14:noFill/>
                <w14:prstDash w14:val="solid"/>
                <w14:round/>
              </w14:textOutline>
            </w:rPr>
            <w:t xml:space="preserve">9</w:t>
          </w:r>
        </w:p>
        <w:p>
          <w:pPr>
            <w:pStyle w:val="24"/>
            <w:tabs>
              <w:tab w:val="right" w:leader="dot" w:pos="9347"/>
            </w:tabs>
            <w:ind w:left="0" w:firstLine="0"/>
            <w:jc w:val="both"/>
            <w:rPr>
              <w:rFonts w:ascii="Times New Roman" w:eastAsiaTheme="minorEastAsia" w:hAnsi="Times New Roman" w:cs="Times New Roman"/>
              <w:b w:val="0"/>
              <w:bCs w:val="0"/>
              <w:noProof/>
              <w:color w:val="000000" w:themeColor="text1"/>
              <w:kern w:val="2"/>
              <w:sz w:val="28"/>
              <w:szCs w:val="28"/>
              <w14:textOutline w14:w="0" w14:cap="flat" w14:cmpd="sng" w14:algn="ctr">
                <w14:noFill/>
                <w14:prstDash w14:val="solid"/>
                <w14:round/>
              </w14:textOutline>
              <w14:ligatures w14:val="standardContextual"/>
            </w:rPr>
          </w:pPr>
          <w:r>
            <w:rPr>
              <w:rFonts w:ascii="Times New Roman" w:hAnsi="Times New Roman" w:cs="Times New Roman"/>
              <w:b w:val="0"/>
              <w:bCs w:val="0"/>
              <w:noProof/>
              <w:color w:val="000000" w:themeColor="text1"/>
              <w:sz w:val="28"/>
              <w:szCs w:val="28"/>
              <w14:textOutline w14:w="0" w14:cap="flat" w14:cmpd="sng" w14:algn="ctr">
                <w14:noFill/>
                <w14:prstDash w14:val="solid"/>
                <w14:round/>
              </w14:textOutline>
            </w:rPr>
            <w:t xml:space="preserve">4.2 Скорость обучения и функция активации</w:t>
          </w:r>
          <w:r>
            <w:rPr>
              <w:rFonts w:ascii="Times New Roman" w:hAnsi="Times New Roman" w:cs="Times New Roman"/>
              <w:b w:val="0"/>
              <w:bCs w:val="0"/>
              <w:noProof/>
              <w:color w:val="000000" w:themeColor="text1"/>
              <w:sz w:val="28"/>
              <w:szCs w:val="28"/>
              <w14:textOutline w14:w="0" w14:cap="flat" w14:cmpd="sng" w14:algn="ctr">
                <w14:noFill/>
                <w14:prstDash w14:val="solid"/>
                <w14:round/>
              </w14:textOutline>
            </w:rPr>
            <w:tab/>
          </w:r>
          <w:r>
            <w:rPr>
              <w:rFonts w:ascii="Times New Roman" w:hAnsi="Times New Roman" w:cs="Times New Roman"/>
              <w:b w:val="0"/>
              <w:bCs w:val="0"/>
              <w:noProof/>
              <w:color w:val="000000" w:themeColor="text1"/>
              <w:sz w:val="28"/>
              <w:szCs w:val="28"/>
              <w14:textOutline w14:w="0" w14:cap="flat" w14:cmpd="sng" w14:algn="ctr">
                <w14:noFill/>
                <w14:prstDash w14:val="solid"/>
                <w14:round/>
              </w14:textOutline>
            </w:rPr>
            <w:t xml:space="preserve">9</w:t>
          </w:r>
        </w:p>
        <w:p>
          <w:pPr>
            <w:pStyle w:val="24"/>
            <w:tabs>
              <w:tab w:val="right" w:leader="dot" w:pos="9347"/>
            </w:tabs>
            <w:ind w:left="0" w:firstLine="0"/>
            <w:jc w:val="both"/>
            <w:rPr>
              <w:rFonts w:ascii="Times New Roman" w:eastAsiaTheme="minorEastAsia" w:hAnsi="Times New Roman" w:cs="Times New Roman"/>
              <w:b w:val="0"/>
              <w:bCs w:val="0"/>
              <w:noProof/>
              <w:color w:val="000000" w:themeColor="text1"/>
              <w:kern w:val="2"/>
              <w:sz w:val="28"/>
              <w:szCs w:val="28"/>
              <w14:textOutline w14:w="0" w14:cap="flat" w14:cmpd="sng" w14:algn="ctr">
                <w14:noFill/>
                <w14:prstDash w14:val="solid"/>
                <w14:round/>
              </w14:textOutline>
              <w14:ligatures w14:val="standardContextual"/>
            </w:rPr>
          </w:pPr>
          <w:r>
            <w:rPr>
              <w:rFonts w:ascii="Times New Roman" w:hAnsi="Times New Roman" w:cs="Times New Roman"/>
              <w:b w:val="0"/>
              <w:bCs w:val="0"/>
              <w:noProof/>
              <w:color w:val="000000" w:themeColor="text1"/>
              <w:sz w:val="28"/>
              <w:szCs w:val="28"/>
              <w14:textOutline w14:w="0" w14:cap="flat" w14:cmpd="sng" w14:algn="ctr">
                <w14:noFill/>
                <w14:prstDash w14:val="solid"/>
                <w14:round/>
              </w14:textOutline>
            </w:rPr>
            <w:t xml:space="preserve">4.3 Переобучение и регуляризация</w:t>
          </w:r>
          <w:r>
            <w:rPr>
              <w:rFonts w:ascii="Times New Roman" w:hAnsi="Times New Roman" w:cs="Times New Roman"/>
              <w:b w:val="0"/>
              <w:bCs w:val="0"/>
              <w:noProof/>
              <w:color w:val="000000" w:themeColor="text1"/>
              <w:sz w:val="28"/>
              <w:szCs w:val="28"/>
              <w14:textOutline w14:w="0" w14:cap="flat" w14:cmpd="sng" w14:algn="ctr">
                <w14:noFill/>
                <w14:prstDash w14:val="solid"/>
                <w14:round/>
              </w14:textOutline>
            </w:rPr>
            <w:tab/>
          </w:r>
          <w:r>
            <w:rPr>
              <w:rFonts w:ascii="Times New Roman" w:hAnsi="Times New Roman" w:cs="Times New Roman"/>
              <w:b w:val="0"/>
              <w:bCs w:val="0"/>
              <w:noProof/>
              <w:color w:val="000000" w:themeColor="text1"/>
              <w:sz w:val="28"/>
              <w:szCs w:val="28"/>
              <w14:textOutline w14:w="0" w14:cap="flat" w14:cmpd="sng" w14:algn="ctr">
                <w14:noFill/>
                <w14:prstDash w14:val="solid"/>
                <w14:round/>
              </w14:textOutline>
            </w:rPr>
            <w:t xml:space="preserve">10</w:t>
          </w:r>
        </w:p>
        <w:p>
          <w:pPr>
            <w:pStyle w:val="24"/>
            <w:tabs>
              <w:tab w:val="right" w:leader="dot" w:pos="9347"/>
            </w:tabs>
            <w:ind w:left="0" w:firstLine="0"/>
            <w:jc w:val="both"/>
            <w:rPr>
              <w:rFonts w:ascii="Times New Roman" w:eastAsiaTheme="minorEastAsia" w:hAnsi="Times New Roman" w:cs="Times New Roman"/>
              <w:b w:val="0"/>
              <w:bCs w:val="0"/>
              <w:noProof/>
              <w:color w:val="000000" w:themeColor="text1"/>
              <w:kern w:val="2"/>
              <w:sz w:val="28"/>
              <w:szCs w:val="28"/>
              <w14:textOutline w14:w="0" w14:cap="flat" w14:cmpd="sng" w14:algn="ctr">
                <w14:noFill/>
                <w14:prstDash w14:val="solid"/>
                <w14:round/>
              </w14:textOutline>
              <w14:ligatures w14:val="standardContextual"/>
            </w:rPr>
          </w:pPr>
          <w:r>
            <w:rPr>
              <w:rFonts w:ascii="Times New Roman" w:hAnsi="Times New Roman" w:cs="Times New Roman"/>
              <w:b w:val="0"/>
              <w:bCs w:val="0"/>
              <w:noProof/>
              <w:color w:val="000000" w:themeColor="text1"/>
              <w:sz w:val="28"/>
              <w:szCs w:val="28"/>
              <w14:textOutline w14:w="0" w14:cap="flat" w14:cmpd="sng" w14:algn="ctr">
                <w14:noFill/>
                <w14:prstDash w14:val="solid"/>
                <w14:round/>
              </w14:textOutline>
            </w:rPr>
            <w:t xml:space="preserve">4.4 Сравнение с квантовой и гибридной моделями PennyLane</w:t>
          </w:r>
          <w:r>
            <w:rPr>
              <w:rFonts w:ascii="Times New Roman" w:hAnsi="Times New Roman" w:cs="Times New Roman"/>
              <w:b w:val="0"/>
              <w:bCs w:val="0"/>
              <w:noProof/>
              <w:color w:val="000000" w:themeColor="text1"/>
              <w:sz w:val="28"/>
              <w:szCs w:val="28"/>
              <w14:textOutline w14:w="0" w14:cap="flat" w14:cmpd="sng" w14:algn="ctr">
                <w14:noFill/>
                <w14:prstDash w14:val="solid"/>
                <w14:round/>
              </w14:textOutline>
            </w:rPr>
            <w:tab/>
          </w:r>
          <w:r>
            <w:rPr>
              <w:rFonts w:ascii="Times New Roman" w:hAnsi="Times New Roman" w:cs="Times New Roman"/>
              <w:b w:val="0"/>
              <w:bCs w:val="0"/>
              <w:noProof/>
              <w:color w:val="000000" w:themeColor="text1"/>
              <w:sz w:val="28"/>
              <w:szCs w:val="28"/>
              <w14:textOutline w14:w="0" w14:cap="flat" w14:cmpd="sng" w14:algn="ctr">
                <w14:noFill/>
                <w14:prstDash w14:val="solid"/>
                <w14:round/>
              </w14:textOutline>
            </w:rPr>
            <w:t xml:space="preserve">11</w:t>
          </w:r>
        </w:p>
        <w:p>
          <w:pPr>
            <w:pStyle w:val="12"/>
            <w:tabs>
              <w:tab w:val="right" w:leader="dot" w:pos="9347"/>
            </w:tabs>
            <w:jc w:val="both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000000" w:themeColor="text1"/>
              <w:kern w:val="2"/>
              <w:sz w:val="28"/>
              <w:szCs w:val="28"/>
              <w14:textOutline w14:w="0" w14:cap="flat" w14:cmpd="sng" w14:algn="ctr">
                <w14:noFill/>
                <w14:prstDash w14:val="solid"/>
                <w14:round/>
              </w14:textOutline>
              <w14:ligatures w14:val="standardContextual"/>
            </w:rPr>
          </w:pPr>
          <w:r>
            <w:rPr>
              <w:rFonts w:ascii="Times New Roman" w:hAnsi="Times New Roman" w:cs="Times New Roman"/>
              <w:b w:val="0"/>
              <w:bCs w:val="0"/>
              <w:i w:val="0"/>
              <w:iCs w:val="0"/>
              <w:noProof/>
              <w:color w:val="000000" w:themeColor="text1"/>
              <w:sz w:val="28"/>
              <w:szCs w:val="28"/>
              <w14:textOutline w14:w="0" w14:cap="flat" w14:cmpd="sng" w14:algn="ctr">
                <w14:noFill/>
                <w14:prstDash w14:val="solid"/>
                <w14:round/>
              </w14:textOutline>
            </w:rPr>
            <w:t xml:space="preserve">ЗАКЛЮЧЕНИЕ</w:t>
          </w:r>
          <w:r>
            <w:rPr>
              <w:rFonts w:ascii="Times New Roman" w:hAnsi="Times New Roman" w:cs="Times New Roman"/>
              <w:b w:val="0"/>
              <w:bCs w:val="0"/>
              <w:i w:val="0"/>
              <w:iCs w:val="0"/>
              <w:noProof/>
              <w:color w:val="000000" w:themeColor="text1"/>
              <w:sz w:val="28"/>
              <w:szCs w:val="28"/>
              <w14:textOutline w14:w="0" w14:cap="flat" w14:cmpd="sng" w14:algn="ctr">
                <w14:noFill/>
                <w14:prstDash w14:val="solid"/>
                <w14:round/>
              </w14:textOutline>
            </w:rPr>
            <w:tab/>
          </w:r>
          <w:r>
            <w:rPr>
              <w:rFonts w:ascii="Times New Roman" w:hAnsi="Times New Roman" w:cs="Times New Roman"/>
              <w:b w:val="0"/>
              <w:bCs w:val="0"/>
              <w:i w:val="0"/>
              <w:iCs w:val="0"/>
              <w:noProof/>
              <w:color w:val="000000" w:themeColor="text1"/>
              <w:sz w:val="28"/>
              <w:szCs w:val="28"/>
              <w14:textOutline w14:w="0" w14:cap="flat" w14:cmpd="sng" w14:algn="ctr">
                <w14:noFill/>
                <w14:prstDash w14:val="solid"/>
                <w14:round/>
              </w14:textOutline>
            </w:rPr>
            <w:t xml:space="preserve">13</w:t>
          </w:r>
        </w:p>
        <w:p>
          <w:pPr>
            <w:pStyle w:val="12"/>
            <w:tabs>
              <w:tab w:val="right" w:leader="dot" w:pos="9347"/>
            </w:tabs>
            <w:jc w:val="both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000000" w:themeColor="text1"/>
              <w:kern w:val="2"/>
              <w:sz w:val="28"/>
              <w:szCs w:val="28"/>
              <w14:textOutline w14:w="0" w14:cap="flat" w14:cmpd="sng" w14:algn="ctr">
                <w14:noFill/>
                <w14:prstDash w14:val="solid"/>
                <w14:round/>
              </w14:textOutline>
              <w14:ligatures w14:val="standardContextual"/>
            </w:rPr>
          </w:pPr>
          <w:r>
            <w:rPr>
              <w:rFonts w:ascii="Times New Roman" w:hAnsi="Times New Roman" w:cs="Times New Roman"/>
              <w:b w:val="0"/>
              <w:bCs w:val="0"/>
              <w:i w:val="0"/>
              <w:iCs w:val="0"/>
              <w:noProof/>
              <w:color w:val="000000" w:themeColor="text1"/>
              <w:sz w:val="28"/>
              <w:szCs w:val="28"/>
              <w14:textOutline w14:w="0" w14:cap="flat" w14:cmpd="sng" w14:algn="ctr">
                <w14:noFill/>
                <w14:prstDash w14:val="solid"/>
                <w14:round/>
              </w14:textOutline>
            </w:rPr>
            <w:t xml:space="preserve">СПИСОК ИСПОЛЬЗОВАННЫХ ИСТОЧНИКОВ</w:t>
          </w:r>
          <w:r>
            <w:rPr>
              <w:rFonts w:ascii="Times New Roman" w:hAnsi="Times New Roman" w:cs="Times New Roman"/>
              <w:b w:val="0"/>
              <w:bCs w:val="0"/>
              <w:i w:val="0"/>
              <w:iCs w:val="0"/>
              <w:noProof/>
              <w:color w:val="000000" w:themeColor="text1"/>
              <w:sz w:val="28"/>
              <w:szCs w:val="28"/>
              <w14:textOutline w14:w="0" w14:cap="flat" w14:cmpd="sng" w14:algn="ctr">
                <w14:noFill/>
                <w14:prstDash w14:val="solid"/>
                <w14:round/>
              </w14:textOutline>
            </w:rPr>
            <w:tab/>
          </w:r>
          <w:r>
            <w:rPr>
              <w:rFonts w:ascii="Times New Roman" w:hAnsi="Times New Roman" w:cs="Times New Roman"/>
              <w:b w:val="0"/>
              <w:bCs w:val="0"/>
              <w:i w:val="0"/>
              <w:iCs w:val="0"/>
              <w:noProof/>
              <w:color w:val="000000" w:themeColor="text1"/>
              <w:sz w:val="28"/>
              <w:szCs w:val="28"/>
              <w14:textOutline w14:w="0" w14:cap="flat" w14:cmpd="sng" w14:algn="ctr">
                <w14:noFill/>
                <w14:prstDash w14:val="solid"/>
                <w14:round/>
              </w14:textOutline>
            </w:rPr>
            <w:t xml:space="preserve">15</w:t>
          </w:r>
        </w:p>
        <w:p>
          <w:pPr>
            <w:pStyle w:val="12"/>
            <w:tabs>
              <w:tab w:val="right" w:leader="dot" w:pos="9347"/>
            </w:tabs>
            <w:jc w:val="both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000000" w:themeColor="text1"/>
              <w:kern w:val="2"/>
              <w:sz w:val="28"/>
              <w:szCs w:val="28"/>
              <w14:textOutline w14:w="0" w14:cap="flat" w14:cmpd="sng" w14:algn="ctr">
                <w14:noFill/>
                <w14:prstDash w14:val="solid"/>
                <w14:round/>
              </w14:textOutline>
              <w14:ligatures w14:val="standardContextual"/>
            </w:rPr>
          </w:pPr>
          <w:r>
            <w:rPr>
              <w:rFonts w:ascii="Times New Roman" w:hAnsi="Times New Roman" w:cs="Times New Roman"/>
              <w:b w:val="0"/>
              <w:bCs w:val="0"/>
              <w:i w:val="0"/>
              <w:iCs w:val="0"/>
              <w:noProof/>
              <w:color w:val="000000" w:themeColor="text1"/>
              <w:sz w:val="28"/>
              <w:szCs w:val="28"/>
              <w14:textOutline w14:w="0" w14:cap="flat" w14:cmpd="sng" w14:algn="ctr">
                <w14:noFill/>
                <w14:prstDash w14:val="solid"/>
                <w14:round/>
              </w14:textOutline>
            </w:rPr>
            <w:t xml:space="preserve">ПРИЛОЖЕНИЕ 1</w:t>
          </w:r>
          <w:r>
            <w:rPr>
              <w:rFonts w:ascii="Times New Roman" w:hAnsi="Times New Roman" w:cs="Times New Roman"/>
              <w:b w:val="0"/>
              <w:bCs w:val="0"/>
              <w:i w:val="0"/>
              <w:iCs w:val="0"/>
              <w:noProof/>
              <w:color w:val="000000" w:themeColor="text1"/>
              <w:sz w:val="28"/>
              <w:szCs w:val="28"/>
              <w14:textOutline w14:w="0" w14:cap="flat" w14:cmpd="sng" w14:algn="ctr">
                <w14:noFill/>
                <w14:prstDash w14:val="solid"/>
                <w14:round/>
              </w14:textOutline>
            </w:rPr>
            <w:tab/>
          </w:r>
          <w:r>
            <w:rPr>
              <w:rFonts w:ascii="Times New Roman" w:hAnsi="Times New Roman" w:cs="Times New Roman"/>
              <w:b w:val="0"/>
              <w:bCs w:val="0"/>
              <w:i w:val="0"/>
              <w:iCs w:val="0"/>
              <w:noProof/>
              <w:color w:val="000000" w:themeColor="text1"/>
              <w:sz w:val="28"/>
              <w:szCs w:val="28"/>
              <w14:textOutline w14:w="0" w14:cap="flat" w14:cmpd="sng" w14:algn="ctr">
                <w14:noFill/>
                <w14:prstDash w14:val="solid"/>
                <w14:round/>
              </w14:textOutline>
            </w:rPr>
            <w:t xml:space="preserve">17</w:t>
          </w:r>
        </w:p>
        <w:p>
          <w:pPr>
            <w:pStyle w:val="12"/>
            <w:tabs>
              <w:tab w:val="right" w:leader="dot" w:pos="9347"/>
            </w:tabs>
            <w:jc w:val="both"/>
            <w:rPr>
              <w:rFonts w:ascii="Times New Roman" w:eastAsiaTheme="minorEastAsia" w:hAnsi="Times New Roman" w:cs="Times New Roman"/>
              <w:b w:val="0"/>
              <w:bCs w:val="0"/>
              <w:i w:val="0"/>
              <w:iCs w:val="0"/>
              <w:noProof/>
              <w:color w:val="000000" w:themeColor="text1"/>
              <w:kern w:val="2"/>
              <w:sz w:val="28"/>
              <w:szCs w:val="28"/>
              <w14:textOutline w14:w="0" w14:cap="flat" w14:cmpd="sng" w14:algn="ctr">
                <w14:noFill/>
                <w14:prstDash w14:val="solid"/>
                <w14:round/>
              </w14:textOutline>
              <w14:ligatures w14:val="standardContextual"/>
            </w:rPr>
          </w:pPr>
          <w:r>
            <w:rPr>
              <w:rFonts w:ascii="Times New Roman" w:hAnsi="Times New Roman" w:cs="Times New Roman"/>
              <w:b w:val="0"/>
              <w:bCs w:val="0"/>
              <w:i w:val="0"/>
              <w:iCs w:val="0"/>
              <w:noProof/>
              <w:color w:val="000000" w:themeColor="text1"/>
              <w:sz w:val="28"/>
              <w:szCs w:val="28"/>
              <w14:textOutline w14:w="0" w14:cap="flat" w14:cmpd="sng" w14:algn="ctr">
                <w14:noFill/>
                <w14:prstDash w14:val="solid"/>
                <w14:round/>
              </w14:textOutline>
            </w:rPr>
            <w:t xml:space="preserve">ПРИЛОЖЕНИЕ 2</w:t>
          </w:r>
          <w:r>
            <w:rPr>
              <w:rFonts w:ascii="Times New Roman" w:hAnsi="Times New Roman" w:cs="Times New Roman"/>
              <w:b w:val="0"/>
              <w:bCs w:val="0"/>
              <w:i w:val="0"/>
              <w:iCs w:val="0"/>
              <w:noProof/>
              <w:color w:val="000000" w:themeColor="text1"/>
              <w:sz w:val="28"/>
              <w:szCs w:val="28"/>
              <w14:textOutline w14:w="0" w14:cap="flat" w14:cmpd="sng" w14:algn="ctr">
                <w14:noFill/>
                <w14:prstDash w14:val="solid"/>
                <w14:round/>
              </w14:textOutline>
            </w:rPr>
            <w:tab/>
          </w:r>
          <w:r>
            <w:rPr>
              <w:rFonts w:ascii="Times New Roman" w:hAnsi="Times New Roman" w:cs="Times New Roman"/>
              <w:b w:val="0"/>
              <w:bCs w:val="0"/>
              <w:i w:val="0"/>
              <w:iCs w:val="0"/>
              <w:noProof/>
              <w:color w:val="000000" w:themeColor="text1"/>
              <w:sz w:val="28"/>
              <w:szCs w:val="28"/>
              <w14:textOutline w14:w="0" w14:cap="flat" w14:cmpd="sng" w14:algn="ctr">
                <w14:noFill/>
                <w14:prstDash w14:val="solid"/>
                <w14:round/>
              </w14:textOutline>
            </w:rPr>
            <w:t xml:space="preserve">18</w:t>
          </w:r>
        </w:p>
      </w:sdtContent>
    </w:sdt>
    <w:p w14:paraId="1AE906F7" w14:textId="77777777" w:rsidR="00DB3EC1" w:rsidRPr="00F6071A" w:rsidRDefault="00585DBD" w:rsidP="009961DA">
      <w:pPr>
        <w:pStyle w:val="13"/>
        <w:pageBreakBefore/>
        <w:snapToGrid w:val="0"/>
        <w:spacing w:before="0" w:after="0"/>
        <w:rPr>
          <w:rFonts w:cs="Times New Roman"/>
          <w:szCs w:val="28"/>
        </w:rPr>
      </w:pPr>
      <w:r w:rsidRPr="00F6071A">
        <w:rPr>
          <w:rFonts w:cs="Times New Roman"/>
          <w:szCs w:val="28"/>
        </w:rPr>
        <w:t xml:space="preserve">ВВЕДЕНИЕ</w:t>
      </w:r>
    </w:p>
    <w:p w14:paraId="2E7E2D71" w14:textId="7D46139C" w:rsidR="002F5E34" w:rsidRPr="002F5E34" w:rsidRDefault="002F5E34" w:rsidP="009961DA">
      <w:pPr>
        <w:snapToGrid w:val="0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E34">
        <w:rPr>
          <w:rFonts w:ascii="Times New Roman" w:hAnsi="Times New Roman" w:cs="Times New Roman"/>
          <w:sz w:val="28"/>
          <w:szCs w:val="28"/>
        </w:rPr>
        <w:t xml:space="preserve">Учебная практика (научно-исследовательская работа (получение первичных навыков научно-исследовательской работы)) проходила на кафедре системного анализа и информационных технологий Института вычислительной математики и информационных технологий КФУ с 09 февраля 2026 по 06 июня 2026 года.</w:t>
      </w:r>
    </w:p>
    <w:p w14:paraId="2E7E2D71" w14:textId="7D46139C" w:rsidR="002F5E34" w:rsidRPr="002F5E34" w:rsidRDefault="002F5E34" w:rsidP="009961DA">
      <w:pPr>
        <w:snapToGrid w:val="0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E34">
        <w:rPr>
          <w:rFonts w:ascii="Times New Roman" w:hAnsi="Times New Roman" w:cs="Times New Roman"/>
          <w:sz w:val="28"/>
          <w:szCs w:val="28"/>
        </w:rPr>
        <w:t xml:space="preserve">Тема работы связана с разработкой библиотеки для работы с квантовыми гибридными нейронными сетями. В первом семестре был выполнен анализ предметной области и существующих программных инструментов. Во втором семестре работа перешла в практическую плоскость. Основное внимание было уделено классическим нейронным сетям — они служат точкой отсчёта для любого сравнения, — а также практической проверке квантовой и гибридной моделей, построенных средствами библиотеки PennyLane [1].</w:t>
      </w:r>
    </w:p>
    <w:p w14:paraId="2E7E2D71" w14:textId="7D46139C" w:rsidR="002F5E34" w:rsidRPr="002F5E34" w:rsidRDefault="002F5E34" w:rsidP="009961DA">
      <w:pPr>
        <w:snapToGrid w:val="0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E34">
        <w:rPr>
          <w:rFonts w:ascii="Times New Roman" w:hAnsi="Times New Roman" w:cs="Times New Roman"/>
          <w:sz w:val="28"/>
          <w:szCs w:val="28"/>
        </w:rPr>
        <w:t xml:space="preserve">Цель работы — исследовать классические нейросетевые модели классификации и сравнить их с квантовой и гибридной моделями PennyLane. Для достижения цели решались следующие задачи: изучить устройство и методы обучения многослойного перцептрона; исследовать влияние архитектуры, скорости обучения и функции активации на качество классификации; исследовать переобучение и способы регуляризации; изучить принципы построения гибридных моделей в PennyLane; реализовать программу для обучения и сравнения моделей и провести эксперименты на пяти наборах данных с многократными запусками.</w:t>
      </w:r>
    </w:p>
    <w:p w14:paraId="26F5F3DB" w14:textId="3315C5BC" w:rsidR="00CD6860" w:rsidRDefault="00CD6860" w:rsidP="00E167DE">
      <w:pPr>
        <w:pStyle w:val="2"/>
        <w:keepNext/>
        <w:pageBreakBefore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CD6860">
        <w:rPr>
          <w:rFonts w:ascii="Times New Roman" w:hAnsi="Times New Roman" w:cs="Times New Roman"/>
          <w:b/>
          <w:bCs/>
          <w:sz w:val="28"/>
          <w:szCs w:val="28"/>
        </w:rPr>
        <w:t xml:space="preserve">1. Классические нейронные сети и их обучение</w:t>
      </w:r>
    </w:p>
    <w:p w14:paraId="2E7E2D71" w14:textId="7D46139C" w:rsidR="002F5E34" w:rsidRPr="002F5E34" w:rsidRDefault="002F5E34" w:rsidP="009961DA">
      <w:pPr>
        <w:snapToGrid w:val="0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Многослойный перцептрон (MLP) — последовательность полносвязных слоёв [2, 3]. Каждый слой преобразует входной вектор </w:t>
      </w:r>
      <m:oMath>
        <m:box>
          <m:e>
            <m:r>
              <m:rPr>
                <m:sty m:val="i"/>
              </m:rPr>
              <w:rPr>
                <w:rFonts w:ascii="Cambria Math" w:hAnsi="Cambria Math"/>
                <w:sz w:val="28"/>
                <w:szCs w:val="28"/>
              </w:rPr>
              <m:t>x</m:t>
            </m:r>
          </m:e>
        </m:box>
      </m:oMath>
      <w:r>
        <w:rPr>
          <w:rFonts w:ascii="Times New Roman" w:hAnsi="Times New Roman" w:cs="Times New Roman"/>
          <w:sz w:val="28"/>
          <w:szCs w:val="28"/>
        </w:rPr>
        <w:t xml:space="preserve"> в выходной вектор </w:t>
      </w:r>
      <m:oMath>
        <m:box>
          <m:e>
            <m:r>
              <m:rPr>
                <m:sty m:val="i"/>
              </m:rPr>
              <w:rPr>
                <w:rFonts w:ascii="Cambria Math" w:hAnsi="Cambria Math"/>
                <w:sz w:val="28"/>
                <w:szCs w:val="28"/>
              </w:rPr>
              <m:t>h</m:t>
            </m:r>
          </m:e>
        </m:box>
      </m:oMath>
      <w:r>
        <w:rPr>
          <w:rFonts w:ascii="Times New Roman" w:hAnsi="Times New Roman" w:cs="Times New Roman"/>
          <w:sz w:val="28"/>
          <w:szCs w:val="28"/>
        </w:rPr>
        <w:t xml:space="preserve"> по формуле</w:t>
      </w:r>
    </w:p>
    <w:p w14:paraId="2E7E2D71" w14:textId="7D46139C" w:rsidR="002F5E34" w:rsidRPr="002F5E34" w:rsidRDefault="002F5E34" w:rsidP="009961DA">
      <w:pPr>
        <w:snapToGrid w:val="0"/>
        <w:tabs>
          <w:tab w:val="center" w:pos="4677"/>
          <w:tab w:val="right" w:pos="9354"/>
        </w:tabs>
        <w:spacing w:before="60" w:after="60" w:line="240" w:lineRule="auto"/>
        <w:ind w:left="0" w:right="0" w:firstLine="0"/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m:oMath>
        <m:box>
          <m:e>
            <m:r>
              <m:rPr>
                <m:sty m:val="i"/>
              </m:rPr>
              <w:rPr>
                <w:rFonts w:ascii="Cambria Math" w:hAnsi="Cambria Math"/>
                <w:sz w:val="28"/>
                <w:szCs w:val="28"/>
              </w:rPr>
              <m:t>h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=</m:t>
            </m:r>
            <m:r>
              <m:rPr>
                <m:sty m:val="i"/>
              </m:rPr>
              <w:rPr>
                <w:rFonts w:ascii="Cambria Math" w:hAnsi="Cambria Math"/>
                <w:sz w:val="28"/>
                <w:szCs w:val="28"/>
              </w:rPr>
              <m:t>f</m:t>
            </m:r>
            <m:box>
              <m:e>
                <m:d>
                  <m:dPr>
                    <m:begChr m:val="("/>
                    <m:endChr m:val=")"/>
                  </m:dPr>
                  <m:e>
                    <m:box>
                      <m:e>
                        <m:r>
                          <m:rPr>
                            <m:sty m:val="i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W</m:t>
                        </m:r>
                        <m:r>
                          <m:rPr>
                            <m:sty m:val="i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x</m:t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+</m:t>
                        </m:r>
                        <m:r>
                          <m:rPr>
                            <m:sty m:val="i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b</m:t>
                        </m:r>
                      </m:e>
                    </m:box>
                  </m:e>
                </m:d>
              </m:e>
            </m:box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,</m:t>
            </m:r>
          </m:e>
        </m:box>
      </m:oMath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(1)</w:t>
      </w:r>
    </w:p>
    <w:p w14:paraId="2E7E2D71" w14:textId="7D46139C" w:rsidR="002F5E34" w:rsidRPr="002F5E34" w:rsidRDefault="002F5E34" w:rsidP="009961DA">
      <w:pPr>
        <w:snapToGrid w:val="0"/>
        <w:spacing w:line="360" w:lineRule="auto"/>
        <w:jc w:val="both"/>
        <w:ind w:left="0" w:firstLine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где </w:t>
      </w:r>
      <m:oMath>
        <m:box>
          <m:e>
            <m:r>
              <m:rPr>
                <m:sty m:val="i"/>
              </m:rPr>
              <w:rPr>
                <w:rFonts w:ascii="Cambria Math" w:hAnsi="Cambria Math"/>
                <w:sz w:val="28"/>
                <w:szCs w:val="28"/>
              </w:rPr>
              <m:t>W</m:t>
            </m:r>
          </m:e>
        </m:box>
      </m:oMath>
      <w:r>
        <w:rPr>
          <w:rFonts w:ascii="Times New Roman" w:hAnsi="Times New Roman" w:cs="Times New Roman"/>
          <w:sz w:val="28"/>
          <w:szCs w:val="28"/>
        </w:rPr>
        <w:t xml:space="preserve"> — матрица весов; </w:t>
      </w:r>
      <m:oMath>
        <m:box>
          <m:e>
            <m:r>
              <m:rPr>
                <m:sty m:val="i"/>
              </m:rPr>
              <w:rPr>
                <w:rFonts w:ascii="Cambria Math" w:hAnsi="Cambria Math"/>
                <w:sz w:val="28"/>
                <w:szCs w:val="28"/>
              </w:rPr>
              <m:t>b</m:t>
            </m:r>
          </m:e>
        </m:box>
      </m:oMath>
      <w:r>
        <w:rPr>
          <w:rFonts w:ascii="Times New Roman" w:hAnsi="Times New Roman" w:cs="Times New Roman"/>
          <w:sz w:val="28"/>
          <w:szCs w:val="28"/>
        </w:rPr>
        <w:t xml:space="preserve"> — вектор смещений; </w:t>
      </w:r>
      <m:oMath>
        <m:box>
          <m:e>
            <m:r>
              <m:rPr>
                <m:sty m:val="i"/>
              </m:rPr>
              <w:rPr>
                <w:rFonts w:ascii="Cambria Math" w:hAnsi="Cambria Math"/>
                <w:sz w:val="28"/>
                <w:szCs w:val="28"/>
              </w:rPr>
              <m:t>f</m:t>
            </m:r>
          </m:e>
        </m:box>
      </m:oMath>
      <w:r>
        <w:rPr>
          <w:rFonts w:ascii="Times New Roman" w:hAnsi="Times New Roman" w:cs="Times New Roman"/>
          <w:sz w:val="28"/>
          <w:szCs w:val="28"/>
        </w:rPr>
        <w:t xml:space="preserve"> — нелинейная функция активации, применяемая поэлементно.</w:t>
      </w:r>
    </w:p>
    <w:p w14:paraId="2E7E2D71" w14:textId="7D46139C" w:rsidR="002F5E34" w:rsidRPr="002F5E34" w:rsidRDefault="002F5E34" w:rsidP="009961DA">
      <w:pPr>
        <w:snapToGrid w:val="0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Без нелинейности несколько слоёв сводились бы к одному линейному преобразованию. В работе рассматриваются функция ReLU </w:t>
      </w:r>
      <m:oMath>
        <m:box>
          <m:e>
            <m:r>
              <m:rPr>
                <m:sty m:val="i"/>
              </m:rPr>
              <w:rPr>
                <w:rFonts w:ascii="Cambria Math" w:hAnsi="Cambria Math"/>
                <w:sz w:val="28"/>
                <w:szCs w:val="28"/>
              </w:rPr>
              <m:t>f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(</m:t>
            </m:r>
            <m:r>
              <m:rPr>
                <m:sty m:val="i"/>
              </m:rPr>
              <w:rPr>
                <w:rFonts w:ascii="Cambria Math" w:hAnsi="Cambria Math"/>
                <w:sz w:val="28"/>
                <w:szCs w:val="28"/>
              </w:rPr>
              <m:t>z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)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=</m:t>
            </m:r>
            <m:r>
              <m:rPr>
                <m:nor/>
              </m:rPr>
              <w:rPr>
                <w:rFonts w:ascii="Cambria Math" w:hAnsi="Cambria Math"/>
                <w:sz w:val="28"/>
                <w:szCs w:val="28"/>
              </w:rPr>
              <m:t>max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(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,</m:t>
            </m:r>
            <m:r>
              <m:rPr>
                <m:sty m:val="i"/>
              </m:rPr>
              <w:rPr>
                <w:rFonts w:ascii="Cambria Math" w:hAnsi="Cambria Math"/>
                <w:sz w:val="28"/>
                <w:szCs w:val="28"/>
              </w:rPr>
              <m:t>z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)</m:t>
            </m:r>
          </m:e>
        </m:box>
      </m:oMath>
      <w:r>
        <w:rPr>
          <w:rFonts w:ascii="Times New Roman" w:hAnsi="Times New Roman" w:cs="Times New Roman"/>
          <w:sz w:val="28"/>
          <w:szCs w:val="28"/>
        </w:rPr>
        <w:t xml:space="preserve">, стандартная для скрытых слоёв, и гиперболический тангенс </w:t>
      </w:r>
      <m:oMath>
        <m:box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tanh</m:t>
            </m:r>
            <m:r>
              <m:rPr>
                <m:sty m:val="i"/>
              </m:rPr>
              <w:rPr>
                <w:rFonts w:ascii="Cambria Math" w:hAnsi="Cambria Math"/>
                <w:sz w:val="28"/>
                <w:szCs w:val="28"/>
              </w:rPr>
              <m:t>z</m:t>
            </m:r>
          </m:e>
        </m:box>
      </m:oMath>
      <w:r>
        <w:rPr>
          <w:rFonts w:ascii="Times New Roman" w:hAnsi="Times New Roman" w:cs="Times New Roman"/>
          <w:sz w:val="28"/>
          <w:szCs w:val="28"/>
        </w:rPr>
        <w:t xml:space="preserve">, значения которого лежат в интервале </w:t>
      </w:r>
      <m:oMath>
        <m:box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(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−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</m:t>
            </m:r>
            <m:r>
              <m:rPr>
                <m:sty m:val="i"/>
              </m:rPr>
              <w:rPr>
                <w:rFonts w:ascii="Cambria Math" w:hAnsi="Cambria Math"/>
                <w:sz w:val="28"/>
                <w:szCs w:val="28"/>
              </w:rPr>
              <m:t>;</m:t>
            </m:r>
            <m:r>
              <w:rPr>
                <w:rFonts w:ascii="Cambria Math" w:hAnsi="Cambria Math"/>
                <w:sz w:val="28"/>
                <w:szCs w:val="28"/>
              </w:rPr>
              <m:t> 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)</m:t>
            </m:r>
          </m:e>
        </m:box>
      </m:oMath>
      <w:r>
        <w:rPr>
          <w:rFonts w:ascii="Times New Roman" w:hAnsi="Times New Roman" w:cs="Times New Roman"/>
          <w:sz w:val="28"/>
          <w:szCs w:val="28"/>
        </w:rPr>
        <w:t xml:space="preserve">.</w:t>
      </w:r>
    </w:p>
    <w:p w14:paraId="2E7E2D71" w14:textId="7D46139C" w:rsidR="002F5E34" w:rsidRPr="002F5E34" w:rsidRDefault="002F5E34" w:rsidP="009961DA">
      <w:pPr>
        <w:snapToGrid w:val="0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Последний слой выдаёт по одному числу </w:t>
      </w:r>
      <m:oMath>
        <m:box>
          <m:e>
            <m:sSub>
              <m:e>
                <m:r>
                  <m:rPr>
                    <m:sty m:val="i"/>
                  </m:rPr>
                  <w:rPr>
                    <w:rFonts w:ascii="Cambria Math" w:hAnsi="Cambria Math"/>
                    <w:sz w:val="28"/>
                    <w:szCs w:val="28"/>
                  </w:rPr>
                  <m:t>z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/>
                    <w:sz w:val="28"/>
                    <w:szCs w:val="28"/>
                  </w:rPr>
                  <m:t>k</m:t>
                </m:r>
              </m:sub>
            </m:sSub>
          </m:e>
        </m:box>
      </m:oMath>
      <w:r>
        <w:rPr>
          <w:rFonts w:ascii="Times New Roman" w:hAnsi="Times New Roman" w:cs="Times New Roman"/>
          <w:sz w:val="28"/>
          <w:szCs w:val="28"/>
        </w:rPr>
        <w:t xml:space="preserve"> на каждый из </w:t>
      </w:r>
      <m:oMath>
        <m:box>
          <m:e>
            <m:r>
              <m:rPr>
                <m:sty m:val="i"/>
              </m:rPr>
              <w:rPr>
                <w:rFonts w:ascii="Cambria Math" w:hAnsi="Cambria Math"/>
                <w:sz w:val="28"/>
                <w:szCs w:val="28"/>
              </w:rPr>
              <m:t>K</m:t>
            </m:r>
          </m:e>
        </m:box>
      </m:oMath>
      <w:r>
        <w:rPr>
          <w:rFonts w:ascii="Times New Roman" w:hAnsi="Times New Roman" w:cs="Times New Roman"/>
          <w:sz w:val="28"/>
          <w:szCs w:val="28"/>
        </w:rPr>
        <w:t xml:space="preserve"> классов. Функция softmax переводит их в вероятности классов, а функцией потерь служит перекрёстная энтропия:</w:t>
      </w:r>
    </w:p>
    <w:p w14:paraId="2E7E2D71" w14:textId="7D46139C" w:rsidR="002F5E34" w:rsidRPr="002F5E34" w:rsidRDefault="002F5E34" w:rsidP="009961DA">
      <w:pPr>
        <w:snapToGrid w:val="0"/>
        <w:tabs>
          <w:tab w:val="center" w:pos="4677"/>
          <w:tab w:val="right" w:pos="9354"/>
        </w:tabs>
        <w:spacing w:before="60" w:after="60" w:line="240" w:lineRule="auto"/>
        <w:ind w:left="0" w:right="0" w:firstLine="0"/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m:oMath>
        <m:box>
          <m:e>
            <m:sSub>
              <m:e>
                <m:r>
                  <m:rPr>
                    <m:sty m:val="i"/>
                  </m:rPr>
                  <w:rPr>
                    <w:rFonts w:ascii="Cambria Math" w:hAnsi="Cambria Math"/>
                    <w:sz w:val="28"/>
                    <w:szCs w:val="28"/>
                  </w:rPr>
                  <m:t>p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/>
                    <w:sz w:val="28"/>
                    <w:szCs w:val="28"/>
                  </w:rPr>
                  <m:t>k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=</m:t>
            </m:r>
            <m:f>
              <m:num>
                <m:box>
                  <m:e>
                    <m:sSup>
                      <m:e>
                        <m:r>
                          <m:rPr>
                            <m:sty m:val="i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e</m:t>
                        </m:r>
                      </m:e>
                      <m:sup>
                        <m:box>
                          <m:e>
                            <m:sSub>
                              <m:e>
                                <m:r>
                                  <m:rPr>
                                    <m:sty m:val="i"/>
                                  </m:rPr>
                                  <w:rPr>
                                    <w:rFonts w:ascii="Cambria Math" w:hAnsi="Cambria Math"/>
                                    <w:sz w:val="28"/>
                                    <w:szCs w:val="28"/>
                                  </w:rPr>
                                  <m:t>z</m:t>
                                </m:r>
                              </m:e>
                              <m:sub>
                                <m:r>
                                  <m:rPr>
                                    <m:sty m:val="i"/>
                                  </m:rPr>
                                  <w:rPr>
                                    <w:rFonts w:ascii="Cambria Math" w:hAnsi="Cambria Math"/>
                                    <w:sz w:val="28"/>
                                    <w:szCs w:val="28"/>
                                  </w:rPr>
                                  <m:t>k</m:t>
                                </m:r>
                              </m:sub>
                            </m:sSub>
                          </m:e>
                        </m:box>
                      </m:sup>
                    </m:sSup>
                  </m:e>
                </m:box>
              </m:num>
              <m:den>
                <m:box>
                  <m:e>
                    <m:nary>
                      <m:naryPr>
                        <m:chr m:val="∑"/>
                        <m:limLoc m:val="undOvr"/>
                      </m:naryPr>
                      <m:sub>
                        <m:box>
                          <m:e>
                            <m:r>
                              <m:rPr>
                                <m:sty m:val="i"/>
                              </m:rP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j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=</m:t>
                            </m:r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1</m:t>
                            </m:r>
                          </m:e>
                        </m:box>
                      </m:sub>
                      <m:sup>
                        <m:box>
                          <m:e>
                            <m:r>
                              <m:rPr>
                                <m:sty m:val="i"/>
                              </m:rP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K</m:t>
                            </m:r>
                          </m:e>
                        </m:box>
                      </m:sup>
                      <m:e>
                        <m:sSup>
                          <m:e>
                            <m:r>
                              <m:rPr>
                                <m:sty m:val="i"/>
                              </m:rP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e</m:t>
                            </m:r>
                          </m:e>
                          <m:sup>
                            <m:box>
                              <m:e>
                                <m:sSub>
                                  <m:e>
                                    <m:r>
                                      <m:rPr>
                                        <m:sty m:val="i"/>
                                      </m:rPr>
                                      <w:rPr>
                                        <w:rFonts w:ascii="Cambria Math" w:hAnsi="Cambria Math"/>
                                        <w:sz w:val="28"/>
                                        <w:szCs w:val="28"/>
                                      </w:rPr>
                                      <m:t>z</m:t>
                                    </m:r>
                                  </m:e>
                                  <m:sub>
                                    <m:r>
                                      <m:rPr>
                                        <m:sty m:val="i"/>
                                      </m:rPr>
                                      <w:rPr>
                                        <w:rFonts w:ascii="Cambria Math" w:hAnsi="Cambria Math"/>
                                        <w:sz w:val="28"/>
                                        <w:szCs w:val="28"/>
                                      </w:rPr>
                                      <m:t>j</m:t>
                                    </m:r>
                                  </m:sub>
                                </m:sSub>
                              </m:e>
                            </m:box>
                          </m:sup>
                        </m:sSup>
                      </m:e>
                    </m:nary>
                  </m:e>
                </m:box>
              </m:den>
            </m:f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,</m:t>
            </m:r>
          </m:e>
        </m:box>
      </m:oMath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(2)</w:t>
      </w:r>
    </w:p>
    <w:p w14:paraId="2E7E2D71" w14:textId="7D46139C" w:rsidR="002F5E34" w:rsidRPr="002F5E34" w:rsidRDefault="002F5E34" w:rsidP="009961DA">
      <w:pPr>
        <w:snapToGrid w:val="0"/>
        <w:tabs>
          <w:tab w:val="center" w:pos="4677"/>
          <w:tab w:val="right" w:pos="9354"/>
        </w:tabs>
        <w:spacing w:before="60" w:after="60" w:line="240" w:lineRule="auto"/>
        <w:ind w:left="0" w:right="0" w:firstLine="0"/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m:oMath>
        <m:box>
          <m:e>
            <m:r>
              <m:rPr>
                <m:sty m:val="i"/>
              </m:rPr>
              <w:rPr>
                <w:rFonts w:ascii="Cambria Math" w:hAnsi="Cambria Math"/>
                <w:sz w:val="28"/>
                <w:szCs w:val="28"/>
              </w:rPr>
              <m:t>L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=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−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ln</m:t>
            </m:r>
            <m:sSub>
              <m:e>
                <m:r>
                  <m:rPr>
                    <m:sty m:val="i"/>
                  </m:rPr>
                  <w:rPr>
                    <w:rFonts w:ascii="Cambria Math" w:hAnsi="Cambria Math"/>
                    <w:sz w:val="28"/>
                    <w:szCs w:val="28"/>
                  </w:rPr>
                  <m:t>p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/>
                    <w:sz w:val="28"/>
                    <w:szCs w:val="28"/>
                  </w:rPr>
                  <m:t>y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,</m:t>
            </m:r>
          </m:e>
        </m:box>
      </m:oMath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(3)</w:t>
      </w:r>
    </w:p>
    <w:p w14:paraId="2E7E2D71" w14:textId="7D46139C" w:rsidR="002F5E34" w:rsidRPr="002F5E34" w:rsidRDefault="002F5E34" w:rsidP="009961DA">
      <w:pPr>
        <w:snapToGrid w:val="0"/>
        <w:spacing w:line="360" w:lineRule="auto"/>
        <w:jc w:val="both"/>
        <w:ind w:left="0" w:firstLine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где </w:t>
      </w:r>
      <m:oMath>
        <m:box>
          <m:e>
            <m:sSub>
              <m:e>
                <m:r>
                  <m:rPr>
                    <m:sty m:val="i"/>
                  </m:rPr>
                  <w:rPr>
                    <w:rFonts w:ascii="Cambria Math" w:hAnsi="Cambria Math"/>
                    <w:sz w:val="28"/>
                    <w:szCs w:val="28"/>
                  </w:rPr>
                  <m:t>p</m:t>
                </m:r>
              </m:e>
              <m:sub>
                <m:r>
                  <m:rPr>
                    <m:sty m:val="i"/>
                  </m:rPr>
                  <w:rPr>
                    <w:rFonts w:ascii="Cambria Math" w:hAnsi="Cambria Math"/>
                    <w:sz w:val="28"/>
                    <w:szCs w:val="28"/>
                  </w:rPr>
                  <m:t>k</m:t>
                </m:r>
              </m:sub>
            </m:sSub>
          </m:e>
        </m:box>
      </m:oMath>
      <w:r>
        <w:rPr>
          <w:rFonts w:ascii="Times New Roman" w:hAnsi="Times New Roman" w:cs="Times New Roman"/>
          <w:sz w:val="28"/>
          <w:szCs w:val="28"/>
        </w:rPr>
        <w:t xml:space="preserve"> — вероятность </w:t>
      </w:r>
      <m:oMath>
        <m:box>
          <m:e>
            <m:r>
              <m:rPr>
                <m:sty m:val="i"/>
              </m:rPr>
              <w:rPr>
                <w:rFonts w:ascii="Cambria Math" w:hAnsi="Cambria Math"/>
                <w:sz w:val="28"/>
                <w:szCs w:val="28"/>
              </w:rPr>
              <m:t>k</m:t>
            </m:r>
          </m:e>
        </m:box>
      </m:oMath>
      <w:r>
        <w:rPr>
          <w:rFonts w:ascii="Times New Roman" w:hAnsi="Times New Roman" w:cs="Times New Roman"/>
          <w:sz w:val="28"/>
          <w:szCs w:val="28"/>
        </w:rPr>
        <w:t xml:space="preserve">-го класса; </w:t>
      </w:r>
      <m:oMath>
        <m:box>
          <m:e>
            <m:r>
              <m:rPr>
                <m:sty m:val="i"/>
              </m:rPr>
              <w:rPr>
                <w:rFonts w:ascii="Cambria Math" w:hAnsi="Cambria Math"/>
                <w:sz w:val="28"/>
                <w:szCs w:val="28"/>
              </w:rPr>
              <m:t>y</m:t>
            </m:r>
          </m:e>
        </m:box>
      </m:oMath>
      <w:r>
        <w:rPr>
          <w:rFonts w:ascii="Times New Roman" w:hAnsi="Times New Roman" w:cs="Times New Roman"/>
          <w:sz w:val="28"/>
          <w:szCs w:val="28"/>
        </w:rPr>
        <w:t xml:space="preserve"> — истинный класс объекта.</w:t>
      </w:r>
    </w:p>
    <w:p w14:paraId="2E7E2D71" w14:textId="7D46139C" w:rsidR="002F5E34" w:rsidRPr="002F5E34" w:rsidRDefault="002F5E34" w:rsidP="009961DA">
      <w:pPr>
        <w:snapToGrid w:val="0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Обучение — минимизация средних потерь по обучающей выборке градиентным методом: на каждом шаге параметры модели </w:t>
      </w:r>
      <m:oMath>
        <m:box>
          <m:e>
            <m:r>
              <m:rPr>
                <m:sty m:val="i"/>
              </m:rPr>
              <w:rPr>
                <w:rFonts w:ascii="Cambria Math" w:hAnsi="Cambria Math"/>
                <w:sz w:val="28"/>
                <w:szCs w:val="28"/>
              </w:rPr>
              <m:t>θ</m:t>
            </m:r>
          </m:e>
        </m:box>
      </m:oMath>
      <w:r>
        <w:rPr>
          <w:rFonts w:ascii="Times New Roman" w:hAnsi="Times New Roman" w:cs="Times New Roman"/>
          <w:sz w:val="28"/>
          <w:szCs w:val="28"/>
        </w:rPr>
        <w:t xml:space="preserve"> сдвигаются в направлении антиградиента</w:t>
      </w:r>
    </w:p>
    <w:p w14:paraId="2E7E2D71" w14:textId="7D46139C" w:rsidR="002F5E34" w:rsidRPr="002F5E34" w:rsidRDefault="002F5E34" w:rsidP="009961DA">
      <w:pPr>
        <w:snapToGrid w:val="0"/>
        <w:tabs>
          <w:tab w:val="center" w:pos="4677"/>
          <w:tab w:val="right" w:pos="9354"/>
        </w:tabs>
        <w:spacing w:before="60" w:after="60" w:line="240" w:lineRule="auto"/>
        <w:ind w:left="0" w:right="0" w:firstLine="0"/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m:oMath>
        <m:box>
          <m:e>
            <m:r>
              <m:rPr>
                <m:sty m:val="i"/>
              </m:rPr>
              <w:rPr>
                <w:rFonts w:ascii="Cambria Math" w:hAnsi="Cambria Math"/>
                <w:sz w:val="28"/>
                <w:szCs w:val="28"/>
              </w:rPr>
              <m:t>θ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←</m:t>
            </m:r>
            <m:r>
              <m:rPr>
                <m:sty m:val="i"/>
              </m:rPr>
              <w:rPr>
                <w:rFonts w:ascii="Cambria Math" w:hAnsi="Cambria Math"/>
                <w:sz w:val="28"/>
                <w:szCs w:val="28"/>
              </w:rPr>
              <m:t>θ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−</m:t>
            </m:r>
            <m:r>
              <m:rPr>
                <m:sty m:val="i"/>
              </m:rPr>
              <w:rPr>
                <w:rFonts w:ascii="Cambria Math" w:hAnsi="Cambria Math"/>
                <w:sz w:val="28"/>
                <w:szCs w:val="28"/>
              </w:rPr>
              <m:t>η</m:t>
            </m:r>
            <m:sSub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∇</m:t>
                </m:r>
              </m:e>
              <m:sub>
                <m:box>
                  <m:e>
                    <m:r>
                      <m:rPr>
                        <m:sty m:val="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θ</m:t>
                    </m:r>
                  </m:e>
                </m:box>
              </m:sub>
            </m:sSub>
            <m:r>
              <m:rPr>
                <m:sty m:val="i"/>
              </m:rPr>
              <w:rPr>
                <w:rFonts w:ascii="Cambria Math" w:hAnsi="Cambria Math"/>
                <w:sz w:val="28"/>
                <w:szCs w:val="28"/>
              </w:rPr>
              <m:t>L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,</m:t>
            </m:r>
          </m:e>
        </m:box>
      </m:oMath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(4)</w:t>
      </w:r>
    </w:p>
    <w:p w14:paraId="2E7E2D71" w14:textId="7D46139C" w:rsidR="002F5E34" w:rsidRPr="002F5E34" w:rsidRDefault="002F5E34" w:rsidP="009961DA">
      <w:pPr>
        <w:snapToGrid w:val="0"/>
        <w:spacing w:line="360" w:lineRule="auto"/>
        <w:jc w:val="both"/>
        <w:ind w:left="0" w:firstLine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где </w:t>
      </w:r>
      <m:oMath>
        <m:box>
          <m:e>
            <m:r>
              <m:rPr>
                <m:sty m:val="i"/>
              </m:rPr>
              <w:rPr>
                <w:rFonts w:ascii="Cambria Math" w:hAnsi="Cambria Math"/>
                <w:sz w:val="28"/>
                <w:szCs w:val="28"/>
              </w:rPr>
              <m:t>η</m:t>
            </m:r>
          </m:e>
        </m:box>
      </m:oMath>
      <w:r>
        <w:rPr>
          <w:rFonts w:ascii="Times New Roman" w:hAnsi="Times New Roman" w:cs="Times New Roman"/>
          <w:sz w:val="28"/>
          <w:szCs w:val="28"/>
        </w:rPr>
        <w:t xml:space="preserve"> — скорость обучения.</w:t>
      </w:r>
    </w:p>
    <w:p w14:paraId="2E7E2D71" w14:textId="7D46139C" w:rsidR="002F5E34" w:rsidRPr="002F5E34" w:rsidRDefault="002F5E34" w:rsidP="009961DA">
      <w:pPr>
        <w:snapToGrid w:val="0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E34">
        <w:rPr>
          <w:rFonts w:ascii="Times New Roman" w:hAnsi="Times New Roman" w:cs="Times New Roman"/>
          <w:sz w:val="28"/>
          <w:szCs w:val="28"/>
        </w:rPr>
        <w:t xml:space="preserve">Градиенты по всем параметрам вычисляются методом обратного распространения ошибки, то есть последовательным применением правила дифференцирования сложной функции от выхода сети к входу [2, 3]. В PyTorch это выполняет механизм автоматического дифференцирования autograd [4]. Для обновления параметров используется оптимизатор Adam [5]: он хранит скользящие средние градиента и его квадрата и за счёт этого подбирает величину шага отдельно для каждого параметра. Один проход по обучающей выборке называется эпохой.</w:t>
      </w:r>
    </w:p>
    <w:p w14:paraId="2E7E2D71" w14:textId="7D46139C" w:rsidR="002F5E34" w:rsidRPr="002F5E34" w:rsidRDefault="002F5E34" w:rsidP="009961DA">
      <w:pPr>
        <w:snapToGrid w:val="0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E34">
        <w:rPr>
          <w:rFonts w:ascii="Times New Roman" w:hAnsi="Times New Roman" w:cs="Times New Roman"/>
          <w:sz w:val="28"/>
          <w:szCs w:val="28"/>
        </w:rPr>
        <w:t xml:space="preserve">Главная опасность при обучении — переобучение: модель с большим числом параметров запоминает обучающие примеры, включая шум, и хуже работает на новых данных [3, 6]. Признак переобучения — разрыв между точностью на обучающей и на тестовой выборке. Поэтому выборка делится на три части: обучающую, валидационную и тестовую. Параметры подбираются на обучающей части, валидационная используется для контроля обучения, а тестовая — только для итоговой оценки. Признаки предварительно стандартизуются, причём среднее и дисперсия вычисляются только по обучающей части [7].</w:t>
      </w:r>
    </w:p>
    <w:p w14:paraId="2E7E2D71" w14:textId="7D46139C" w:rsidR="002F5E34" w:rsidRPr="002F5E34" w:rsidRDefault="002F5E34" w:rsidP="009961DA">
      <w:pPr>
        <w:snapToGrid w:val="0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E34">
        <w:rPr>
          <w:rFonts w:ascii="Times New Roman" w:hAnsi="Times New Roman" w:cs="Times New Roman"/>
          <w:sz w:val="28"/>
          <w:szCs w:val="28"/>
        </w:rPr>
        <w:t xml:space="preserve">В работе рассматриваются два способа регуляризации. Ранняя остановка прекращает обучение, если потери на валидационной выборке не уменьшаются заданное число эпох подряд, и восстанавливает веса с наилучшей валидацией [8]. L2-регуляризация (weight decay) добавляет к функции потерь штраф, который удерживает веса вблизи нуля и делает функцию, реализуемую сетью, более гладкой [9]:</w:t>
      </w:r>
    </w:p>
    <w:p w14:paraId="2E7E2D71" w14:textId="7D46139C" w:rsidR="002F5E34" w:rsidRPr="002F5E34" w:rsidRDefault="002F5E34" w:rsidP="009961DA">
      <w:pPr>
        <w:snapToGrid w:val="0"/>
        <w:tabs>
          <w:tab w:val="center" w:pos="4677"/>
          <w:tab w:val="right" w:pos="9354"/>
        </w:tabs>
        <w:spacing w:before="60" w:after="60" w:line="240" w:lineRule="auto"/>
        <w:ind w:left="0" w:right="0" w:firstLine="0"/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m:oMath>
        <m:box>
          <m:e>
            <m:sSub>
              <m:e>
                <m:r>
                  <m:rPr>
                    <m:sty m:val="i"/>
                  </m:rPr>
                  <w:rPr>
                    <w:rFonts w:ascii="Cambria Math" w:hAnsi="Cambria Math"/>
                    <w:sz w:val="28"/>
                    <w:szCs w:val="28"/>
                  </w:rPr>
                  <m:t>L</m:t>
                </m:r>
              </m:e>
              <m:sub>
                <m:box>
                  <m:e>
                    <m:r>
                      <m:rPr>
                        <m:sty m:val="i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λ</m:t>
                    </m:r>
                  </m:e>
                </m:box>
              </m:sub>
            </m:sSub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=</m:t>
            </m:r>
            <m:r>
              <m:rPr>
                <m:sty m:val="i"/>
              </m:rPr>
              <w:rPr>
                <w:rFonts w:ascii="Cambria Math" w:hAnsi="Cambria Math"/>
                <w:sz w:val="28"/>
                <w:szCs w:val="28"/>
              </w:rPr>
              <m:t>L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+</m:t>
            </m:r>
            <m:r>
              <m:rPr>
                <m:sty m:val="i"/>
              </m:rPr>
              <w:rPr>
                <w:rFonts w:ascii="Cambria Math" w:hAnsi="Cambria Math"/>
                <w:sz w:val="28"/>
                <w:szCs w:val="28"/>
              </w:rPr>
              <m:t>λ</m:t>
            </m:r>
            <m:sSup>
              <m:e>
                <m:box>
                  <m:e>
                    <m:d>
                      <m:dPr>
                        <m:begChr m:val="‖"/>
                        <m:endChr m:val="‖"/>
                      </m:dPr>
                      <m:e>
                        <m:box>
                          <m:e>
                            <m:r>
                              <m:rPr>
                                <m:sty m:val="i"/>
                              </m:rPr>
                              <w:rPr>
                                <w:rFonts w:ascii="Cambria Math" w:hAnsi="Cambria Math"/>
                                <w:sz w:val="28"/>
                                <w:szCs w:val="28"/>
                              </w:rPr>
                              <m:t>θ</m:t>
                            </m:r>
                          </m:e>
                        </m:box>
                      </m:e>
                    </m:d>
                  </m:e>
                </m:box>
              </m:e>
              <m:sup>
                <m:box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</m:e>
                </m:box>
              </m:sup>
            </m:s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,</m:t>
            </m:r>
          </m:e>
        </m:box>
      </m:oMath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(5)</w:t>
      </w:r>
    </w:p>
    <w:p w14:paraId="2E7E2D71" w14:textId="7D46139C" w:rsidR="002F5E34" w:rsidRPr="002F5E34" w:rsidRDefault="002F5E34" w:rsidP="009961DA">
      <w:pPr>
        <w:snapToGrid w:val="0"/>
        <w:spacing w:line="360" w:lineRule="auto"/>
        <w:jc w:val="both"/>
        <w:ind w:left="0" w:firstLine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где </w:t>
      </w:r>
      <m:oMath>
        <m:box>
          <m:e>
            <m:r>
              <m:rPr>
                <m:sty m:val="i"/>
              </m:rPr>
              <w:rPr>
                <w:rFonts w:ascii="Cambria Math" w:hAnsi="Cambria Math"/>
                <w:sz w:val="28"/>
                <w:szCs w:val="28"/>
              </w:rPr>
              <m:t>λ</m:t>
            </m:r>
          </m:e>
        </m:box>
      </m:oMath>
      <w:r>
        <w:rPr>
          <w:rFonts w:ascii="Times New Roman" w:hAnsi="Times New Roman" w:cs="Times New Roman"/>
          <w:sz w:val="28"/>
          <w:szCs w:val="28"/>
        </w:rPr>
        <w:t xml:space="preserve"> — коэффициент регуляризации.</w:t>
      </w:r>
    </w:p>
    <w:p w14:paraId="2E7E2D71" w14:textId="7D46139C" w:rsidR="002F5E34" w:rsidRPr="002F5E34" w:rsidRDefault="002F5E34" w:rsidP="009961DA">
      <w:pPr>
        <w:snapToGrid w:val="0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E34">
        <w:rPr>
          <w:rFonts w:ascii="Times New Roman" w:hAnsi="Times New Roman" w:cs="Times New Roman"/>
          <w:sz w:val="28"/>
          <w:szCs w:val="28"/>
        </w:rPr>
        <w:t xml:space="preserve">Качество классификации оценивается четырьмя метриками [7, 10]. Accuracy — доля верных ответов. Precision класса — доля верных среди объектов, отнесённых моделью к этому классу, recall — доля найденных объектов класса, F1-score — их гармоническое среднее. Для многоклассовых задач precision, recall и F1 усредняются по классам с равными весами (macro-усреднение). Влияние параметров сети и обучения на эти метрики [6, 11] исследуется в разделе 4.</w:t>
      </w:r>
    </w:p>
    <w:p w14:paraId="26F5F3DB" w14:textId="3315C5BC" w:rsidR="00CD6860" w:rsidRDefault="00CD6860" w:rsidP="00E167DE">
      <w:pPr>
        <w:pStyle w:val="2"/>
        <w:keepNext/>
        <w:pageBreakBefore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CD6860">
        <w:rPr>
          <w:rFonts w:ascii="Times New Roman" w:hAnsi="Times New Roman" w:cs="Times New Roman"/>
          <w:b/>
          <w:bCs/>
          <w:sz w:val="28"/>
          <w:szCs w:val="28"/>
        </w:rPr>
        <w:t xml:space="preserve">2. Квантовая и гибридная модели в PennyLane</w:t>
      </w:r>
    </w:p>
    <w:p w14:paraId="2E7E2D71" w14:textId="7D46139C" w:rsidR="002F5E34" w:rsidRPr="002F5E34" w:rsidRDefault="002F5E34" w:rsidP="009961DA">
      <w:pPr>
        <w:snapToGrid w:val="0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Состояние кубита описывается двумя комплексными амплитудами </w:t>
      </w:r>
      <m:oMath>
        <m:box>
          <m:e>
            <m:r>
              <m:rPr>
                <m:sty m:val="i"/>
              </m:rPr>
              <w:rPr>
                <w:rFonts w:ascii="Cambria Math" w:hAnsi="Cambria Math"/>
                <w:sz w:val="28"/>
                <w:szCs w:val="28"/>
              </w:rPr>
              <m:t>α</m:t>
            </m:r>
          </m:e>
        </m:box>
      </m:oMath>
      <w:r>
        <w:rPr>
          <w:rFonts w:ascii="Times New Roman" w:hAnsi="Times New Roman" w:cs="Times New Roman"/>
          <w:sz w:val="28"/>
          <w:szCs w:val="28"/>
        </w:rPr>
        <w:t xml:space="preserve"> и </w:t>
      </w:r>
      <m:oMath>
        <m:box>
          <m:e>
            <m:r>
              <m:rPr>
                <m:sty m:val="i"/>
              </m:rPr>
              <w:rPr>
                <w:rFonts w:ascii="Cambria Math" w:hAnsi="Cambria Math"/>
                <w:sz w:val="28"/>
                <w:szCs w:val="28"/>
              </w:rPr>
              <m:t>β</m:t>
            </m:r>
          </m:e>
        </m:box>
      </m:oMath>
      <w:r>
        <w:rPr>
          <w:rFonts w:ascii="Times New Roman" w:hAnsi="Times New Roman" w:cs="Times New Roman"/>
          <w:sz w:val="28"/>
          <w:szCs w:val="28"/>
        </w:rPr>
        <w:t xml:space="preserve"> [12, 13]:</w:t>
      </w:r>
    </w:p>
    <w:p w14:paraId="2E7E2D71" w14:textId="7D46139C" w:rsidR="002F5E34" w:rsidRPr="002F5E34" w:rsidRDefault="002F5E34" w:rsidP="009961DA">
      <w:pPr>
        <w:snapToGrid w:val="0"/>
        <w:tabs>
          <w:tab w:val="center" w:pos="4677"/>
          <w:tab w:val="right" w:pos="9354"/>
        </w:tabs>
        <w:spacing w:before="60" w:after="60" w:line="240" w:lineRule="auto"/>
        <w:ind w:left="0" w:right="0" w:firstLine="0"/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m:oMath>
        <m:box>
          <m:e>
            <m:box>
              <m:e>
                <m:d>
                  <m:dPr>
                    <m:begChr m:val="|"/>
                    <m:endChr m:val="⟩"/>
                  </m:dPr>
                  <m:e>
                    <m:box>
                      <m:e>
                        <m:r>
                          <m:rPr>
                            <m:sty m:val="i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ψ</m:t>
                        </m:r>
                      </m:e>
                    </m:box>
                  </m:e>
                </m:d>
              </m:e>
            </m:box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=</m:t>
            </m:r>
            <m:r>
              <m:rPr>
                <m:sty m:val="i"/>
              </m:rPr>
              <w:rPr>
                <w:rFonts w:ascii="Cambria Math" w:hAnsi="Cambria Math"/>
                <w:sz w:val="28"/>
                <w:szCs w:val="28"/>
              </w:rPr>
              <m:t>α</m:t>
            </m:r>
            <m:box>
              <m:e>
                <m:d>
                  <m:dPr>
                    <m:begChr m:val="|"/>
                    <m:endChr m:val="⟩"/>
                  </m:dPr>
                  <m:e>
                    <m:box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0</m:t>
                        </m:r>
                      </m:e>
                    </m:box>
                  </m:e>
                </m:d>
              </m:e>
            </m:box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+</m:t>
            </m:r>
            <m:r>
              <m:rPr>
                <m:sty m:val="i"/>
              </m:rPr>
              <w:rPr>
                <w:rFonts w:ascii="Cambria Math" w:hAnsi="Cambria Math"/>
                <w:sz w:val="28"/>
                <w:szCs w:val="28"/>
              </w:rPr>
              <m:t>β</m:t>
            </m:r>
            <m:box>
              <m:e>
                <m:d>
                  <m:dPr>
                    <m:begChr m:val="|"/>
                    <m:endChr m:val="⟩"/>
                  </m:dPr>
                  <m:e>
                    <m:box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1</m:t>
                        </m:r>
                      </m:e>
                    </m:box>
                  </m:e>
                </m:d>
              </m:e>
            </m:box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,</m:t>
            </m:r>
            <m:r>
              <w:rPr>
                <w:rFonts w:ascii="Cambria Math" w:hAnsi="Cambria Math"/>
                <w:sz w:val="28"/>
                <w:szCs w:val="28"/>
              </w:rPr>
              <m:t> 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|</m:t>
            </m:r>
            <m:r>
              <m:rPr>
                <m:sty m:val="i"/>
              </m:rPr>
              <w:rPr>
                <w:rFonts w:ascii="Cambria Math" w:hAnsi="Cambria Math"/>
                <w:sz w:val="28"/>
                <w:szCs w:val="28"/>
              </w:rPr>
              <m:t>α</m:t>
            </m:r>
            <m:sSup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|</m:t>
                </m:r>
              </m:e>
              <m:sup>
                <m:box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</m:e>
                </m:box>
              </m:sup>
            </m:s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+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|</m:t>
            </m:r>
            <m:r>
              <m:rPr>
                <m:sty m:val="i"/>
              </m:rPr>
              <w:rPr>
                <w:rFonts w:ascii="Cambria Math" w:hAnsi="Cambria Math"/>
                <w:sz w:val="28"/>
                <w:szCs w:val="28"/>
              </w:rPr>
              <m:t>β</m:t>
            </m:r>
            <m:sSup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|</m:t>
                </m:r>
              </m:e>
              <m:sup>
                <m:box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</m:e>
                </m:box>
              </m:sup>
            </m:sSup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=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.</m:t>
            </m:r>
          </m:e>
        </m:box>
      </m:oMath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(6)</w:t>
      </w:r>
    </w:p>
    <w:p w14:paraId="2E7E2D71" w14:textId="7D46139C" w:rsidR="002F5E34" w:rsidRPr="002F5E34" w:rsidRDefault="002F5E34" w:rsidP="009961DA">
      <w:pPr>
        <w:snapToGrid w:val="0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 измерении кубит даёт 0 с вероятностью </w:t>
      </w:r>
      <m:oMath>
        <m:box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|</m:t>
            </m:r>
            <m:r>
              <m:rPr>
                <m:sty m:val="i"/>
              </m:rPr>
              <w:rPr>
                <w:rFonts w:ascii="Cambria Math" w:hAnsi="Cambria Math"/>
                <w:sz w:val="28"/>
                <w:szCs w:val="28"/>
              </w:rPr>
              <m:t>α</m:t>
            </m:r>
            <m:sSup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|</m:t>
                </m:r>
              </m:e>
              <m:sup>
                <m:box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</m:e>
                </m:box>
              </m:sup>
            </m:sSup>
          </m:e>
        </m:box>
      </m:oMath>
      <w:r>
        <w:rPr>
          <w:rFonts w:ascii="Times New Roman" w:hAnsi="Times New Roman" w:cs="Times New Roman"/>
          <w:sz w:val="28"/>
          <w:szCs w:val="28"/>
        </w:rPr>
        <w:t xml:space="preserve"> и 1 с вероятностью </w:t>
      </w:r>
      <m:oMath>
        <m:box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|</m:t>
            </m:r>
            <m:r>
              <m:rPr>
                <m:sty m:val="i"/>
              </m:rPr>
              <w:rPr>
                <w:rFonts w:ascii="Cambria Math" w:hAnsi="Cambria Math"/>
                <w:sz w:val="28"/>
                <w:szCs w:val="28"/>
              </w:rPr>
              <m:t>β</m:t>
            </m:r>
            <m:sSup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|</m:t>
                </m:r>
              </m:e>
              <m:sup>
                <m:box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2</m:t>
                    </m:r>
                  </m:e>
                </m:box>
              </m:sup>
            </m:sSup>
          </m:e>
        </m:box>
      </m:oMath>
      <w:r>
        <w:rPr>
          <w:rFonts w:ascii="Times New Roman" w:hAnsi="Times New Roman" w:cs="Times New Roman"/>
          <w:sz w:val="28"/>
          <w:szCs w:val="28"/>
        </w:rPr>
        <w:t xml:space="preserve">. Выходом квантовой схемы служит среднее значение наблюдаемой </w:t>
      </w:r>
      <m:oMath>
        <m:box>
          <m:e>
            <m:r>
              <m:rPr>
                <m:sty m:val="i"/>
              </m:rPr>
              <w:rPr>
                <w:rFonts w:ascii="Cambria Math" w:hAnsi="Cambria Math"/>
                <w:sz w:val="28"/>
                <w:szCs w:val="28"/>
              </w:rPr>
              <m:t>Z</m:t>
            </m:r>
          </m:e>
        </m:box>
      </m:oMath>
      <w:r>
        <w:rPr>
          <w:rFonts w:ascii="Times New Roman" w:hAnsi="Times New Roman" w:cs="Times New Roman"/>
          <w:sz w:val="28"/>
          <w:szCs w:val="28"/>
        </w:rPr>
        <w:t xml:space="preserve"> для каждого кубита:</w:t>
      </w:r>
    </w:p>
    <w:p w14:paraId="2E7E2D71" w14:textId="7D46139C" w:rsidR="002F5E34" w:rsidRPr="002F5E34" w:rsidRDefault="002F5E34" w:rsidP="009961DA">
      <w:pPr>
        <w:snapToGrid w:val="0"/>
        <w:tabs>
          <w:tab w:val="center" w:pos="4677"/>
          <w:tab w:val="right" w:pos="9354"/>
        </w:tabs>
        <w:spacing w:before="60" w:after="60" w:line="240" w:lineRule="auto"/>
        <w:ind w:left="0" w:right="0" w:firstLine="0"/>
        <w:jc w:val="lef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m:oMath>
        <m:box>
          <m:e>
            <m:box>
              <m:e>
                <m:d>
                  <m:dPr>
                    <m:begChr m:val="⟨"/>
                    <m:endChr m:val="⟩"/>
                  </m:dPr>
                  <m:e>
                    <m:box>
                      <m:e>
                        <m:r>
                          <m:rPr>
                            <m:sty m:val="i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Z</m:t>
                        </m:r>
                      </m:e>
                    </m:box>
                  </m:e>
                </m:d>
              </m:e>
            </m:box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=</m:t>
            </m:r>
            <m:r>
              <m:rPr>
                <m:sty m:val="i"/>
              </m:rPr>
              <w:rPr>
                <w:rFonts w:ascii="Cambria Math" w:hAnsi="Cambria Math"/>
                <w:sz w:val="28"/>
                <w:szCs w:val="28"/>
              </w:rPr>
              <m:t>P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(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)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−</m:t>
            </m:r>
            <m:r>
              <m:rPr>
                <m:sty m:val="i"/>
              </m:rPr>
              <w:rPr>
                <w:rFonts w:ascii="Cambria Math" w:hAnsi="Cambria Math"/>
                <w:sz w:val="28"/>
                <w:szCs w:val="28"/>
              </w:rPr>
              <m:t>P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(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)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.</m:t>
            </m:r>
          </m:e>
        </m:box>
      </m:oMath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(7)</w:t>
      </w:r>
    </w:p>
    <w:p w14:paraId="2E7E2D71" w14:textId="7D46139C" w:rsidR="002F5E34" w:rsidRPr="002F5E34" w:rsidRDefault="002F5E34" w:rsidP="009961DA">
      <w:pPr>
        <w:snapToGrid w:val="0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E34">
        <w:rPr>
          <w:rFonts w:ascii="Times New Roman" w:hAnsi="Times New Roman" w:cs="Times New Roman"/>
          <w:sz w:val="28"/>
          <w:szCs w:val="28"/>
        </w:rPr>
        <w:t xml:space="preserve">Схема состоит из вращений кубитов на заданные углы и вентилей CNOT, связывающих кубиты между собой. Если часть углов задаётся входными данными, а часть обучается, схема становится обучаемой функцией [14]. Современные квантовые устройства невелики и зашумлены [15], а моделирование схем на обычном компьютере экспоненциально дорожает с ростом числа кубитов.</w:t>
      </w:r>
    </w:p>
    <w:p w14:paraId="2E7E2D71" w14:textId="7D46139C" w:rsidR="002F5E34" w:rsidRPr="002F5E34" w:rsidRDefault="002F5E34" w:rsidP="009961DA">
      <w:pPr>
        <w:snapToGrid w:val="0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PennyLane [1] используются стандартные шаблоны: AngleEmbedding кодирует признаки в углы вращений, по одному на кубит; StronglyEntanglingLayers — обучаемый слой вращений и вентилей CNOT; обёртка qml.qnn.TorchLayer превращает схему в модуль PyTorch. На их основе построены две модели с четырьмя кубитами и двумя слоями. Квантовая сеть (Quantum QNN) подаёт признаки в схему напрямую, а четыре значения </w:t>
      </w:r>
      <m:oMath>
        <m:box>
          <m:e>
            <m:box>
              <m:e>
                <m:d>
                  <m:dPr>
                    <m:begChr m:val="⟨"/>
                    <m:endChr m:val="⟩"/>
                  </m:dPr>
                  <m:e>
                    <m:box>
                      <m:e>
                        <m:r>
                          <m:rPr>
                            <m:sty m:val="i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Z</m:t>
                        </m:r>
                      </m:e>
                    </m:box>
                  </m:e>
                </m:d>
              </m:e>
            </m:box>
          </m:e>
        </m:box>
      </m:oMath>
      <w:r>
        <w:rPr>
          <w:rFonts w:ascii="Times New Roman" w:hAnsi="Times New Roman" w:cs="Times New Roman"/>
          <w:sz w:val="28"/>
          <w:szCs w:val="28"/>
        </w:rPr>
        <w:t xml:space="preserve"> линейно отображает в классы. Гибридная модель (Hybrid QNN, рисунок 1) содержит классический энкодер — линейный слой и функцию </w:t>
      </w:r>
      <m:oMath>
        <m:box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(</m:t>
            </m:r>
            <m:r>
              <m:rPr>
                <m:sty m:val="i"/>
              </m:rPr>
              <w:rPr>
                <w:rFonts w:ascii="Cambria Math" w:hAnsi="Cambria Math"/>
                <w:sz w:val="28"/>
                <w:szCs w:val="28"/>
              </w:rPr>
              <m:t>π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/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2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)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·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tanh</m:t>
            </m:r>
          </m:e>
        </m:box>
      </m:oMath>
      <w:r>
        <w:rPr>
          <w:rFonts w:ascii="Times New Roman" w:hAnsi="Times New Roman" w:cs="Times New Roman"/>
          <w:sz w:val="28"/>
          <w:szCs w:val="28"/>
        </w:rPr>
        <w:t xml:space="preserve">, переводящие признаки в четыре угла, — ту же схему и выходной слой [16].</w:t>
      </w:r>
    </w:p>
    <w:p w14:paraId="2E7E2D71" w14:textId="7D46139C" w:rsidR="002F5E34" w:rsidRPr="002F5E34" w:rsidRDefault="002F5E34" w:rsidP="009961DA">
      <w:pPr>
        <w:keepNext/>
        <w:snapToGrid w:val="0"/>
        <w:spacing w:before="160" w:after="0" w:line="240" w:lineRule="auto"/>
        <w:ind w:left="0" w:right="0" w:firstLine="0"/>
        <w:jc w:val="center"/>
        <w:rPr>
          <w:rFonts w:ascii="Times New Roman" w:hAnsi="Times New Roman" w:cs="Times New Roman"/>
          <w:sz w:val="28"/>
          <w:szCs w:val="28"/>
        </w:rPr>
      </w:pPr>
      <w:r>
        <w:drawing>
          <wp:inline xmlns:a="http://schemas.openxmlformats.org/drawingml/2006/main" xmlns:pic="http://schemas.openxmlformats.org/drawingml/2006/picture">
            <wp:extent cx="3780000" cy="1360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hybrid_p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13608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E7E2D71" w14:textId="7D46139C" w:rsidR="002F5E34" w:rsidRPr="002F5E34" w:rsidRDefault="002F5E34" w:rsidP="009961DA">
      <w:pPr>
        <w:snapToGrid w:val="0"/>
        <w:spacing w:line="360" w:lineRule="auto"/>
        <w:ind w:left="0" w:right="0" w:firstLine="0"/>
        <w:jc w:val="center"/>
        <w:rPr>
          <w:rFonts w:ascii="Times New Roman" w:hAnsi="Times New Roman" w:cs="Times New Roman"/>
          <w:sz w:val="28"/>
          <w:szCs w:val="28"/>
        </w:rPr>
      </w:pPr>
      <w:r w:rsidRPr="002F5E34">
        <w:rPr>
          <w:rFonts w:ascii="Times New Roman" w:hAnsi="Times New Roman" w:cs="Times New Roman"/>
          <w:sz w:val="28"/>
          <w:szCs w:val="28"/>
        </w:rPr>
        <w:t xml:space="preserve">Рисунок 1 – Гибридная модель Hybrid QNN</w:t>
      </w:r>
    </w:p>
    <w:p w14:paraId="26F5F3DB" w14:textId="3315C5BC" w:rsidR="00CD6860" w:rsidRDefault="00CD6860" w:rsidP="00E167DE">
      <w:pPr>
        <w:pStyle w:val="2"/>
        <w:keepNext/>
        <w:pageBreakBefore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CD6860">
        <w:rPr>
          <w:rFonts w:ascii="Times New Roman" w:hAnsi="Times New Roman" w:cs="Times New Roman"/>
          <w:b/>
          <w:bCs/>
          <w:sz w:val="28"/>
          <w:szCs w:val="28"/>
        </w:rPr>
        <w:t xml:space="preserve">3. Программная реализация и методика экспериментов</w:t>
      </w:r>
    </w:p>
    <w:p w14:paraId="2E7E2D71" w14:textId="7D46139C" w:rsidR="002F5E34" w:rsidRPr="002F5E34" w:rsidRDefault="002F5E34" w:rsidP="009961DA">
      <w:pPr>
        <w:snapToGrid w:val="0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E34">
        <w:rPr>
          <w:rFonts w:ascii="Times New Roman" w:hAnsi="Times New Roman" w:cs="Times New Roman"/>
          <w:sz w:val="28"/>
          <w:szCs w:val="28"/>
        </w:rPr>
        <w:t xml:space="preserve">Программа написана на Python с использованием PyTorch [4], PennyLane [1] и Scikit-Learn [17]. Этапы работы вынесены в отдельные модули (таблица 1), общая схема показана на рисунке 2. Все модели обучаются одной и той же процедурой, поэтому различия в результатах связаны с моделью, а не с условиями запуска.</w:t>
      </w:r>
    </w:p>
    <w:p w14:paraId="45220BF8" w14:textId="4E37FCCA" w:rsidR="00E167DE" w:rsidRPr="00A26CEF" w:rsidRDefault="00E167DE" w:rsidP="00E167DE">
      <w:pPr>
        <w:keepNext/>
        <w:snapToGrid w:val="0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1 – Модули программы</w:t>
      </w:r>
    </w:p>
    <w:tbl>
      <w:tblPr>
        <w:tblW w:w="9355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2438"/>
        <w:gridCol w:w="6917"/>
      </w:tblGrid>
      <w:tr w:rsidR="00DB3EC1" w14:paraId="07D0EDF9" w14:textId="77777777" w:rsidTr="00607D71">
        <w:trPr>
          <w:cantSplit/>
          <w:jc w:val="center"/>
          <w:tblHeader/>
        </w:trPr>
        <w:tc>
          <w:tcPr>
            <w:tcW w:w="24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57" w:type="dxa"/>
              <w:bottom w:w="15" w:type="dxa"/>
              <w:right w:w="57" w:type="dxa"/>
            </w:tcMar>
            <w:vAlign w:val="center"/>
          </w:tcPr>
          <w:p w14:paraId="6260A806" w14:textId="77777777" w:rsidR="00DB3EC1" w:rsidRDefault="00585DB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Модуль</w:t>
            </w:r>
          </w:p>
        </w:tc>
        <w:tc>
          <w:tcPr>
            <w:tcW w:w="69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57" w:type="dxa"/>
              <w:bottom w:w="15" w:type="dxa"/>
              <w:right w:w="57" w:type="dxa"/>
            </w:tcMar>
            <w:vAlign w:val="center"/>
          </w:tcPr>
          <w:p w14:paraId="311AE65E" w14:textId="77777777" w:rsidR="00DB3EC1" w:rsidRDefault="00585DB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Назначение</w:t>
            </w:r>
          </w:p>
        </w:tc>
      </w:tr>
      <w:tr w:rsidR="00DB3EC1" w14:paraId="44BC715B" w14:textId="77777777" w:rsidTr="00607D71">
        <w:trPr>
          <w:cantSplit/>
          <w:jc w:val="center"/>
        </w:trPr>
        <w:tc>
          <w:tcPr>
            <w:tcW w:w="24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57" w:type="dxa"/>
              <w:bottom w:w="75" w:type="dxa"/>
              <w:right w:w="57" w:type="dxa"/>
            </w:tcMar>
          </w:tcPr>
          <w:p w14:paraId="75461609" w14:textId="77777777" w:rsidR="00DB3EC1" w:rsidRDefault="00585DBD">
            <w:pPr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data.py</w:t>
            </w:r>
          </w:p>
        </w:tc>
        <w:tc>
          <w:tcPr>
            <w:tcW w:w="69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57" w:type="dxa"/>
              <w:bottom w:w="75" w:type="dxa"/>
              <w:right w:w="57" w:type="dxa"/>
            </w:tcMar>
          </w:tcPr>
          <w:p w14:paraId="1CC85A66" w14:textId="77777777" w:rsidR="00DB3EC1" w:rsidRDefault="00585DBD">
            <w:pPr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Загрузка наборов данных, стратифицированное разбиение, стандартизация, PCA</w:t>
            </w:r>
          </w:p>
        </w:tc>
      </w:tr>
      <w:tr w:rsidR="00DB3EC1" w14:paraId="44BC715B" w14:textId="77777777" w:rsidTr="00607D71">
        <w:trPr>
          <w:cantSplit/>
          <w:jc w:val="center"/>
        </w:trPr>
        <w:tc>
          <w:tcPr>
            <w:tcW w:w="24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57" w:type="dxa"/>
              <w:bottom w:w="75" w:type="dxa"/>
              <w:right w:w="57" w:type="dxa"/>
            </w:tcMar>
          </w:tcPr>
          <w:p w14:paraId="75461609" w14:textId="77777777" w:rsidR="00DB3EC1" w:rsidRDefault="00585DBD">
            <w:pPr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training.py</w:t>
            </w:r>
          </w:p>
        </w:tc>
        <w:tc>
          <w:tcPr>
            <w:tcW w:w="69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57" w:type="dxa"/>
              <w:bottom w:w="75" w:type="dxa"/>
              <w:right w:w="57" w:type="dxa"/>
            </w:tcMar>
          </w:tcPr>
          <w:p w14:paraId="1CC85A66" w14:textId="77777777" w:rsidR="00DB3EC1" w:rsidRDefault="00585DBD">
            <w:pPr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Обучение с ранней остановкой и регуляризацией, расчёт accuracy, precision, recall, F1-score</w:t>
            </w:r>
          </w:p>
        </w:tc>
      </w:tr>
      <w:tr w:rsidR="00DB3EC1" w14:paraId="44BC715B" w14:textId="77777777" w:rsidTr="00607D71">
        <w:trPr>
          <w:cantSplit/>
          <w:jc w:val="center"/>
        </w:trPr>
        <w:tc>
          <w:tcPr>
            <w:tcW w:w="24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57" w:type="dxa"/>
              <w:bottom w:w="75" w:type="dxa"/>
              <w:right w:w="57" w:type="dxa"/>
            </w:tcMar>
          </w:tcPr>
          <w:p w14:paraId="75461609" w14:textId="77777777" w:rsidR="00DB3EC1" w:rsidRDefault="00585DBD">
            <w:pPr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sem2_experiments.py</w:t>
            </w:r>
          </w:p>
        </w:tc>
        <w:tc>
          <w:tcPr>
            <w:tcW w:w="69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57" w:type="dxa"/>
              <w:bottom w:w="75" w:type="dxa"/>
              <w:right w:w="57" w:type="dxa"/>
            </w:tcMar>
          </w:tcPr>
          <w:p w14:paraId="1CC85A66" w14:textId="77777777" w:rsidR="00DB3EC1" w:rsidRDefault="00585DBD">
            <w:pPr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Модели MLP, Quantum QNN и Hybrid QNN, серии экспериментов, параллельный запуск, сохранение результатов</w:t>
            </w:r>
          </w:p>
        </w:tc>
      </w:tr>
      <w:tr w:rsidR="00DB3EC1" w14:paraId="44BC715B" w14:textId="77777777" w:rsidTr="00607D71">
        <w:trPr>
          <w:cantSplit/>
          <w:jc w:val="center"/>
        </w:trPr>
        <w:tc>
          <w:tcPr>
            <w:tcW w:w="243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57" w:type="dxa"/>
              <w:bottom w:w="75" w:type="dxa"/>
              <w:right w:w="57" w:type="dxa"/>
            </w:tcMar>
          </w:tcPr>
          <w:p w14:paraId="75461609" w14:textId="77777777" w:rsidR="00DB3EC1" w:rsidRDefault="00585DBD">
            <w:pPr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sem2_analysis.py</w:t>
            </w:r>
          </w:p>
        </w:tc>
        <w:tc>
          <w:tcPr>
            <w:tcW w:w="69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57" w:type="dxa"/>
              <w:bottom w:w="75" w:type="dxa"/>
              <w:right w:w="57" w:type="dxa"/>
            </w:tcMar>
          </w:tcPr>
          <w:p w14:paraId="1CC85A66" w14:textId="77777777" w:rsidR="00DB3EC1" w:rsidRDefault="00585DBD">
            <w:pPr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Сводные таблицы, критерий Уилкоксона, построение графиков</w:t>
            </w:r>
          </w:p>
        </w:tc>
      </w:tr>
    </w:tbl>
    <w:p w14:paraId="2E7E2D71" w14:textId="7D46139C" w:rsidR="002F5E34" w:rsidRPr="002F5E34" w:rsidRDefault="002F5E34" w:rsidP="009961DA">
      <w:pPr>
        <w:keepNext/>
        <w:snapToGrid w:val="0"/>
        <w:spacing w:before="160" w:after="0" w:line="240" w:lineRule="auto"/>
        <w:ind w:left="0" w:right="0" w:firstLine="0"/>
        <w:jc w:val="center"/>
        <w:rPr>
          <w:rFonts w:ascii="Times New Roman" w:hAnsi="Times New Roman" w:cs="Times New Roman"/>
          <w:sz w:val="28"/>
          <w:szCs w:val="28"/>
        </w:rPr>
      </w:pPr>
      <w:r>
        <w:drawing>
          <wp:inline xmlns:a="http://schemas.openxmlformats.org/drawingml/2006/main" xmlns:pic="http://schemas.openxmlformats.org/drawingml/2006/picture">
            <wp:extent cx="5220000" cy="1722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ipelin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722600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E7E2D71" w14:textId="7D46139C" w:rsidR="002F5E34" w:rsidRPr="002F5E34" w:rsidRDefault="002F5E34" w:rsidP="009961DA">
      <w:pPr>
        <w:snapToGrid w:val="0"/>
        <w:spacing w:line="360" w:lineRule="auto"/>
        <w:ind w:left="0" w:right="0" w:firstLine="0"/>
        <w:jc w:val="center"/>
        <w:rPr>
          <w:rFonts w:ascii="Times New Roman" w:hAnsi="Times New Roman" w:cs="Times New Roman"/>
          <w:sz w:val="28"/>
          <w:szCs w:val="28"/>
        </w:rPr>
      </w:pPr>
      <w:r w:rsidRPr="002F5E34">
        <w:rPr>
          <w:rFonts w:ascii="Times New Roman" w:hAnsi="Times New Roman" w:cs="Times New Roman"/>
          <w:sz w:val="28"/>
          <w:szCs w:val="28"/>
        </w:rPr>
        <w:t xml:space="preserve">Рисунок 2 – Схема экспериментального пайплайна</w:t>
      </w:r>
    </w:p>
    <w:p w14:paraId="2E7E2D71" w14:textId="7D46139C" w:rsidR="002F5E34" w:rsidRPr="002F5E34" w:rsidRDefault="002F5E34" w:rsidP="009961DA">
      <w:pPr>
        <w:snapToGrid w:val="0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E34">
        <w:rPr>
          <w:rFonts w:ascii="Times New Roman" w:hAnsi="Times New Roman" w:cs="Times New Roman"/>
          <w:sz w:val="28"/>
          <w:szCs w:val="28"/>
        </w:rPr>
        <w:t xml:space="preserve">Эксперименты проводились на пяти табличных наборах данных. Iris (150 объектов, 4 признака, 3 класса), Wine (178 объектов, 13 признаков, 3 класса) и Breast Cancer (569 объектов, 30 признаков, 2 класса) встроены в Scikit-Learn [17]; Moons и Circles (по 400 объектов, 2 признака, 2 класса) — синтетические двумерные задачи, для которых нужна нелинейная граница между классами.</w:t>
      </w:r>
    </w:p>
    <w:p w14:paraId="2E7E2D71" w14:textId="7D46139C" w:rsidR="002F5E34" w:rsidRPr="002F5E34" w:rsidRDefault="002F5E34" w:rsidP="009961DA">
      <w:pPr>
        <w:snapToGrid w:val="0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E34">
        <w:rPr>
          <w:rFonts w:ascii="Times New Roman" w:hAnsi="Times New Roman" w:cs="Times New Roman"/>
          <w:sz w:val="28"/>
          <w:szCs w:val="28"/>
        </w:rPr>
        <w:t xml:space="preserve">Данные делились стратифицированно на обучающую, валидационную и тестовую выборки в пропорции 60/20/20. Для Quantum QNN признаки Wine и Breast Cancer сжимались методом главных компонент до четырёх. Обучение: Adam со скоростью 0,01, пакет 32 объекта, до 300 эпох с ранней остановкой после 30 эпох без улучшения валидационных потерь, если в серии не указано иное. Всего проведено четыре серии экспериментов (таблица 2).</w:t>
      </w:r>
    </w:p>
    <w:p w14:paraId="45220BF8" w14:textId="4E37FCCA" w:rsidR="00E167DE" w:rsidRPr="00A26CEF" w:rsidRDefault="00E167DE" w:rsidP="00E167DE">
      <w:pPr>
        <w:keepNext/>
        <w:snapToGrid w:val="0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2 – Серии экспериментов</w:t>
      </w:r>
    </w:p>
    <w:tbl>
      <w:tblPr>
        <w:tblW w:w="9354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2494"/>
        <w:gridCol w:w="5443"/>
        <w:gridCol w:w="1417"/>
      </w:tblGrid>
      <w:tr w:rsidR="00DB3EC1" w14:paraId="07D0EDF9" w14:textId="77777777" w:rsidTr="00607D71">
        <w:trPr>
          <w:cantSplit/>
          <w:jc w:val="center"/>
          <w:tblHeader/>
        </w:trPr>
        <w:tc>
          <w:tcPr>
            <w:tcW w:w="249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57" w:type="dxa"/>
              <w:bottom w:w="15" w:type="dxa"/>
              <w:right w:w="57" w:type="dxa"/>
            </w:tcMar>
            <w:vAlign w:val="center"/>
          </w:tcPr>
          <w:p w14:paraId="6260A806" w14:textId="77777777" w:rsidR="00DB3EC1" w:rsidRDefault="00585DB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Серия</w:t>
            </w:r>
          </w:p>
        </w:tc>
        <w:tc>
          <w:tcPr>
            <w:tcW w:w="544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57" w:type="dxa"/>
              <w:bottom w:w="15" w:type="dxa"/>
              <w:right w:w="57" w:type="dxa"/>
            </w:tcMar>
            <w:vAlign w:val="center"/>
          </w:tcPr>
          <w:p w14:paraId="311AE65E" w14:textId="77777777" w:rsidR="00DB3EC1" w:rsidRDefault="00585DB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Что варьируется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04651C" w14:textId="77777777" w:rsidR="00DB3EC1" w:rsidRDefault="00585DB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Запусков</w:t>
            </w:r>
          </w:p>
        </w:tc>
      </w:tr>
      <w:tr w:rsidR="00DB3EC1" w14:paraId="44BC715B" w14:textId="77777777" w:rsidTr="00607D71">
        <w:trPr>
          <w:cantSplit/>
          <w:jc w:val="center"/>
        </w:trPr>
        <w:tc>
          <w:tcPr>
            <w:tcW w:w="249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57" w:type="dxa"/>
              <w:bottom w:w="75" w:type="dxa"/>
              <w:right w:w="57" w:type="dxa"/>
            </w:tcMar>
          </w:tcPr>
          <w:p w14:paraId="75461609" w14:textId="77777777" w:rsidR="00DB3EC1" w:rsidRDefault="00585DBD">
            <w:pPr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Архитектура MLP</w:t>
            </w:r>
          </w:p>
        </w:tc>
        <w:tc>
          <w:tcPr>
            <w:tcW w:w="544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57" w:type="dxa"/>
              <w:bottom w:w="75" w:type="dxa"/>
              <w:right w:w="57" w:type="dxa"/>
            </w:tcMar>
          </w:tcPr>
          <w:p w14:paraId="1CC85A66" w14:textId="77777777" w:rsidR="00DB3EC1" w:rsidRDefault="00585DBD">
            <w:pPr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6 конфигураций скрытых слоёв × 5 наборов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300</w:t>
            </w:r>
          </w:p>
        </w:tc>
      </w:tr>
      <w:tr w:rsidR="00DB3EC1" w14:paraId="44BC715B" w14:textId="77777777" w:rsidTr="00607D71">
        <w:trPr>
          <w:cantSplit/>
          <w:jc w:val="center"/>
        </w:trPr>
        <w:tc>
          <w:tcPr>
            <w:tcW w:w="249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57" w:type="dxa"/>
              <w:bottom w:w="75" w:type="dxa"/>
              <w:right w:w="57" w:type="dxa"/>
            </w:tcMar>
          </w:tcPr>
          <w:p w14:paraId="75461609" w14:textId="77777777" w:rsidR="00DB3EC1" w:rsidRDefault="00585DBD">
            <w:pPr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Параметры обучения</w:t>
            </w:r>
          </w:p>
        </w:tc>
        <w:tc>
          <w:tcPr>
            <w:tcW w:w="544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57" w:type="dxa"/>
              <w:bottom w:w="75" w:type="dxa"/>
              <w:right w:w="57" w:type="dxa"/>
            </w:tcMar>
          </w:tcPr>
          <w:p w14:paraId="1CC85A66" w14:textId="77777777" w:rsidR="00DB3EC1" w:rsidRDefault="00585DBD">
            <w:pPr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скорость обучения 0,001 / 0,01 / 0,1 × ReLU и tanh × 5 наборов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300</w:t>
            </w:r>
          </w:p>
        </w:tc>
      </w:tr>
      <w:tr w:rsidR="00DB3EC1" w14:paraId="44BC715B" w14:textId="77777777" w:rsidTr="00607D71">
        <w:trPr>
          <w:cantSplit/>
          <w:jc w:val="center"/>
        </w:trPr>
        <w:tc>
          <w:tcPr>
            <w:tcW w:w="249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57" w:type="dxa"/>
              <w:bottom w:w="75" w:type="dxa"/>
              <w:right w:w="57" w:type="dxa"/>
            </w:tcMar>
          </w:tcPr>
          <w:p w14:paraId="75461609" w14:textId="77777777" w:rsidR="00DB3EC1" w:rsidRDefault="00585DBD">
            <w:pPr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Регуляризация</w:t>
            </w:r>
          </w:p>
        </w:tc>
        <w:tc>
          <w:tcPr>
            <w:tcW w:w="544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57" w:type="dxa"/>
              <w:bottom w:w="75" w:type="dxa"/>
              <w:right w:w="57" w:type="dxa"/>
            </w:tcMar>
          </w:tcPr>
          <w:p w14:paraId="1CC85A66" w14:textId="77777777" w:rsidR="00DB3EC1" w:rsidRDefault="00585DBD">
            <w:pPr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ранняя остановка × weight decay 0 / 0,001 / 0,01 × 5 наборов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300</w:t>
            </w:r>
          </w:p>
        </w:tc>
      </w:tr>
      <w:tr w:rsidR="00DB3EC1" w14:paraId="44BC715B" w14:textId="77777777" w:rsidTr="00607D71">
        <w:trPr>
          <w:cantSplit/>
          <w:jc w:val="center"/>
        </w:trPr>
        <w:tc>
          <w:tcPr>
            <w:tcW w:w="249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57" w:type="dxa"/>
              <w:bottom w:w="75" w:type="dxa"/>
              <w:right w:w="57" w:type="dxa"/>
            </w:tcMar>
          </w:tcPr>
          <w:p w14:paraId="75461609" w14:textId="77777777" w:rsidR="00DB3EC1" w:rsidRDefault="00585DBD">
            <w:pPr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Сравнение с PennyLane</w:t>
            </w:r>
          </w:p>
        </w:tc>
        <w:tc>
          <w:tcPr>
            <w:tcW w:w="544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57" w:type="dxa"/>
              <w:bottom w:w="75" w:type="dxa"/>
              <w:right w:w="57" w:type="dxa"/>
            </w:tcMar>
          </w:tcPr>
          <w:p w14:paraId="1CC85A66" w14:textId="77777777" w:rsidR="00DB3EC1" w:rsidRDefault="00585DBD">
            <w:pPr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MLP 32–16, MLP равного размера, Hybrid QNN, Quantum QNN × 5 наборов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200</w:t>
            </w:r>
          </w:p>
        </w:tc>
      </w:tr>
    </w:tbl>
    <w:p w14:paraId="2E7E2D71" w14:textId="7D46139C" w:rsidR="002F5E34" w:rsidRPr="002F5E34" w:rsidRDefault="002F5E34" w:rsidP="009961DA">
      <w:pPr>
        <w:snapToGrid w:val="0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E34">
        <w:rPr>
          <w:rFonts w:ascii="Times New Roman" w:hAnsi="Times New Roman" w:cs="Times New Roman"/>
          <w:sz w:val="28"/>
          <w:szCs w:val="28"/>
        </w:rPr>
        <w:t xml:space="preserve">Первый вариант эксперимента, выполненный в середине семестра, содержал по одному запуску каждой модели с фиксированным числом эпох, и его результаты оказались неустойчивыми: смена случайного разбиения меняла порядок моделей. Поэтому каждая конфигурация запускалась с десятью значениями seed (0–9), который задаёт и разбиение данных, и начальные веса, а модели сравнивались на одинаковых seed парным критерием Уилкоксона на уровне значимости 0,05 [18]. Запуски выполнялись параллельно в 11 процессах на ноутбуке с процессором Intel Core i7-9750H.</w:t>
      </w:r>
    </w:p>
    <w:p w14:paraId="26F5F3DB" w14:textId="3315C5BC" w:rsidR="00CD6860" w:rsidRDefault="00CD6860" w:rsidP="00E167DE">
      <w:pPr>
        <w:pStyle w:val="2"/>
        <w:keepNext/>
        <w:pageBreakBefore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CD6860">
        <w:rPr>
          <w:rFonts w:ascii="Times New Roman" w:hAnsi="Times New Roman" w:cs="Times New Roman"/>
          <w:b/>
          <w:bCs/>
          <w:sz w:val="28"/>
          <w:szCs w:val="28"/>
        </w:rPr>
        <w:t xml:space="preserve">4. Результаты экспериментов</w:t>
      </w:r>
    </w:p>
    <w:p w14:paraId="26F5F3DB" w14:textId="3315C5BC" w:rsidR="00CD6860" w:rsidRDefault="00CD6860" w:rsidP="00E167DE">
      <w:pPr>
        <w:pStyle w:val="2"/>
        <w:keepNext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CD6860">
        <w:rPr>
          <w:rFonts w:ascii="Times New Roman" w:hAnsi="Times New Roman" w:cs="Times New Roman"/>
          <w:b/>
          <w:bCs/>
          <w:sz w:val="28"/>
          <w:szCs w:val="28"/>
        </w:rPr>
        <w:t xml:space="preserve">4.1 Архитектура перцептрона</w:t>
      </w:r>
    </w:p>
    <w:p w14:paraId="2E7E2D71" w14:textId="7D46139C" w:rsidR="002F5E34" w:rsidRPr="002F5E34" w:rsidRDefault="002F5E34" w:rsidP="009961DA">
      <w:pPr>
        <w:snapToGrid w:val="0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E34">
        <w:rPr>
          <w:rFonts w:ascii="Times New Roman" w:hAnsi="Times New Roman" w:cs="Times New Roman"/>
          <w:sz w:val="28"/>
          <w:szCs w:val="28"/>
        </w:rPr>
        <w:t xml:space="preserve">В первой серии исследовалось влияние архитектуры перцептрона: от одного скрытого слоя из 8 нейронов (266 параметров на Breast Cancer) до трёх слоёв 64–32–16 (4626 параметров). Результаты приведены в таблице 3.</w:t>
      </w:r>
    </w:p>
    <w:p w14:paraId="45220BF8" w14:textId="4E37FCCA" w:rsidR="00E167DE" w:rsidRPr="00A26CEF" w:rsidRDefault="00E167DE" w:rsidP="00E167DE">
      <w:pPr>
        <w:keepNext/>
        <w:snapToGrid w:val="0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3 – Accuracy перцептрона при разной архитектуре (среднее по 10 запускам)</w:t>
      </w:r>
    </w:p>
    <w:tbl>
      <w:tblPr>
        <w:tblW w:w="9353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1474"/>
        <w:gridCol w:w="1134"/>
        <w:gridCol w:w="1077"/>
        <w:gridCol w:w="1077"/>
        <w:gridCol w:w="1360"/>
        <w:gridCol w:w="1077"/>
        <w:gridCol w:w="1077"/>
        <w:gridCol w:w="1077"/>
      </w:tblGrid>
      <w:tr w:rsidR="00DB3EC1" w14:paraId="07D0EDF9" w14:textId="77777777" w:rsidTr="00607D71">
        <w:trPr>
          <w:cantSplit/>
          <w:jc w:val="center"/>
          <w:tblHeader/>
        </w:trPr>
        <w:tc>
          <w:tcPr>
            <w:tcW w:w="14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57" w:type="dxa"/>
              <w:bottom w:w="15" w:type="dxa"/>
              <w:right w:w="57" w:type="dxa"/>
            </w:tcMar>
            <w:vAlign w:val="center"/>
          </w:tcPr>
          <w:p w14:paraId="6260A806" w14:textId="77777777" w:rsidR="00DB3EC1" w:rsidRDefault="00585DB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Скрытые слои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57" w:type="dxa"/>
              <w:bottom w:w="15" w:type="dxa"/>
              <w:right w:w="57" w:type="dxa"/>
            </w:tcMar>
            <w:vAlign w:val="center"/>
          </w:tcPr>
          <w:p w14:paraId="311AE65E" w14:textId="77777777" w:rsidR="00DB3EC1" w:rsidRDefault="00585DB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Парам. (BC)</w:t>
            </w:r>
          </w:p>
        </w:tc>
        <w:tc>
          <w:tcPr>
            <w:tcW w:w="10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04651C" w14:textId="77777777" w:rsidR="00DB3EC1" w:rsidRDefault="00585DB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Iris</w:t>
            </w:r>
          </w:p>
        </w:tc>
        <w:tc>
          <w:tcPr>
            <w:tcW w:w="10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04651C" w14:textId="77777777" w:rsidR="00DB3EC1" w:rsidRDefault="00585DB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Wine</w:t>
            </w:r>
          </w:p>
        </w:tc>
        <w:tc>
          <w:tcPr>
            <w:tcW w:w="1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04651C" w14:textId="77777777" w:rsidR="00DB3EC1" w:rsidRDefault="00585DB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Breast Cancer</w:t>
            </w:r>
          </w:p>
        </w:tc>
        <w:tc>
          <w:tcPr>
            <w:tcW w:w="10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04651C" w14:textId="77777777" w:rsidR="00DB3EC1" w:rsidRDefault="00585DB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Moons</w:t>
            </w:r>
          </w:p>
        </w:tc>
        <w:tc>
          <w:tcPr>
            <w:tcW w:w="10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04651C" w14:textId="77777777" w:rsidR="00DB3EC1" w:rsidRDefault="00585DB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Circles</w:t>
            </w:r>
          </w:p>
        </w:tc>
        <w:tc>
          <w:tcPr>
            <w:tcW w:w="10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04651C" w14:textId="77777777" w:rsidR="00DB3EC1" w:rsidRDefault="00585DB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Среднее</w:t>
            </w:r>
          </w:p>
        </w:tc>
      </w:tr>
      <w:tr w:rsidR="00DB3EC1" w14:paraId="44BC715B" w14:textId="77777777" w:rsidTr="00607D71">
        <w:trPr>
          <w:cantSplit/>
          <w:jc w:val="center"/>
        </w:trPr>
        <w:tc>
          <w:tcPr>
            <w:tcW w:w="14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57" w:type="dxa"/>
              <w:bottom w:w="75" w:type="dxa"/>
              <w:right w:w="57" w:type="dxa"/>
            </w:tcMar>
          </w:tcPr>
          <w:p w14:paraId="75461609" w14:textId="77777777" w:rsidR="00DB3EC1" w:rsidRDefault="00585DBD">
            <w:pPr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8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57" w:type="dxa"/>
              <w:bottom w:w="75" w:type="dxa"/>
              <w:right w:w="57" w:type="dxa"/>
            </w:tcMar>
          </w:tcPr>
          <w:p w14:paraId="1CC85A66" w14:textId="77777777" w:rsidR="00DB3EC1" w:rsidRDefault="00585DB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266</w:t>
            </w:r>
          </w:p>
        </w:tc>
        <w:tc>
          <w:tcPr>
            <w:tcW w:w="10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0,960</w:t>
            </w:r>
          </w:p>
        </w:tc>
        <w:tc>
          <w:tcPr>
            <w:tcW w:w="10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0,969</w:t>
            </w:r>
          </w:p>
        </w:tc>
        <w:tc>
          <w:tcPr>
            <w:tcW w:w="1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0,977</w:t>
            </w:r>
          </w:p>
        </w:tc>
        <w:tc>
          <w:tcPr>
            <w:tcW w:w="10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0,931</w:t>
            </w:r>
          </w:p>
        </w:tc>
        <w:tc>
          <w:tcPr>
            <w:tcW w:w="10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0,993</w:t>
            </w:r>
          </w:p>
        </w:tc>
        <w:tc>
          <w:tcPr>
            <w:tcW w:w="10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0,966</w:t>
            </w:r>
          </w:p>
        </w:tc>
      </w:tr>
      <w:tr w:rsidR="00DB3EC1" w14:paraId="44BC715B" w14:textId="77777777" w:rsidTr="00607D71">
        <w:trPr>
          <w:cantSplit/>
          <w:jc w:val="center"/>
        </w:trPr>
        <w:tc>
          <w:tcPr>
            <w:tcW w:w="14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57" w:type="dxa"/>
              <w:bottom w:w="75" w:type="dxa"/>
              <w:right w:w="57" w:type="dxa"/>
            </w:tcMar>
          </w:tcPr>
          <w:p w14:paraId="75461609" w14:textId="77777777" w:rsidR="00DB3EC1" w:rsidRDefault="00585DBD">
            <w:pPr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32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57" w:type="dxa"/>
              <w:bottom w:w="75" w:type="dxa"/>
              <w:right w:w="57" w:type="dxa"/>
            </w:tcMar>
          </w:tcPr>
          <w:p w14:paraId="1CC85A66" w14:textId="77777777" w:rsidR="00DB3EC1" w:rsidRDefault="00585DB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1058</w:t>
            </w:r>
          </w:p>
        </w:tc>
        <w:tc>
          <w:tcPr>
            <w:tcW w:w="10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0,963</w:t>
            </w:r>
          </w:p>
        </w:tc>
        <w:tc>
          <w:tcPr>
            <w:tcW w:w="10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0,983</w:t>
            </w:r>
          </w:p>
        </w:tc>
        <w:tc>
          <w:tcPr>
            <w:tcW w:w="1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0,979</w:t>
            </w:r>
          </w:p>
        </w:tc>
        <w:tc>
          <w:tcPr>
            <w:tcW w:w="10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0,936</w:t>
            </w:r>
          </w:p>
        </w:tc>
        <w:tc>
          <w:tcPr>
            <w:tcW w:w="10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0,995</w:t>
            </w:r>
          </w:p>
        </w:tc>
        <w:tc>
          <w:tcPr>
            <w:tcW w:w="10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0,971</w:t>
            </w:r>
          </w:p>
        </w:tc>
      </w:tr>
      <w:tr w:rsidR="00DB3EC1" w14:paraId="44BC715B" w14:textId="77777777" w:rsidTr="00607D71">
        <w:trPr>
          <w:cantSplit/>
          <w:jc w:val="center"/>
        </w:trPr>
        <w:tc>
          <w:tcPr>
            <w:tcW w:w="14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57" w:type="dxa"/>
              <w:bottom w:w="75" w:type="dxa"/>
              <w:right w:w="57" w:type="dxa"/>
            </w:tcMar>
          </w:tcPr>
          <w:p w14:paraId="75461609" w14:textId="77777777" w:rsidR="00DB3EC1" w:rsidRDefault="00585DBD">
            <w:pPr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128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57" w:type="dxa"/>
              <w:bottom w:w="75" w:type="dxa"/>
              <w:right w:w="57" w:type="dxa"/>
            </w:tcMar>
          </w:tcPr>
          <w:p w14:paraId="1CC85A66" w14:textId="77777777" w:rsidR="00DB3EC1" w:rsidRDefault="00585DB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4226</w:t>
            </w:r>
          </w:p>
        </w:tc>
        <w:tc>
          <w:tcPr>
            <w:tcW w:w="10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0,953</w:t>
            </w:r>
          </w:p>
        </w:tc>
        <w:tc>
          <w:tcPr>
            <w:tcW w:w="10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0,986</w:t>
            </w:r>
          </w:p>
        </w:tc>
        <w:tc>
          <w:tcPr>
            <w:tcW w:w="1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0,975</w:t>
            </w:r>
          </w:p>
        </w:tc>
        <w:tc>
          <w:tcPr>
            <w:tcW w:w="10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0,931</w:t>
            </w:r>
          </w:p>
        </w:tc>
        <w:tc>
          <w:tcPr>
            <w:tcW w:w="10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0,996</w:t>
            </w:r>
          </w:p>
        </w:tc>
        <w:tc>
          <w:tcPr>
            <w:tcW w:w="10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0,969</w:t>
            </w:r>
          </w:p>
        </w:tc>
      </w:tr>
      <w:tr w:rsidR="00DB3EC1" w14:paraId="44BC715B" w14:textId="77777777" w:rsidTr="00607D71">
        <w:trPr>
          <w:cantSplit/>
          <w:jc w:val="center"/>
        </w:trPr>
        <w:tc>
          <w:tcPr>
            <w:tcW w:w="14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57" w:type="dxa"/>
              <w:bottom w:w="75" w:type="dxa"/>
              <w:right w:w="57" w:type="dxa"/>
            </w:tcMar>
          </w:tcPr>
          <w:p w14:paraId="75461609" w14:textId="77777777" w:rsidR="00DB3EC1" w:rsidRDefault="00585DBD">
            <w:pPr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32–16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57" w:type="dxa"/>
              <w:bottom w:w="75" w:type="dxa"/>
              <w:right w:w="57" w:type="dxa"/>
            </w:tcMar>
          </w:tcPr>
          <w:p w14:paraId="1CC85A66" w14:textId="77777777" w:rsidR="00DB3EC1" w:rsidRDefault="00585DB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1554</w:t>
            </w:r>
          </w:p>
        </w:tc>
        <w:tc>
          <w:tcPr>
            <w:tcW w:w="10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0,957</w:t>
            </w:r>
          </w:p>
        </w:tc>
        <w:tc>
          <w:tcPr>
            <w:tcW w:w="10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0,981</w:t>
            </w:r>
          </w:p>
        </w:tc>
        <w:tc>
          <w:tcPr>
            <w:tcW w:w="1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0,976</w:t>
            </w:r>
          </w:p>
        </w:tc>
        <w:tc>
          <w:tcPr>
            <w:tcW w:w="10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0,930</w:t>
            </w:r>
          </w:p>
        </w:tc>
        <w:tc>
          <w:tcPr>
            <w:tcW w:w="10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0,995</w:t>
            </w:r>
          </w:p>
        </w:tc>
        <w:tc>
          <w:tcPr>
            <w:tcW w:w="10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0,968</w:t>
            </w:r>
          </w:p>
        </w:tc>
      </w:tr>
      <w:tr w:rsidR="00DB3EC1" w14:paraId="44BC715B" w14:textId="77777777" w:rsidTr="00607D71">
        <w:trPr>
          <w:cantSplit/>
          <w:jc w:val="center"/>
        </w:trPr>
        <w:tc>
          <w:tcPr>
            <w:tcW w:w="14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57" w:type="dxa"/>
              <w:bottom w:w="75" w:type="dxa"/>
              <w:right w:w="57" w:type="dxa"/>
            </w:tcMar>
          </w:tcPr>
          <w:p w14:paraId="75461609" w14:textId="77777777" w:rsidR="00DB3EC1" w:rsidRDefault="00585DBD">
            <w:pPr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64–32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57" w:type="dxa"/>
              <w:bottom w:w="75" w:type="dxa"/>
              <w:right w:w="57" w:type="dxa"/>
            </w:tcMar>
          </w:tcPr>
          <w:p w14:paraId="1CC85A66" w14:textId="77777777" w:rsidR="00DB3EC1" w:rsidRDefault="00585DB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4130</w:t>
            </w:r>
          </w:p>
        </w:tc>
        <w:tc>
          <w:tcPr>
            <w:tcW w:w="10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0,943</w:t>
            </w:r>
          </w:p>
        </w:tc>
        <w:tc>
          <w:tcPr>
            <w:tcW w:w="10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0,986</w:t>
            </w:r>
          </w:p>
        </w:tc>
        <w:tc>
          <w:tcPr>
            <w:tcW w:w="1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0,977</w:t>
            </w:r>
          </w:p>
        </w:tc>
        <w:tc>
          <w:tcPr>
            <w:tcW w:w="10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0,936</w:t>
            </w:r>
          </w:p>
        </w:tc>
        <w:tc>
          <w:tcPr>
            <w:tcW w:w="10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0,994</w:t>
            </w:r>
          </w:p>
        </w:tc>
        <w:tc>
          <w:tcPr>
            <w:tcW w:w="10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0,967</w:t>
            </w:r>
          </w:p>
        </w:tc>
      </w:tr>
      <w:tr w:rsidR="00DB3EC1" w14:paraId="44BC715B" w14:textId="77777777" w:rsidTr="00607D71">
        <w:trPr>
          <w:cantSplit/>
          <w:jc w:val="center"/>
        </w:trPr>
        <w:tc>
          <w:tcPr>
            <w:tcW w:w="14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57" w:type="dxa"/>
              <w:bottom w:w="75" w:type="dxa"/>
              <w:right w:w="57" w:type="dxa"/>
            </w:tcMar>
          </w:tcPr>
          <w:p w14:paraId="75461609" w14:textId="77777777" w:rsidR="00DB3EC1" w:rsidRDefault="00585DBD">
            <w:pPr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64–32–16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57" w:type="dxa"/>
              <w:bottom w:w="75" w:type="dxa"/>
              <w:right w:w="57" w:type="dxa"/>
            </w:tcMar>
          </w:tcPr>
          <w:p w14:paraId="1CC85A66" w14:textId="77777777" w:rsidR="00DB3EC1" w:rsidRDefault="00585DB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4626</w:t>
            </w:r>
          </w:p>
        </w:tc>
        <w:tc>
          <w:tcPr>
            <w:tcW w:w="10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0,953</w:t>
            </w:r>
          </w:p>
        </w:tc>
        <w:tc>
          <w:tcPr>
            <w:tcW w:w="10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0,981</w:t>
            </w:r>
          </w:p>
        </w:tc>
        <w:tc>
          <w:tcPr>
            <w:tcW w:w="1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0,976</w:t>
            </w:r>
          </w:p>
        </w:tc>
        <w:tc>
          <w:tcPr>
            <w:tcW w:w="10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0,938</w:t>
            </w:r>
          </w:p>
        </w:tc>
        <w:tc>
          <w:tcPr>
            <w:tcW w:w="10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0,995</w:t>
            </w:r>
          </w:p>
        </w:tc>
        <w:tc>
          <w:tcPr>
            <w:tcW w:w="10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0,969</w:t>
            </w:r>
          </w:p>
        </w:tc>
      </w:tr>
    </w:tbl>
    <w:p w14:paraId="2E7E2D71" w14:textId="7D46139C" w:rsidR="002F5E34" w:rsidRPr="002F5E34" w:rsidRDefault="002F5E34" w:rsidP="009961DA">
      <w:pPr>
        <w:snapToGrid w:val="0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E34">
        <w:rPr>
          <w:rFonts w:ascii="Times New Roman" w:hAnsi="Times New Roman" w:cs="Times New Roman"/>
          <w:sz w:val="28"/>
          <w:szCs w:val="28"/>
        </w:rPr>
        <w:t xml:space="preserve">Различия между архитектурами малы: средняя по наборам accuracy лежит в пределах 0,966–0,971, что сопоставимо с разбросом между запусками. Заметно уступает только самая маленькая сеть на наборе Wine (0,969 против 0,981–0,986 у остальных): восьми нейронов недостаточно для 13 признаков и трёх классов. Увеличение сети сверх 32 нейронов не повышает качество, но ускоряет сходимость: ранняя остановка срабатывает в среднем через 160 эпох у сети из 8 нейронов и через 60 эпох у сети 64–32–16. Для небольших табличных наборов достаточно перцептрона с одним-двумя скрытыми слоями, а дальнейший рост числа параметров не окупается.</w:t>
      </w:r>
    </w:p>
    <w:p w14:paraId="26F5F3DB" w14:textId="3315C5BC" w:rsidR="00CD6860" w:rsidRDefault="00CD6860" w:rsidP="00E167DE">
      <w:pPr>
        <w:pStyle w:val="2"/>
        <w:keepNext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CD6860">
        <w:rPr>
          <w:rFonts w:ascii="Times New Roman" w:hAnsi="Times New Roman" w:cs="Times New Roman"/>
          <w:b/>
          <w:bCs/>
          <w:sz w:val="28"/>
          <w:szCs w:val="28"/>
        </w:rPr>
        <w:t xml:space="preserve">4.2 Скорость обучения и функция активации</w:t>
      </w:r>
    </w:p>
    <w:p w14:paraId="2E7E2D71" w14:textId="7D46139C" w:rsidR="002F5E34" w:rsidRPr="002F5E34" w:rsidRDefault="002F5E34" w:rsidP="009961DA">
      <w:pPr>
        <w:snapToGrid w:val="0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E34">
        <w:rPr>
          <w:rFonts w:ascii="Times New Roman" w:hAnsi="Times New Roman" w:cs="Times New Roman"/>
          <w:sz w:val="28"/>
          <w:szCs w:val="28"/>
        </w:rPr>
        <w:t xml:space="preserve">Во второй серии для перцептрона 32–16 менялись скорость обучения (0,001, 0,01 и 0,1) и функция активации (таблица 4). Малый шаг 0,001 даёт наибольшую среднюю точность (0,971 для ReLU), но требует примерно в 2,4 раза больше эпох, чем шаг 0,01 (194 против 80). Большой шаг 0,1 ускоряет остановку (56 эпох), но снижает качество, заметнее всего на Wine (0,967 против 0,986): обучение становится менее устойчивым. Функция активации на результат почти не влияет — различия ReLU и tanh не превышают одного процентного пункта. В остальных сериях использовались ReLU и шаг 0,01 как компромисс между качеством и временем обучения.</w:t>
      </w:r>
    </w:p>
    <w:p w14:paraId="45220BF8" w14:textId="4E37FCCA" w:rsidR="00E167DE" w:rsidRPr="00A26CEF" w:rsidRDefault="00E167DE" w:rsidP="00E167DE">
      <w:pPr>
        <w:keepNext/>
        <w:snapToGrid w:val="0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4 – Accuracy перцептрона 32–16 при разной скорости обучения и функции активации</w:t>
      </w:r>
    </w:p>
    <w:tbl>
      <w:tblPr>
        <w:tblW w:w="9351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1814"/>
        <w:gridCol w:w="963"/>
        <w:gridCol w:w="963"/>
        <w:gridCol w:w="1304"/>
        <w:gridCol w:w="1020"/>
        <w:gridCol w:w="1077"/>
        <w:gridCol w:w="1247"/>
        <w:gridCol w:w="963"/>
      </w:tblGrid>
      <w:tr w:rsidR="00DB3EC1" w14:paraId="07D0EDF9" w14:textId="77777777" w:rsidTr="00607D71">
        <w:trPr>
          <w:cantSplit/>
          <w:jc w:val="center"/>
          <w:tblHeader/>
        </w:trPr>
        <w:tc>
          <w:tcPr>
            <w:tcW w:w="18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57" w:type="dxa"/>
              <w:bottom w:w="15" w:type="dxa"/>
              <w:right w:w="57" w:type="dxa"/>
            </w:tcMar>
            <w:vAlign w:val="center"/>
          </w:tcPr>
          <w:p w14:paraId="6260A806" w14:textId="77777777" w:rsidR="00DB3EC1" w:rsidRDefault="00585DB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Активация, шаг</w:t>
            </w:r>
          </w:p>
        </w:tc>
        <w:tc>
          <w:tcPr>
            <w:tcW w:w="9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57" w:type="dxa"/>
              <w:bottom w:w="15" w:type="dxa"/>
              <w:right w:w="57" w:type="dxa"/>
            </w:tcMar>
            <w:vAlign w:val="center"/>
          </w:tcPr>
          <w:p w14:paraId="311AE65E" w14:textId="77777777" w:rsidR="00DB3EC1" w:rsidRDefault="00585DB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Iris</w:t>
            </w:r>
          </w:p>
        </w:tc>
        <w:tc>
          <w:tcPr>
            <w:tcW w:w="9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04651C" w14:textId="77777777" w:rsidR="00DB3EC1" w:rsidRDefault="00585DB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Wine</w:t>
            </w:r>
          </w:p>
        </w:tc>
        <w:tc>
          <w:tcPr>
            <w:tcW w:w="13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04651C" w14:textId="77777777" w:rsidR="00DB3EC1" w:rsidRDefault="00585DB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Breast Cancer</w:t>
            </w:r>
          </w:p>
        </w:tc>
        <w:tc>
          <w:tcPr>
            <w:tcW w:w="10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04651C" w14:textId="77777777" w:rsidR="00DB3EC1" w:rsidRDefault="00585DB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Moons</w:t>
            </w:r>
          </w:p>
        </w:tc>
        <w:tc>
          <w:tcPr>
            <w:tcW w:w="10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04651C" w14:textId="77777777" w:rsidR="00DB3EC1" w:rsidRDefault="00585DB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Circles</w:t>
            </w:r>
          </w:p>
        </w:tc>
        <w:tc>
          <w:tcPr>
            <w:tcW w:w="12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04651C" w14:textId="77777777" w:rsidR="00DB3EC1" w:rsidRDefault="00585DB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Среднее</w:t>
            </w:r>
          </w:p>
        </w:tc>
        <w:tc>
          <w:tcPr>
            <w:tcW w:w="9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04651C" w14:textId="77777777" w:rsidR="00DB3EC1" w:rsidRDefault="00585DB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Эпох</w:t>
            </w:r>
          </w:p>
        </w:tc>
      </w:tr>
      <w:tr w:rsidR="00DB3EC1" w14:paraId="44BC715B" w14:textId="77777777" w:rsidTr="00607D71">
        <w:trPr>
          <w:cantSplit/>
          <w:jc w:val="center"/>
        </w:trPr>
        <w:tc>
          <w:tcPr>
            <w:tcW w:w="18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57" w:type="dxa"/>
              <w:bottom w:w="75" w:type="dxa"/>
              <w:right w:w="57" w:type="dxa"/>
            </w:tcMar>
          </w:tcPr>
          <w:p w14:paraId="75461609" w14:textId="77777777" w:rsidR="00DB3EC1" w:rsidRDefault="00585DBD">
            <w:pPr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ReLU, 0,001</w:t>
            </w:r>
          </w:p>
        </w:tc>
        <w:tc>
          <w:tcPr>
            <w:tcW w:w="9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57" w:type="dxa"/>
              <w:bottom w:w="75" w:type="dxa"/>
              <w:right w:w="57" w:type="dxa"/>
            </w:tcMar>
          </w:tcPr>
          <w:p w14:paraId="1CC85A66" w14:textId="77777777" w:rsidR="00DB3EC1" w:rsidRDefault="00585DB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0,960</w:t>
            </w:r>
          </w:p>
        </w:tc>
        <w:tc>
          <w:tcPr>
            <w:tcW w:w="9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0,986</w:t>
            </w:r>
          </w:p>
        </w:tc>
        <w:tc>
          <w:tcPr>
            <w:tcW w:w="13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0,977</w:t>
            </w:r>
          </w:p>
        </w:tc>
        <w:tc>
          <w:tcPr>
            <w:tcW w:w="10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0,938</w:t>
            </w:r>
          </w:p>
        </w:tc>
        <w:tc>
          <w:tcPr>
            <w:tcW w:w="10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0,996</w:t>
            </w:r>
          </w:p>
        </w:tc>
        <w:tc>
          <w:tcPr>
            <w:tcW w:w="12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0,971</w:t>
            </w:r>
          </w:p>
        </w:tc>
        <w:tc>
          <w:tcPr>
            <w:tcW w:w="9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194</w:t>
            </w:r>
          </w:p>
        </w:tc>
      </w:tr>
      <w:tr w:rsidR="00DB3EC1" w14:paraId="44BC715B" w14:textId="77777777" w:rsidTr="00607D71">
        <w:trPr>
          <w:cantSplit/>
          <w:jc w:val="center"/>
        </w:trPr>
        <w:tc>
          <w:tcPr>
            <w:tcW w:w="18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57" w:type="dxa"/>
              <w:bottom w:w="75" w:type="dxa"/>
              <w:right w:w="57" w:type="dxa"/>
            </w:tcMar>
          </w:tcPr>
          <w:p w14:paraId="75461609" w14:textId="77777777" w:rsidR="00DB3EC1" w:rsidRDefault="00585DBD">
            <w:pPr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ReLU, 0,01</w:t>
            </w:r>
          </w:p>
        </w:tc>
        <w:tc>
          <w:tcPr>
            <w:tcW w:w="9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57" w:type="dxa"/>
              <w:bottom w:w="75" w:type="dxa"/>
              <w:right w:w="57" w:type="dxa"/>
            </w:tcMar>
          </w:tcPr>
          <w:p w14:paraId="1CC85A66" w14:textId="77777777" w:rsidR="00DB3EC1" w:rsidRDefault="00585DB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0,957</w:t>
            </w:r>
          </w:p>
        </w:tc>
        <w:tc>
          <w:tcPr>
            <w:tcW w:w="9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0,981</w:t>
            </w:r>
          </w:p>
        </w:tc>
        <w:tc>
          <w:tcPr>
            <w:tcW w:w="13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0,976</w:t>
            </w:r>
          </w:p>
        </w:tc>
        <w:tc>
          <w:tcPr>
            <w:tcW w:w="10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0,930</w:t>
            </w:r>
          </w:p>
        </w:tc>
        <w:tc>
          <w:tcPr>
            <w:tcW w:w="10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0,995</w:t>
            </w:r>
          </w:p>
        </w:tc>
        <w:tc>
          <w:tcPr>
            <w:tcW w:w="12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0,968</w:t>
            </w:r>
          </w:p>
        </w:tc>
        <w:tc>
          <w:tcPr>
            <w:tcW w:w="9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80</w:t>
            </w:r>
          </w:p>
        </w:tc>
      </w:tr>
      <w:tr w:rsidR="00DB3EC1" w14:paraId="44BC715B" w14:textId="77777777" w:rsidTr="00607D71">
        <w:trPr>
          <w:cantSplit/>
          <w:jc w:val="center"/>
        </w:trPr>
        <w:tc>
          <w:tcPr>
            <w:tcW w:w="18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57" w:type="dxa"/>
              <w:bottom w:w="75" w:type="dxa"/>
              <w:right w:w="57" w:type="dxa"/>
            </w:tcMar>
          </w:tcPr>
          <w:p w14:paraId="75461609" w14:textId="77777777" w:rsidR="00DB3EC1" w:rsidRDefault="00585DBD">
            <w:pPr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ReLU, 0,1</w:t>
            </w:r>
          </w:p>
        </w:tc>
        <w:tc>
          <w:tcPr>
            <w:tcW w:w="9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57" w:type="dxa"/>
              <w:bottom w:w="75" w:type="dxa"/>
              <w:right w:w="57" w:type="dxa"/>
            </w:tcMar>
          </w:tcPr>
          <w:p w14:paraId="1CC85A66" w14:textId="77777777" w:rsidR="00DB3EC1" w:rsidRDefault="00585DB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0,960</w:t>
            </w:r>
          </w:p>
        </w:tc>
        <w:tc>
          <w:tcPr>
            <w:tcW w:w="9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0,967</w:t>
            </w:r>
          </w:p>
        </w:tc>
        <w:tc>
          <w:tcPr>
            <w:tcW w:w="13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0,975</w:t>
            </w:r>
          </w:p>
        </w:tc>
        <w:tc>
          <w:tcPr>
            <w:tcW w:w="10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0,930</w:t>
            </w:r>
          </w:p>
        </w:tc>
        <w:tc>
          <w:tcPr>
            <w:tcW w:w="10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0,990</w:t>
            </w:r>
          </w:p>
        </w:tc>
        <w:tc>
          <w:tcPr>
            <w:tcW w:w="12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0,964</w:t>
            </w:r>
          </w:p>
        </w:tc>
        <w:tc>
          <w:tcPr>
            <w:tcW w:w="9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56</w:t>
            </w:r>
          </w:p>
        </w:tc>
      </w:tr>
      <w:tr w:rsidR="00DB3EC1" w14:paraId="44BC715B" w14:textId="77777777" w:rsidTr="00607D71">
        <w:trPr>
          <w:cantSplit/>
          <w:jc w:val="center"/>
        </w:trPr>
        <w:tc>
          <w:tcPr>
            <w:tcW w:w="18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57" w:type="dxa"/>
              <w:bottom w:w="75" w:type="dxa"/>
              <w:right w:w="57" w:type="dxa"/>
            </w:tcMar>
          </w:tcPr>
          <w:p w14:paraId="75461609" w14:textId="77777777" w:rsidR="00DB3EC1" w:rsidRDefault="00585DBD">
            <w:pPr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tanh, 0,001</w:t>
            </w:r>
          </w:p>
        </w:tc>
        <w:tc>
          <w:tcPr>
            <w:tcW w:w="9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57" w:type="dxa"/>
              <w:bottom w:w="75" w:type="dxa"/>
              <w:right w:w="57" w:type="dxa"/>
            </w:tcMar>
          </w:tcPr>
          <w:p w14:paraId="1CC85A66" w14:textId="77777777" w:rsidR="00DB3EC1" w:rsidRDefault="00585DB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0,957</w:t>
            </w:r>
          </w:p>
        </w:tc>
        <w:tc>
          <w:tcPr>
            <w:tcW w:w="9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0,978</w:t>
            </w:r>
          </w:p>
        </w:tc>
        <w:tc>
          <w:tcPr>
            <w:tcW w:w="13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0,980</w:t>
            </w:r>
          </w:p>
        </w:tc>
        <w:tc>
          <w:tcPr>
            <w:tcW w:w="10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0,921</w:t>
            </w:r>
          </w:p>
        </w:tc>
        <w:tc>
          <w:tcPr>
            <w:tcW w:w="10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0,996</w:t>
            </w:r>
          </w:p>
        </w:tc>
        <w:tc>
          <w:tcPr>
            <w:tcW w:w="12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0,966</w:t>
            </w:r>
          </w:p>
        </w:tc>
        <w:tc>
          <w:tcPr>
            <w:tcW w:w="9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207</w:t>
            </w:r>
          </w:p>
        </w:tc>
      </w:tr>
      <w:tr w:rsidR="00DB3EC1" w14:paraId="44BC715B" w14:textId="77777777" w:rsidTr="00607D71">
        <w:trPr>
          <w:cantSplit/>
          <w:jc w:val="center"/>
        </w:trPr>
        <w:tc>
          <w:tcPr>
            <w:tcW w:w="18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57" w:type="dxa"/>
              <w:bottom w:w="75" w:type="dxa"/>
              <w:right w:w="57" w:type="dxa"/>
            </w:tcMar>
          </w:tcPr>
          <w:p w14:paraId="75461609" w14:textId="77777777" w:rsidR="00DB3EC1" w:rsidRDefault="00585DBD">
            <w:pPr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tanh, 0,01</w:t>
            </w:r>
          </w:p>
        </w:tc>
        <w:tc>
          <w:tcPr>
            <w:tcW w:w="9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57" w:type="dxa"/>
              <w:bottom w:w="75" w:type="dxa"/>
              <w:right w:w="57" w:type="dxa"/>
            </w:tcMar>
          </w:tcPr>
          <w:p w14:paraId="1CC85A66" w14:textId="77777777" w:rsidR="00DB3EC1" w:rsidRDefault="00585DB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0,957</w:t>
            </w:r>
          </w:p>
        </w:tc>
        <w:tc>
          <w:tcPr>
            <w:tcW w:w="9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0,978</w:t>
            </w:r>
          </w:p>
        </w:tc>
        <w:tc>
          <w:tcPr>
            <w:tcW w:w="13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0,981</w:t>
            </w:r>
          </w:p>
        </w:tc>
        <w:tc>
          <w:tcPr>
            <w:tcW w:w="10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0,929</w:t>
            </w:r>
          </w:p>
        </w:tc>
        <w:tc>
          <w:tcPr>
            <w:tcW w:w="10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0,995</w:t>
            </w:r>
          </w:p>
        </w:tc>
        <w:tc>
          <w:tcPr>
            <w:tcW w:w="12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0,968</w:t>
            </w:r>
          </w:p>
        </w:tc>
        <w:tc>
          <w:tcPr>
            <w:tcW w:w="9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93</w:t>
            </w:r>
          </w:p>
        </w:tc>
      </w:tr>
      <w:tr w:rsidR="00DB3EC1" w14:paraId="44BC715B" w14:textId="77777777" w:rsidTr="00607D71">
        <w:trPr>
          <w:cantSplit/>
          <w:jc w:val="center"/>
        </w:trPr>
        <w:tc>
          <w:tcPr>
            <w:tcW w:w="181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57" w:type="dxa"/>
              <w:bottom w:w="75" w:type="dxa"/>
              <w:right w:w="57" w:type="dxa"/>
            </w:tcMar>
          </w:tcPr>
          <w:p w14:paraId="75461609" w14:textId="77777777" w:rsidR="00DB3EC1" w:rsidRDefault="00585DBD">
            <w:pPr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tanh, 0,1</w:t>
            </w:r>
          </w:p>
        </w:tc>
        <w:tc>
          <w:tcPr>
            <w:tcW w:w="9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57" w:type="dxa"/>
              <w:bottom w:w="75" w:type="dxa"/>
              <w:right w:w="57" w:type="dxa"/>
            </w:tcMar>
          </w:tcPr>
          <w:p w14:paraId="1CC85A66" w14:textId="77777777" w:rsidR="00DB3EC1" w:rsidRDefault="00585DB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0,953</w:t>
            </w:r>
          </w:p>
        </w:tc>
        <w:tc>
          <w:tcPr>
            <w:tcW w:w="9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0,972</w:t>
            </w:r>
          </w:p>
        </w:tc>
        <w:tc>
          <w:tcPr>
            <w:tcW w:w="13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0,974</w:t>
            </w:r>
          </w:p>
        </w:tc>
        <w:tc>
          <w:tcPr>
            <w:tcW w:w="10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0,926</w:t>
            </w:r>
          </w:p>
        </w:tc>
        <w:tc>
          <w:tcPr>
            <w:tcW w:w="10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0,991</w:t>
            </w:r>
          </w:p>
        </w:tc>
        <w:tc>
          <w:tcPr>
            <w:tcW w:w="12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0,963</w:t>
            </w:r>
          </w:p>
        </w:tc>
        <w:tc>
          <w:tcPr>
            <w:tcW w:w="96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57</w:t>
            </w:r>
          </w:p>
        </w:tc>
      </w:tr>
    </w:tbl>
    <w:p w14:paraId="26F5F3DB" w14:textId="3315C5BC" w:rsidR="00CD6860" w:rsidRDefault="00CD6860" w:rsidP="00E167DE">
      <w:pPr>
        <w:pStyle w:val="2"/>
        <w:keepNext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CD6860">
        <w:rPr>
          <w:rFonts w:ascii="Times New Roman" w:hAnsi="Times New Roman" w:cs="Times New Roman"/>
          <w:b/>
          <w:bCs/>
          <w:sz w:val="28"/>
          <w:szCs w:val="28"/>
        </w:rPr>
        <w:t xml:space="preserve">4.3 Переобучение и регуляризация</w:t>
      </w:r>
    </w:p>
    <w:p w14:paraId="2E7E2D71" w14:textId="7D46139C" w:rsidR="002F5E34" w:rsidRPr="002F5E34" w:rsidRDefault="002F5E34" w:rsidP="009961DA">
      <w:pPr>
        <w:snapToGrid w:val="0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E34">
        <w:rPr>
          <w:rFonts w:ascii="Times New Roman" w:hAnsi="Times New Roman" w:cs="Times New Roman"/>
          <w:sz w:val="28"/>
          <w:szCs w:val="28"/>
        </w:rPr>
        <w:t xml:space="preserve">В третьей серии исследовалось переобучение самой крупной сети 64–32–16. Она обучалась 300 эпох без ранней остановки и с ней, с разной силой L2-регуляризации (таблица 5). Для каждого варианта измерялась точность на обучающей и на тестовой выборке; их разность показывает степень переобучения.</w:t>
      </w:r>
    </w:p>
    <w:p w14:paraId="2E7E2D71" w14:textId="7D46139C" w:rsidR="002F5E34" w:rsidRPr="002F5E34" w:rsidRDefault="002F5E34" w:rsidP="009961DA">
      <w:pPr>
        <w:snapToGrid w:val="0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E34">
        <w:rPr>
          <w:rFonts w:ascii="Times New Roman" w:hAnsi="Times New Roman" w:cs="Times New Roman"/>
          <w:sz w:val="28"/>
          <w:szCs w:val="28"/>
        </w:rPr>
        <w:t xml:space="preserve">Без регуляризации сеть почти полностью запоминает обучающую выборку: точность на ней 0,996, а на тесте 0,966, разрыв 3,0 п. п. Ранняя остановка сокращает разрыв почти вдвое, до 1,6 п. п., немного повышает точность на тесте (0,969) и сокращает обучение в 5 раз: в среднем 60 эпох вместо 300. Сильнее всего она помогает на зашумлённом наборе Moons (0,938 против 0,924). Weight decay 0,01 уменьшает разрыв до 1,9 п. п. без ранней остановки и до 1,2 п. п. вместе с ней, тогда как значение 0,001 практически не действует. Точность на тесте при этом меняется мало: на небольших табличных наборах переобучение заметно по обучающей выборке, но слабо сказывается на качестве. Ранняя остановка оказалась самым полезным способом регуляризации — она одновременно защищает от переобучения и экономит время.</w:t>
      </w:r>
    </w:p>
    <w:p w14:paraId="45220BF8" w14:textId="4E37FCCA" w:rsidR="00E167DE" w:rsidRPr="00A26CEF" w:rsidRDefault="00E167DE" w:rsidP="00E167DE">
      <w:pPr>
        <w:keepNext/>
        <w:snapToGrid w:val="0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5 – Переобучение перцептрона 64–32–16 (среднее по 5 наборам и 10 запускам)</w:t>
      </w:r>
    </w:p>
    <w:tbl>
      <w:tblPr>
        <w:tblW w:w="9353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1927"/>
        <w:gridCol w:w="1474"/>
        <w:gridCol w:w="1474"/>
        <w:gridCol w:w="1474"/>
        <w:gridCol w:w="1587"/>
        <w:gridCol w:w="1417"/>
      </w:tblGrid>
      <w:tr w:rsidR="00DB3EC1" w14:paraId="07D0EDF9" w14:textId="77777777" w:rsidTr="00607D71">
        <w:trPr>
          <w:cantSplit/>
          <w:jc w:val="center"/>
          <w:tblHeader/>
        </w:trPr>
        <w:tc>
          <w:tcPr>
            <w:tcW w:w="192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57" w:type="dxa"/>
              <w:bottom w:w="15" w:type="dxa"/>
              <w:right w:w="57" w:type="dxa"/>
            </w:tcMar>
            <w:vAlign w:val="center"/>
          </w:tcPr>
          <w:p w14:paraId="6260A806" w14:textId="77777777" w:rsidR="00DB3EC1" w:rsidRDefault="00585DB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Ранняя остановка</w:t>
            </w:r>
          </w:p>
        </w:tc>
        <w:tc>
          <w:tcPr>
            <w:tcW w:w="14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57" w:type="dxa"/>
              <w:bottom w:w="15" w:type="dxa"/>
              <w:right w:w="57" w:type="dxa"/>
            </w:tcMar>
            <w:vAlign w:val="center"/>
          </w:tcPr>
          <w:p w14:paraId="311AE65E" w14:textId="77777777" w:rsidR="00DB3EC1" w:rsidRDefault="00585DB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Weight decay</w:t>
            </w:r>
          </w:p>
        </w:tc>
        <w:tc>
          <w:tcPr>
            <w:tcW w:w="14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04651C" w14:textId="77777777" w:rsidR="00DB3EC1" w:rsidRDefault="00585DB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Accuracy (обуч.)</w:t>
            </w:r>
          </w:p>
        </w:tc>
        <w:tc>
          <w:tcPr>
            <w:tcW w:w="14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04651C" w14:textId="77777777" w:rsidR="00DB3EC1" w:rsidRDefault="00585DB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Accuracy (тест)</w:t>
            </w:r>
          </w:p>
        </w:tc>
        <w:tc>
          <w:tcPr>
            <w:tcW w:w="15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04651C" w14:textId="77777777" w:rsidR="00DB3EC1" w:rsidRDefault="00585DB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Разрыв, п. п.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04651C" w14:textId="77777777" w:rsidR="00DB3EC1" w:rsidRDefault="00585DB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Эпох</w:t>
            </w:r>
          </w:p>
        </w:tc>
      </w:tr>
      <w:tr w:rsidR="00DB3EC1" w14:paraId="44BC715B" w14:textId="77777777" w:rsidTr="00607D71">
        <w:trPr>
          <w:cantSplit/>
          <w:jc w:val="center"/>
        </w:trPr>
        <w:tc>
          <w:tcPr>
            <w:tcW w:w="192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57" w:type="dxa"/>
              <w:bottom w:w="75" w:type="dxa"/>
              <w:right w:w="57" w:type="dxa"/>
            </w:tcMar>
          </w:tcPr>
          <w:p w14:paraId="75461609" w14:textId="77777777" w:rsidR="00DB3EC1" w:rsidRDefault="00585DBD">
            <w:pPr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нет</w:t>
            </w:r>
          </w:p>
        </w:tc>
        <w:tc>
          <w:tcPr>
            <w:tcW w:w="14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57" w:type="dxa"/>
              <w:bottom w:w="75" w:type="dxa"/>
              <w:right w:w="57" w:type="dxa"/>
            </w:tcMar>
          </w:tcPr>
          <w:p w14:paraId="1CC85A66" w14:textId="77777777" w:rsidR="00DB3EC1" w:rsidRDefault="00585DBD">
            <w:pPr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</w:t>
            </w:r>
          </w:p>
        </w:tc>
        <w:tc>
          <w:tcPr>
            <w:tcW w:w="14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0,996</w:t>
            </w:r>
          </w:p>
        </w:tc>
        <w:tc>
          <w:tcPr>
            <w:tcW w:w="14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0,966</w:t>
            </w:r>
          </w:p>
        </w:tc>
        <w:tc>
          <w:tcPr>
            <w:tcW w:w="15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3,0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300</w:t>
            </w:r>
          </w:p>
        </w:tc>
      </w:tr>
      <w:tr w:rsidR="00DB3EC1" w14:paraId="44BC715B" w14:textId="77777777" w:rsidTr="00607D71">
        <w:trPr>
          <w:cantSplit/>
          <w:jc w:val="center"/>
        </w:trPr>
        <w:tc>
          <w:tcPr>
            <w:tcW w:w="192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57" w:type="dxa"/>
              <w:bottom w:w="75" w:type="dxa"/>
              <w:right w:w="57" w:type="dxa"/>
            </w:tcMar>
          </w:tcPr>
          <w:p w14:paraId="75461609" w14:textId="77777777" w:rsidR="00DB3EC1" w:rsidRDefault="00585DBD">
            <w:pPr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нет</w:t>
            </w:r>
          </w:p>
        </w:tc>
        <w:tc>
          <w:tcPr>
            <w:tcW w:w="14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57" w:type="dxa"/>
              <w:bottom w:w="75" w:type="dxa"/>
              <w:right w:w="57" w:type="dxa"/>
            </w:tcMar>
          </w:tcPr>
          <w:p w14:paraId="1CC85A66" w14:textId="77777777" w:rsidR="00DB3EC1" w:rsidRDefault="00585DBD">
            <w:pPr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0,001</w:t>
            </w:r>
          </w:p>
        </w:tc>
        <w:tc>
          <w:tcPr>
            <w:tcW w:w="14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0,993</w:t>
            </w:r>
          </w:p>
        </w:tc>
        <w:tc>
          <w:tcPr>
            <w:tcW w:w="14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0,963</w:t>
            </w:r>
          </w:p>
        </w:tc>
        <w:tc>
          <w:tcPr>
            <w:tcW w:w="15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3,0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300</w:t>
            </w:r>
          </w:p>
        </w:tc>
      </w:tr>
      <w:tr w:rsidR="00DB3EC1" w14:paraId="44BC715B" w14:textId="77777777" w:rsidTr="00607D71">
        <w:trPr>
          <w:cantSplit/>
          <w:jc w:val="center"/>
        </w:trPr>
        <w:tc>
          <w:tcPr>
            <w:tcW w:w="192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57" w:type="dxa"/>
              <w:bottom w:w="75" w:type="dxa"/>
              <w:right w:w="57" w:type="dxa"/>
            </w:tcMar>
          </w:tcPr>
          <w:p w14:paraId="75461609" w14:textId="77777777" w:rsidR="00DB3EC1" w:rsidRDefault="00585DBD">
            <w:pPr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нет</w:t>
            </w:r>
          </w:p>
        </w:tc>
        <w:tc>
          <w:tcPr>
            <w:tcW w:w="14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57" w:type="dxa"/>
              <w:bottom w:w="75" w:type="dxa"/>
              <w:right w:w="57" w:type="dxa"/>
            </w:tcMar>
          </w:tcPr>
          <w:p w14:paraId="1CC85A66" w14:textId="77777777" w:rsidR="00DB3EC1" w:rsidRDefault="00585DBD">
            <w:pPr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0,01</w:t>
            </w:r>
          </w:p>
        </w:tc>
        <w:tc>
          <w:tcPr>
            <w:tcW w:w="14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0,985</w:t>
            </w:r>
          </w:p>
        </w:tc>
        <w:tc>
          <w:tcPr>
            <w:tcW w:w="14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0,966</w:t>
            </w:r>
          </w:p>
        </w:tc>
        <w:tc>
          <w:tcPr>
            <w:tcW w:w="15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1,9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300</w:t>
            </w:r>
          </w:p>
        </w:tc>
      </w:tr>
      <w:tr w:rsidR="00DB3EC1" w14:paraId="44BC715B" w14:textId="77777777" w:rsidTr="00607D71">
        <w:trPr>
          <w:cantSplit/>
          <w:jc w:val="center"/>
        </w:trPr>
        <w:tc>
          <w:tcPr>
            <w:tcW w:w="192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57" w:type="dxa"/>
              <w:bottom w:w="75" w:type="dxa"/>
              <w:right w:w="57" w:type="dxa"/>
            </w:tcMar>
          </w:tcPr>
          <w:p w14:paraId="75461609" w14:textId="77777777" w:rsidR="00DB3EC1" w:rsidRDefault="00585DBD">
            <w:pPr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да</w:t>
            </w:r>
          </w:p>
        </w:tc>
        <w:tc>
          <w:tcPr>
            <w:tcW w:w="14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57" w:type="dxa"/>
              <w:bottom w:w="75" w:type="dxa"/>
              <w:right w:w="57" w:type="dxa"/>
            </w:tcMar>
          </w:tcPr>
          <w:p w14:paraId="1CC85A66" w14:textId="77777777" w:rsidR="00DB3EC1" w:rsidRDefault="00585DBD">
            <w:pPr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</w:t>
            </w:r>
          </w:p>
        </w:tc>
        <w:tc>
          <w:tcPr>
            <w:tcW w:w="14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0,985</w:t>
            </w:r>
          </w:p>
        </w:tc>
        <w:tc>
          <w:tcPr>
            <w:tcW w:w="14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0,969</w:t>
            </w:r>
          </w:p>
        </w:tc>
        <w:tc>
          <w:tcPr>
            <w:tcW w:w="15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1,6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60</w:t>
            </w:r>
          </w:p>
        </w:tc>
      </w:tr>
      <w:tr w:rsidR="00DB3EC1" w14:paraId="44BC715B" w14:textId="77777777" w:rsidTr="00607D71">
        <w:trPr>
          <w:cantSplit/>
          <w:jc w:val="center"/>
        </w:trPr>
        <w:tc>
          <w:tcPr>
            <w:tcW w:w="192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57" w:type="dxa"/>
              <w:bottom w:w="75" w:type="dxa"/>
              <w:right w:w="57" w:type="dxa"/>
            </w:tcMar>
          </w:tcPr>
          <w:p w14:paraId="75461609" w14:textId="77777777" w:rsidR="00DB3EC1" w:rsidRDefault="00585DBD">
            <w:pPr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да</w:t>
            </w:r>
          </w:p>
        </w:tc>
        <w:tc>
          <w:tcPr>
            <w:tcW w:w="14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57" w:type="dxa"/>
              <w:bottom w:w="75" w:type="dxa"/>
              <w:right w:w="57" w:type="dxa"/>
            </w:tcMar>
          </w:tcPr>
          <w:p w14:paraId="1CC85A66" w14:textId="77777777" w:rsidR="00DB3EC1" w:rsidRDefault="00585DBD">
            <w:pPr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0,001</w:t>
            </w:r>
          </w:p>
        </w:tc>
        <w:tc>
          <w:tcPr>
            <w:tcW w:w="14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0,985</w:t>
            </w:r>
          </w:p>
        </w:tc>
        <w:tc>
          <w:tcPr>
            <w:tcW w:w="14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0,967</w:t>
            </w:r>
          </w:p>
        </w:tc>
        <w:tc>
          <w:tcPr>
            <w:tcW w:w="15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1,8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53</w:t>
            </w:r>
          </w:p>
        </w:tc>
      </w:tr>
      <w:tr w:rsidR="00DB3EC1" w14:paraId="44BC715B" w14:textId="77777777" w:rsidTr="00607D71">
        <w:trPr>
          <w:cantSplit/>
          <w:jc w:val="center"/>
        </w:trPr>
        <w:tc>
          <w:tcPr>
            <w:tcW w:w="192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57" w:type="dxa"/>
              <w:bottom w:w="75" w:type="dxa"/>
              <w:right w:w="57" w:type="dxa"/>
            </w:tcMar>
          </w:tcPr>
          <w:p w14:paraId="75461609" w14:textId="77777777" w:rsidR="00DB3EC1" w:rsidRDefault="00585DBD">
            <w:pPr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да</w:t>
            </w:r>
          </w:p>
        </w:tc>
        <w:tc>
          <w:tcPr>
            <w:tcW w:w="14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57" w:type="dxa"/>
              <w:bottom w:w="75" w:type="dxa"/>
              <w:right w:w="57" w:type="dxa"/>
            </w:tcMar>
          </w:tcPr>
          <w:p w14:paraId="1CC85A66" w14:textId="77777777" w:rsidR="00DB3EC1" w:rsidRDefault="00585DBD">
            <w:pPr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0,01</w:t>
            </w:r>
          </w:p>
        </w:tc>
        <w:tc>
          <w:tcPr>
            <w:tcW w:w="14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0,981</w:t>
            </w:r>
          </w:p>
        </w:tc>
        <w:tc>
          <w:tcPr>
            <w:tcW w:w="147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0,969</w:t>
            </w:r>
          </w:p>
        </w:tc>
        <w:tc>
          <w:tcPr>
            <w:tcW w:w="15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1,2</w:t>
            </w:r>
          </w:p>
        </w:tc>
        <w:tc>
          <w:tcPr>
            <w:tcW w:w="141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60</w:t>
            </w:r>
          </w:p>
        </w:tc>
      </w:tr>
    </w:tbl>
    <w:p w14:paraId="26F5F3DB" w14:textId="3315C5BC" w:rsidR="00CD6860" w:rsidRDefault="00CD6860" w:rsidP="00E167DE">
      <w:pPr>
        <w:pStyle w:val="2"/>
        <w:keepNext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CD6860">
        <w:rPr>
          <w:rFonts w:ascii="Times New Roman" w:hAnsi="Times New Roman" w:cs="Times New Roman"/>
          <w:b/>
          <w:bCs/>
          <w:sz w:val="28"/>
          <w:szCs w:val="28"/>
        </w:rPr>
        <w:t xml:space="preserve">4.4 Сравнение с квантовой и гибридной моделями PennyLane</w:t>
      </w:r>
    </w:p>
    <w:p w14:paraId="2E7E2D71" w14:textId="7D46139C" w:rsidR="002F5E34" w:rsidRPr="002F5E34" w:rsidRDefault="002F5E34" w:rsidP="009961DA">
      <w:pPr>
        <w:snapToGrid w:val="0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E34">
        <w:rPr>
          <w:rFonts w:ascii="Times New Roman" w:hAnsi="Times New Roman" w:cs="Times New Roman"/>
          <w:sz w:val="28"/>
          <w:szCs w:val="28"/>
        </w:rPr>
        <w:t xml:space="preserve">В четвёртой серии перцептроны сравнивались с моделями PennyLane (таблица 6, рисунок 3). Кроме перцептрона 32–16 в сравнение включён перцептрон равного размера — с одним скрытым слоем, ширина которого подобрана так, чтобы число параметров совпадало с гибридной моделью (например, 59 параметров на Iris). Это позволяет отделить влияние архитектуры от влияния размера модели. F1-score во всех случаях отличается от accuracy не более чем на 0,01, поэтому в таблице приведена только accuracy.</w:t>
      </w:r>
    </w:p>
    <w:p w14:paraId="45220BF8" w14:textId="4E37FCCA" w:rsidR="00E167DE" w:rsidRPr="00A26CEF" w:rsidRDefault="00E167DE" w:rsidP="00E167DE">
      <w:pPr>
        <w:keepNext/>
        <w:pageBreakBefore/>
        <w:snapToGrid w:val="0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6 – Accuracy моделей (среднее по 10 запускам) и среднее время эпохи</w:t>
      </w:r>
    </w:p>
    <w:tbl>
      <w:tblPr>
        <w:tblW w:w="9352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2608"/>
        <w:gridCol w:w="1020"/>
        <w:gridCol w:w="1020"/>
        <w:gridCol w:w="1360"/>
        <w:gridCol w:w="1020"/>
        <w:gridCol w:w="1077"/>
        <w:gridCol w:w="1247"/>
      </w:tblGrid>
      <w:tr w:rsidR="00DB3EC1" w14:paraId="07D0EDF9" w14:textId="77777777" w:rsidTr="00607D71">
        <w:trPr>
          <w:cantSplit/>
          <w:jc w:val="center"/>
          <w:tblHeader/>
        </w:trPr>
        <w:tc>
          <w:tcPr>
            <w:tcW w:w="260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57" w:type="dxa"/>
              <w:bottom w:w="15" w:type="dxa"/>
              <w:right w:w="57" w:type="dxa"/>
            </w:tcMar>
            <w:vAlign w:val="center"/>
          </w:tcPr>
          <w:p w14:paraId="6260A806" w14:textId="77777777" w:rsidR="00DB3EC1" w:rsidRDefault="00585DB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Модель</w:t>
            </w:r>
          </w:p>
        </w:tc>
        <w:tc>
          <w:tcPr>
            <w:tcW w:w="10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57" w:type="dxa"/>
              <w:bottom w:w="15" w:type="dxa"/>
              <w:right w:w="57" w:type="dxa"/>
            </w:tcMar>
            <w:vAlign w:val="center"/>
          </w:tcPr>
          <w:p w14:paraId="311AE65E" w14:textId="77777777" w:rsidR="00DB3EC1" w:rsidRDefault="00585DB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Iris</w:t>
            </w:r>
          </w:p>
        </w:tc>
        <w:tc>
          <w:tcPr>
            <w:tcW w:w="10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04651C" w14:textId="77777777" w:rsidR="00DB3EC1" w:rsidRDefault="00585DB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Wine</w:t>
            </w:r>
          </w:p>
        </w:tc>
        <w:tc>
          <w:tcPr>
            <w:tcW w:w="1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04651C" w14:textId="77777777" w:rsidR="00DB3EC1" w:rsidRDefault="00585DB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Breast Cancer</w:t>
            </w:r>
          </w:p>
        </w:tc>
        <w:tc>
          <w:tcPr>
            <w:tcW w:w="10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04651C" w14:textId="77777777" w:rsidR="00DB3EC1" w:rsidRDefault="00585DB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Moons</w:t>
            </w:r>
          </w:p>
        </w:tc>
        <w:tc>
          <w:tcPr>
            <w:tcW w:w="10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04651C" w14:textId="77777777" w:rsidR="00DB3EC1" w:rsidRDefault="00585DB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Circles</w:t>
            </w:r>
          </w:p>
        </w:tc>
        <w:tc>
          <w:tcPr>
            <w:tcW w:w="12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04651C" w14:textId="77777777" w:rsidR="00DB3EC1" w:rsidRDefault="00585DB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Эпоха, мс</w:t>
            </w:r>
          </w:p>
        </w:tc>
      </w:tr>
      <w:tr w:rsidR="00DB3EC1" w14:paraId="44BC715B" w14:textId="77777777" w:rsidTr="00607D71">
        <w:trPr>
          <w:cantSplit/>
          <w:jc w:val="center"/>
        </w:trPr>
        <w:tc>
          <w:tcPr>
            <w:tcW w:w="260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57" w:type="dxa"/>
              <w:bottom w:w="75" w:type="dxa"/>
              <w:right w:w="57" w:type="dxa"/>
            </w:tcMar>
          </w:tcPr>
          <w:p w14:paraId="75461609" w14:textId="77777777" w:rsidR="00DB3EC1" w:rsidRDefault="00585DBD">
            <w:pPr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MLP 32–16</w:t>
            </w:r>
          </w:p>
        </w:tc>
        <w:tc>
          <w:tcPr>
            <w:tcW w:w="10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57" w:type="dxa"/>
              <w:bottom w:w="75" w:type="dxa"/>
              <w:right w:w="57" w:type="dxa"/>
            </w:tcMar>
          </w:tcPr>
          <w:p w14:paraId="1CC85A66" w14:textId="77777777" w:rsidR="00DB3EC1" w:rsidRDefault="00585DB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0,957</w:t>
            </w:r>
          </w:p>
        </w:tc>
        <w:tc>
          <w:tcPr>
            <w:tcW w:w="10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0,981</w:t>
            </w:r>
          </w:p>
        </w:tc>
        <w:tc>
          <w:tcPr>
            <w:tcW w:w="1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0,976</w:t>
            </w:r>
          </w:p>
        </w:tc>
        <w:tc>
          <w:tcPr>
            <w:tcW w:w="10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0,930</w:t>
            </w:r>
          </w:p>
        </w:tc>
        <w:tc>
          <w:tcPr>
            <w:tcW w:w="10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0,995</w:t>
            </w:r>
          </w:p>
        </w:tc>
        <w:tc>
          <w:tcPr>
            <w:tcW w:w="12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18,6</w:t>
            </w:r>
          </w:p>
        </w:tc>
      </w:tr>
      <w:tr w:rsidR="00DB3EC1" w14:paraId="44BC715B" w14:textId="77777777" w:rsidTr="00607D71">
        <w:trPr>
          <w:cantSplit/>
          <w:jc w:val="center"/>
        </w:trPr>
        <w:tc>
          <w:tcPr>
            <w:tcW w:w="260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57" w:type="dxa"/>
              <w:bottom w:w="75" w:type="dxa"/>
              <w:right w:w="57" w:type="dxa"/>
            </w:tcMar>
          </w:tcPr>
          <w:p w14:paraId="75461609" w14:textId="77777777" w:rsidR="00DB3EC1" w:rsidRDefault="00585DBD">
            <w:pPr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MLP равн. размера</w:t>
            </w:r>
          </w:p>
        </w:tc>
        <w:tc>
          <w:tcPr>
            <w:tcW w:w="10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57" w:type="dxa"/>
              <w:bottom w:w="75" w:type="dxa"/>
              <w:right w:w="57" w:type="dxa"/>
            </w:tcMar>
          </w:tcPr>
          <w:p w14:paraId="1CC85A66" w14:textId="77777777" w:rsidR="00DB3EC1" w:rsidRDefault="00585DB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0,967</w:t>
            </w:r>
          </w:p>
        </w:tc>
        <w:tc>
          <w:tcPr>
            <w:tcW w:w="10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0,975</w:t>
            </w:r>
          </w:p>
        </w:tc>
        <w:tc>
          <w:tcPr>
            <w:tcW w:w="1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0,976</w:t>
            </w:r>
          </w:p>
        </w:tc>
        <w:tc>
          <w:tcPr>
            <w:tcW w:w="10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0,934</w:t>
            </w:r>
          </w:p>
        </w:tc>
        <w:tc>
          <w:tcPr>
            <w:tcW w:w="10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0,994</w:t>
            </w:r>
          </w:p>
        </w:tc>
        <w:tc>
          <w:tcPr>
            <w:tcW w:w="12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12,6</w:t>
            </w:r>
          </w:p>
        </w:tc>
      </w:tr>
      <w:tr w:rsidR="00DB3EC1" w14:paraId="44BC715B" w14:textId="77777777" w:rsidTr="00607D71">
        <w:trPr>
          <w:cantSplit/>
          <w:jc w:val="center"/>
        </w:trPr>
        <w:tc>
          <w:tcPr>
            <w:tcW w:w="260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57" w:type="dxa"/>
              <w:bottom w:w="75" w:type="dxa"/>
              <w:right w:w="57" w:type="dxa"/>
            </w:tcMar>
          </w:tcPr>
          <w:p w14:paraId="75461609" w14:textId="77777777" w:rsidR="00DB3EC1" w:rsidRDefault="00585DBD">
            <w:pPr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Hybrid QNN</w:t>
            </w:r>
          </w:p>
        </w:tc>
        <w:tc>
          <w:tcPr>
            <w:tcW w:w="10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57" w:type="dxa"/>
              <w:bottom w:w="75" w:type="dxa"/>
              <w:right w:w="57" w:type="dxa"/>
            </w:tcMar>
          </w:tcPr>
          <w:p w14:paraId="1CC85A66" w14:textId="77777777" w:rsidR="00DB3EC1" w:rsidRDefault="00585DB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0,970</w:t>
            </w:r>
          </w:p>
        </w:tc>
        <w:tc>
          <w:tcPr>
            <w:tcW w:w="10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0,967</w:t>
            </w:r>
          </w:p>
        </w:tc>
        <w:tc>
          <w:tcPr>
            <w:tcW w:w="1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0,982</w:t>
            </w:r>
          </w:p>
        </w:tc>
        <w:tc>
          <w:tcPr>
            <w:tcW w:w="10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0,905</w:t>
            </w:r>
          </w:p>
        </w:tc>
        <w:tc>
          <w:tcPr>
            <w:tcW w:w="10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0,993</w:t>
            </w:r>
          </w:p>
        </w:tc>
        <w:tc>
          <w:tcPr>
            <w:tcW w:w="12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386,1</w:t>
            </w:r>
          </w:p>
        </w:tc>
      </w:tr>
      <w:tr w:rsidR="00DB3EC1" w14:paraId="44BC715B" w14:textId="77777777" w:rsidTr="00607D71">
        <w:trPr>
          <w:cantSplit/>
          <w:jc w:val="center"/>
        </w:trPr>
        <w:tc>
          <w:tcPr>
            <w:tcW w:w="260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57" w:type="dxa"/>
              <w:bottom w:w="75" w:type="dxa"/>
              <w:right w:w="57" w:type="dxa"/>
            </w:tcMar>
          </w:tcPr>
          <w:p w14:paraId="75461609" w14:textId="77777777" w:rsidR="00DB3EC1" w:rsidRDefault="00585DBD">
            <w:pPr>
              <w:jc w:val="lef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Quantum QNN</w:t>
            </w:r>
          </w:p>
        </w:tc>
        <w:tc>
          <w:tcPr>
            <w:tcW w:w="10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57" w:type="dxa"/>
              <w:bottom w:w="75" w:type="dxa"/>
              <w:right w:w="57" w:type="dxa"/>
            </w:tcMar>
          </w:tcPr>
          <w:p w14:paraId="1CC85A66" w14:textId="77777777" w:rsidR="00DB3EC1" w:rsidRDefault="00585DB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0,927</w:t>
            </w:r>
          </w:p>
        </w:tc>
        <w:tc>
          <w:tcPr>
            <w:tcW w:w="10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0,897</w:t>
            </w:r>
          </w:p>
        </w:tc>
        <w:tc>
          <w:tcPr>
            <w:tcW w:w="136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0,895</w:t>
            </w:r>
          </w:p>
        </w:tc>
        <w:tc>
          <w:tcPr>
            <w:tcW w:w="102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0,896</w:t>
            </w:r>
          </w:p>
        </w:tc>
        <w:tc>
          <w:tcPr>
            <w:tcW w:w="10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0,995</w:t>
            </w:r>
          </w:p>
        </w:tc>
        <w:tc>
          <w:tcPr>
            <w:tcW w:w="124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339,5</w:t>
            </w:r>
          </w:p>
        </w:tc>
      </w:tr>
    </w:tbl>
    <w:p w14:paraId="2E7E2D71" w14:textId="7D46139C" w:rsidR="002F5E34" w:rsidRPr="002F5E34" w:rsidRDefault="002F5E34" w:rsidP="009961DA">
      <w:pPr>
        <w:keepNext/>
        <w:snapToGrid w:val="0"/>
        <w:spacing w:before="160" w:after="0" w:line="240" w:lineRule="auto"/>
        <w:ind w:left="0" w:right="0" w:firstLine="0"/>
        <w:jc w:val="center"/>
        <w:rPr>
          <w:rFonts w:ascii="Times New Roman" w:hAnsi="Times New Roman" w:cs="Times New Roman"/>
          <w:sz w:val="28"/>
          <w:szCs w:val="28"/>
        </w:rPr>
      </w:pPr>
      <w:r>
        <w:drawing>
          <wp:inline xmlns:a="http://schemas.openxmlformats.org/drawingml/2006/main" xmlns:pic="http://schemas.openxmlformats.org/drawingml/2006/picture">
            <wp:extent cx="4860000" cy="252010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l_acc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2520104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2E7E2D71" w14:textId="7D46139C" w:rsidR="002F5E34" w:rsidRPr="002F5E34" w:rsidRDefault="002F5E34" w:rsidP="009961DA">
      <w:pPr>
        <w:snapToGrid w:val="0"/>
        <w:spacing w:line="360" w:lineRule="auto"/>
        <w:ind w:left="0" w:right="0" w:firstLine="0"/>
        <w:jc w:val="center"/>
        <w:rPr>
          <w:rFonts w:ascii="Times New Roman" w:hAnsi="Times New Roman" w:cs="Times New Roman"/>
          <w:sz w:val="28"/>
          <w:szCs w:val="28"/>
        </w:rPr>
      </w:pPr>
      <w:r w:rsidRPr="002F5E34">
        <w:rPr>
          <w:rFonts w:ascii="Times New Roman" w:hAnsi="Times New Roman" w:cs="Times New Roman"/>
          <w:sz w:val="28"/>
          <w:szCs w:val="28"/>
        </w:rPr>
        <w:t xml:space="preserve">Рисунок 3 – Accuracy классических моделей и моделей PennyLane (среднее ± стандартное отклонение)</w:t>
      </w:r>
    </w:p>
    <w:p w14:paraId="2E7E2D71" w14:textId="7D46139C" w:rsidR="002F5E34" w:rsidRPr="002F5E34" w:rsidRDefault="002F5E34" w:rsidP="009961DA">
      <w:pPr>
        <w:snapToGrid w:val="0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Гибридная модель показала качество на уровне перцептронов: на Iris и Breast Cancer немного выше (0,970 и 0,982 против 0,957 и 0,976 у перцептрона 32–16), на Wine и Moons немного ниже (0,967 и 0,905 против 0,981 и 0,930). Ни одно из этих различий не является статистически значимым (по критерию Уилкоксона </w:t>
      </w:r>
      <m:oMath>
        <m:box>
          <m:e>
            <m:r>
              <m:rPr>
                <m:sty m:val="i"/>
              </m:rPr>
              <w:rPr>
                <w:rFonts w:ascii="Cambria Math" w:hAnsi="Cambria Math"/>
                <w:sz w:val="28"/>
                <w:szCs w:val="28"/>
              </w:rPr>
              <m:t>p</m:t>
            </m:r>
          </m:e>
        </m:box>
      </m:oMath>
      <w:r>
        <w:rPr>
          <w:rFonts w:ascii="Times New Roman" w:hAnsi="Times New Roman" w:cs="Times New Roman"/>
          <w:sz w:val="28"/>
          <w:szCs w:val="28"/>
        </w:rPr>
        <w:t xml:space="preserve"> от 0,062 до 0,75). Квантовая модель без энкодера значимо уступает гибридной на Iris, Wine и Breast Cancer — на 4,3–8,7 п. п. (</w:t>
      </w:r>
      <m:oMath>
        <m:box>
          <m:e>
            <m:r>
              <m:rPr>
                <m:sty m:val="i"/>
              </m:rPr>
              <w:rPr>
                <w:rFonts w:ascii="Cambria Math" w:hAnsi="Cambria Math"/>
                <w:sz w:val="28"/>
                <w:szCs w:val="28"/>
              </w:rPr>
              <m:t>p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=</m:t>
            </m:r>
            <m:r>
              <m:rPr>
                <m:nor/>
              </m:rPr>
              <w:rPr>
                <w:rFonts w:ascii="Cambria Math" w:hAnsi="Cambria Math"/>
                <w:sz w:val="28"/>
                <w:szCs w:val="28"/>
              </w:rPr>
              <m:t>0,002</m:t>
            </m:r>
          </m:e>
        </m:box>
      </m:oMath>
      <w:r>
        <w:rPr>
          <w:rFonts w:ascii="Times New Roman" w:hAnsi="Times New Roman" w:cs="Times New Roman"/>
          <w:sz w:val="28"/>
          <w:szCs w:val="28"/>
        </w:rPr>
        <w:t xml:space="preserve"> для Breast Cancer): признаки подаются в углы напрямую, а для Wine и Breast Cancer ещё и сжимаются до четырёх, и часть информации теряется. На двумерных Moons и Circles квантовая модель работает на уровне гибридной.</w:t>
      </w:r>
    </w:p>
    <w:p w14:paraId="2E7E2D71" w14:textId="7D46139C" w:rsidR="002F5E34" w:rsidRPr="002F5E34" w:rsidRDefault="002F5E34" w:rsidP="009961DA">
      <w:pPr>
        <w:snapToGrid w:val="0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E34">
        <w:rPr>
          <w:rFonts w:ascii="Times New Roman" w:hAnsi="Times New Roman" w:cs="Times New Roman"/>
          <w:sz w:val="28"/>
          <w:szCs w:val="28"/>
        </w:rPr>
        <w:t xml:space="preserve">Цена квантовой части — время: эпоха гибридной модели примерно в 21 раз дольше, чем у перцептрона, а полное обучение — в 25–50 раз дольше, так как квантовая схема моделируется на классическом компьютере.</w:t>
      </w:r>
    </w:p>
    <w:p w14:paraId="1AE906F7" w14:textId="77777777" w:rsidR="00DB3EC1" w:rsidRPr="00F6071A" w:rsidRDefault="00585DBD" w:rsidP="009961DA">
      <w:pPr>
        <w:pStyle w:val="13"/>
        <w:pageBreakBefore/>
        <w:snapToGrid w:val="0"/>
        <w:spacing w:before="0" w:after="0"/>
        <w:rPr>
          <w:rFonts w:cs="Times New Roman"/>
          <w:szCs w:val="28"/>
        </w:rPr>
      </w:pPr>
      <w:r w:rsidRPr="00F6071A">
        <w:rPr>
          <w:rFonts w:cs="Times New Roman"/>
          <w:szCs w:val="28"/>
        </w:rPr>
        <w:t xml:space="preserve">ЗАКЛЮЧЕНИЕ</w:t>
      </w:r>
    </w:p>
    <w:p w14:paraId="2E7E2D71" w14:textId="7D46139C" w:rsidR="002F5E34" w:rsidRPr="002F5E34" w:rsidRDefault="002F5E34" w:rsidP="009961DA">
      <w:pPr>
        <w:snapToGrid w:val="0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E34">
        <w:rPr>
          <w:rFonts w:ascii="Times New Roman" w:hAnsi="Times New Roman" w:cs="Times New Roman"/>
          <w:sz w:val="28"/>
          <w:szCs w:val="28"/>
        </w:rPr>
        <w:t xml:space="preserve">В ходе учебной практики была продолжена работа над темой, связанной с разработкой библиотеки для работы с квантовыми гибридными нейронными сетями. Во втором семестре была выполнена практическая часть: изучены классические нейросетевые модели, реализована программа для обучения и сравнения моделей и проведено 1100 обучений на пяти наборах данных, каждая конфигурация запускалась десять раз.</w:t>
      </w:r>
    </w:p>
    <w:p w14:paraId="2E7E2D71" w14:textId="7D46139C" w:rsidR="002F5E34" w:rsidRPr="002F5E34" w:rsidRDefault="002F5E34" w:rsidP="009961DA">
      <w:pPr>
        <w:snapToGrid w:val="0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E34">
        <w:rPr>
          <w:rFonts w:ascii="Times New Roman" w:hAnsi="Times New Roman" w:cs="Times New Roman"/>
          <w:sz w:val="28"/>
          <w:szCs w:val="28"/>
        </w:rPr>
        <w:t xml:space="preserve">Исследование перцептрона показало, что на небольших табличных наборах качество слабо зависит от архитектуры (средняя accuracy 0,966–0,971); заметнее влияет скорость обучения, а шаг 0,1 делает обучение неустойчивым. Крупная сеть без регуляризации запоминает обучающую выборку (разрыв 3,0 п. п.); ранняя остановка сокращает разрыв до 1,6 п. п. и в 5 раз уменьшает число эпох, weight decay 0,01 дополнительно уменьшает разрыв.</w:t>
      </w:r>
    </w:p>
    <w:p w14:paraId="2E7E2D71" w14:textId="7D46139C" w:rsidR="002F5E34" w:rsidRPr="002F5E34" w:rsidRDefault="002F5E34" w:rsidP="009961DA">
      <w:pPr>
        <w:snapToGrid w:val="0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E34">
        <w:rPr>
          <w:rFonts w:ascii="Times New Roman" w:hAnsi="Times New Roman" w:cs="Times New Roman"/>
          <w:sz w:val="28"/>
          <w:szCs w:val="28"/>
        </w:rPr>
        <w:t xml:space="preserve">Гибридная модель PennyLane показала качество на уровне перцептронов без статистически значимых различий, квантовая модель без энкодера уступила гибридной на 4,3–8,7 п. п. на наборах Iris, Wine и Breast Cancer. Обучение гибридной модели в десятки раз медленнее, чем перцептрона. Для систематического исследования, требующего тысяч обучений, такой скорости недостаточно — это определяет задачу следующего этапа магистерской работы: разработку собственной библиотеки с быстрым симулятором квантовых схем.</w:t>
      </w:r>
    </w:p>
    <w:p w14:paraId="2E7E2D71" w14:textId="7D46139C" w:rsidR="002F5E34" w:rsidRPr="002F5E34" w:rsidRDefault="002F5E34" w:rsidP="009961DA">
      <w:pPr>
        <w:snapToGrid w:val="0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E34">
        <w:rPr>
          <w:rFonts w:ascii="Times New Roman" w:hAnsi="Times New Roman" w:cs="Times New Roman"/>
          <w:sz w:val="28"/>
          <w:szCs w:val="28"/>
        </w:rPr>
        <w:t xml:space="preserve">За время практики были реализованы следующие компетенции (таблица 7):</w:t>
      </w:r>
    </w:p>
    <w:p w14:paraId="45220BF8" w14:textId="4E37FCCA" w:rsidR="00E167DE" w:rsidRPr="00A26CEF" w:rsidRDefault="00E167DE" w:rsidP="00E167DE">
      <w:pPr>
        <w:keepNext/>
        <w:snapToGrid w:val="0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7 – Перечень компетенций</w:t>
      </w:r>
    </w:p>
    <w:tbl>
      <w:tblPr>
        <w:tblW w:w="9354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1587"/>
        <w:gridCol w:w="3969"/>
        <w:gridCol w:w="3798"/>
      </w:tblGrid>
      <w:tr w:rsidR="00DB3EC1" w14:paraId="07D0EDF9" w14:textId="77777777" w:rsidTr="00607D71">
        <w:trPr>
          <w:cantSplit/>
          <w:jc w:val="center"/>
          <w:tblHeader/>
        </w:trPr>
        <w:tc>
          <w:tcPr>
            <w:tcW w:w="15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57" w:type="dxa"/>
              <w:bottom w:w="15" w:type="dxa"/>
              <w:right w:w="57" w:type="dxa"/>
            </w:tcMar>
            <w:vAlign w:val="center"/>
          </w:tcPr>
          <w:p w14:paraId="6260A806" w14:textId="77777777" w:rsidR="00DB3EC1" w:rsidRDefault="00585DB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Шифр компетенции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5" w:type="dxa"/>
              <w:left w:w="57" w:type="dxa"/>
              <w:bottom w:w="15" w:type="dxa"/>
              <w:right w:w="57" w:type="dxa"/>
            </w:tcMar>
            <w:vAlign w:val="center"/>
          </w:tcPr>
          <w:p w14:paraId="311AE65E" w14:textId="77777777" w:rsidR="00DB3EC1" w:rsidRDefault="00585DB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Расшифровка приобретаемой компетенции</w:t>
            </w:r>
          </w:p>
        </w:tc>
        <w:tc>
          <w:tcPr>
            <w:tcW w:w="379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004651C" w14:textId="77777777" w:rsidR="00DB3EC1" w:rsidRDefault="00585DB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Расшифровка освоения компетенции</w:t>
            </w:r>
          </w:p>
        </w:tc>
      </w:tr>
      <w:tr w:rsidR="00DB3EC1" w14:paraId="44BC715B" w14:textId="77777777" w:rsidTr="00607D71">
        <w:trPr>
          <w:cantSplit/>
          <w:jc w:val="center"/>
        </w:trPr>
        <w:tc>
          <w:tcPr>
            <w:tcW w:w="15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57" w:type="dxa"/>
              <w:bottom w:w="75" w:type="dxa"/>
              <w:right w:w="57" w:type="dxa"/>
            </w:tcMar>
          </w:tcPr>
          <w:p w14:paraId="75461609" w14:textId="77777777" w:rsidR="00DB3EC1" w:rsidRDefault="00585DB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УК-1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57" w:type="dxa"/>
              <w:bottom w:w="75" w:type="dxa"/>
              <w:right w:w="57" w:type="dxa"/>
            </w:tcMar>
          </w:tcPr>
          <w:p w14:paraId="1CC85A66" w14:textId="77777777" w:rsidR="00DB3EC1" w:rsidRDefault="00585DB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Способен осуществлять критический анализ проблемных ситуаций на основе системного подхода, вырабатывать стратегию действий</w:t>
            </w:r>
          </w:p>
        </w:tc>
        <w:tc>
          <w:tcPr>
            <w:tcW w:w="379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Проведён анализ классических нейросетевых моделей и инструментов квантового машинного обучения; выработана методика многократных запусков со статистической проверкой.</w:t>
            </w:r>
          </w:p>
        </w:tc>
      </w:tr>
      <w:tr w:rsidR="00DB3EC1" w14:paraId="44BC715B" w14:textId="77777777" w:rsidTr="00607D71">
        <w:trPr>
          <w:cantSplit/>
          <w:jc w:val="center"/>
        </w:trPr>
        <w:tc>
          <w:tcPr>
            <w:tcW w:w="15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57" w:type="dxa"/>
              <w:bottom w:w="75" w:type="dxa"/>
              <w:right w:w="57" w:type="dxa"/>
            </w:tcMar>
          </w:tcPr>
          <w:p w14:paraId="75461609" w14:textId="77777777" w:rsidR="00DB3EC1" w:rsidRDefault="00585DB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УК-4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57" w:type="dxa"/>
              <w:bottom w:w="75" w:type="dxa"/>
              <w:right w:w="57" w:type="dxa"/>
            </w:tcMar>
          </w:tcPr>
          <w:p w14:paraId="1CC85A66" w14:textId="77777777" w:rsidR="00DB3EC1" w:rsidRDefault="00585DB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Способен применять современные коммуникативные технологии, в том числе на иностранном(ых) языке(ах), для академического и профессионального взаимодействия</w:t>
            </w:r>
          </w:p>
        </w:tc>
        <w:tc>
          <w:tcPr>
            <w:tcW w:w="379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Изучены англоязычные статьи и документация PyTorch, PennyLane и Scikit-Learn; результаты оформлены в виде отчёта и статьи.</w:t>
            </w:r>
          </w:p>
        </w:tc>
      </w:tr>
      <w:tr w:rsidR="00DB3EC1" w14:paraId="44BC715B" w14:textId="77777777" w:rsidTr="00607D71">
        <w:trPr>
          <w:cantSplit/>
          <w:jc w:val="center"/>
        </w:trPr>
        <w:tc>
          <w:tcPr>
            <w:tcW w:w="15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57" w:type="dxa"/>
              <w:bottom w:w="75" w:type="dxa"/>
              <w:right w:w="57" w:type="dxa"/>
            </w:tcMar>
          </w:tcPr>
          <w:p w14:paraId="75461609" w14:textId="77777777" w:rsidR="00DB3EC1" w:rsidRDefault="00585DB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УК-6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57" w:type="dxa"/>
              <w:bottom w:w="75" w:type="dxa"/>
              <w:right w:w="57" w:type="dxa"/>
            </w:tcMar>
          </w:tcPr>
          <w:p w14:paraId="1CC85A66" w14:textId="77777777" w:rsidR="00DB3EC1" w:rsidRDefault="00585DB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Способен определять и реализовывать приоритеты собственной деятельности и способы ее совершенствования на основе самооценки</w:t>
            </w:r>
          </w:p>
        </w:tc>
        <w:tc>
          <w:tcPr>
            <w:tcW w:w="379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Спланированы этапы работы и определены задачи следующего этапа магистерской работы.</w:t>
            </w:r>
          </w:p>
        </w:tc>
      </w:tr>
      <w:tr w:rsidR="00DB3EC1" w14:paraId="44BC715B" w14:textId="77777777" w:rsidTr="00607D71">
        <w:trPr>
          <w:cantSplit/>
          <w:jc w:val="center"/>
        </w:trPr>
        <w:tc>
          <w:tcPr>
            <w:tcW w:w="15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57" w:type="dxa"/>
              <w:bottom w:w="75" w:type="dxa"/>
              <w:right w:w="57" w:type="dxa"/>
            </w:tcMar>
          </w:tcPr>
          <w:p w14:paraId="75461609" w14:textId="77777777" w:rsidR="00DB3EC1" w:rsidRDefault="00585DB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ОПК-1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57" w:type="dxa"/>
              <w:bottom w:w="75" w:type="dxa"/>
              <w:right w:w="57" w:type="dxa"/>
            </w:tcMar>
          </w:tcPr>
          <w:p w14:paraId="1CC85A66" w14:textId="77777777" w:rsidR="00DB3EC1" w:rsidRDefault="00585DB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Способен находить, формулировать и решать актуальные проблемы прикладной математики, фундаментальной информатики и информационных технологий</w:t>
            </w:r>
          </w:p>
        </w:tc>
        <w:tc>
          <w:tcPr>
            <w:tcW w:w="379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Сформулирована задача сравнения классических, квантовых и гибридных моделей классификации; определены критерии сравнения — качество классификации и время обучения.</w:t>
            </w:r>
          </w:p>
        </w:tc>
      </w:tr>
      <w:tr w:rsidR="00DB3EC1" w14:paraId="44BC715B" w14:textId="77777777" w:rsidTr="00607D71">
        <w:trPr>
          <w:cantSplit/>
          <w:jc w:val="center"/>
        </w:trPr>
        <w:tc>
          <w:tcPr>
            <w:tcW w:w="15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57" w:type="dxa"/>
              <w:bottom w:w="75" w:type="dxa"/>
              <w:right w:w="57" w:type="dxa"/>
            </w:tcMar>
          </w:tcPr>
          <w:p w14:paraId="75461609" w14:textId="77777777" w:rsidR="00DB3EC1" w:rsidRDefault="00585DB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ОПК-2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57" w:type="dxa"/>
              <w:bottom w:w="75" w:type="dxa"/>
              <w:right w:w="57" w:type="dxa"/>
            </w:tcMar>
          </w:tcPr>
          <w:p w14:paraId="1CC85A66" w14:textId="77777777" w:rsidR="00DB3EC1" w:rsidRDefault="00585DB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Способен применять компьютерные/суперкомпьютерные методы, современное программное обеспечение (в том числе отечественного производства) для решения задач профессиональной деятельности</w:t>
            </w:r>
          </w:p>
        </w:tc>
        <w:tc>
          <w:tcPr>
            <w:tcW w:w="379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Разработана программа на Python с использованием PyTorch, PennyLane и Scikit-Learn; эксперименты выполнены параллельно в нескольких процессах.</w:t>
            </w:r>
          </w:p>
        </w:tc>
      </w:tr>
      <w:tr w:rsidR="00DB3EC1" w14:paraId="44BC715B" w14:textId="77777777" w:rsidTr="00607D71">
        <w:trPr>
          <w:cantSplit/>
          <w:jc w:val="center"/>
        </w:trPr>
        <w:tc>
          <w:tcPr>
            <w:tcW w:w="158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57" w:type="dxa"/>
              <w:bottom w:w="75" w:type="dxa"/>
              <w:right w:w="57" w:type="dxa"/>
            </w:tcMar>
          </w:tcPr>
          <w:p w14:paraId="75461609" w14:textId="77777777" w:rsidR="00DB3EC1" w:rsidRDefault="00585DBD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ОПК-3</w:t>
            </w:r>
          </w:p>
        </w:tc>
        <w:tc>
          <w:tcPr>
            <w:tcW w:w="39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57" w:type="dxa"/>
              <w:bottom w:w="75" w:type="dxa"/>
              <w:right w:w="57" w:type="dxa"/>
            </w:tcMar>
          </w:tcPr>
          <w:p w14:paraId="1CC85A66" w14:textId="77777777" w:rsidR="00DB3EC1" w:rsidRDefault="00585DBD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Способен проводить анализ математических моделей, создавать инновационные методы решения прикладных задач профессиональной деятельности в области информатики и математического моделирования</w:t>
            </w:r>
          </w:p>
        </w:tc>
        <w:tc>
          <w:tcPr>
            <w:tcW w:w="379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FE4D90" w14:textId="77777777" w:rsidR="00A26CEF" w:rsidRPr="00A26CEF" w:rsidRDefault="00A26CEF" w:rsidP="00A26CEF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26CEF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Исследовано влияние архитектуры, параметров обучения и регуляризации на качество перцептрона; выполнено сравнение с квантовой и гибридной моделями на пяти наборах данных.</w:t>
            </w:r>
          </w:p>
        </w:tc>
      </w:tr>
    </w:tbl>
    <w:p w14:paraId="1AE906F7" w14:textId="77777777" w:rsidR="00DB3EC1" w:rsidRPr="00F6071A" w:rsidRDefault="00585DBD" w:rsidP="009961DA">
      <w:pPr>
        <w:pStyle w:val="13"/>
        <w:pageBreakBefore/>
        <w:snapToGrid w:val="0"/>
        <w:spacing w:before="0" w:after="0"/>
        <w:rPr>
          <w:rFonts w:cs="Times New Roman"/>
          <w:szCs w:val="28"/>
        </w:rPr>
      </w:pPr>
      <w:r w:rsidRPr="00F6071A">
        <w:rPr>
          <w:rFonts w:cs="Times New Roman"/>
          <w:szCs w:val="28"/>
        </w:rPr>
        <w:t xml:space="preserve">СПИСОК ИСПОЛЬЗОВАННЫХ ИСТОЧНИКОВ</w:t>
      </w:r>
    </w:p>
    <w:p w14:paraId="5EB145CF" w14:textId="1C04A81B" w:rsidR="00100418" w:rsidRPr="00E167DE" w:rsidRDefault="00100418" w:rsidP="00607D71">
      <w:pPr>
        <w:pStyle w:val="af8"/>
        <w:numPr>
          <w:ilvl w:val="0"/>
          <w:numId w:val="11"/>
        </w:numPr>
        <w:snapToGrid w:val="0"/>
        <w:spacing w:line="360" w:lineRule="auto"/>
        <w:ind w:left="0" w:firstLine="709"/>
        <w:contextualSpacing w:val="0"/>
        <w:jc w:val="both"/>
        <w:rPr>
          <w:rStyle w:val="s1"/>
          <w:rFonts w:ascii="Times New Roman" w:hAnsi="Times New Roman" w:cs="Times New Roman"/>
          <w:sz w:val="28"/>
          <w:szCs w:val="28"/>
        </w:rPr>
      </w:pPr>
      <w:r w:rsidRPr="00E167DE">
        <w:rPr>
          <w:rStyle w:val="s1"/>
          <w:rFonts w:ascii="Times New Roman" w:hAnsi="Times New Roman" w:cs="Times New Roman"/>
          <w:sz w:val="28"/>
          <w:szCs w:val="28"/>
        </w:rPr>
        <w:t xml:space="preserve">Bergholm, V. PennyLane: Automatic differentiation of hybrid quantum-classical computations [Электронный ресурс] / V. Bergholm [et al.]. — URL: https://arxiv.org/abs/1811.04968 (дата обращения: 28.09.2026).</w:t>
      </w:r>
    </w:p>
    <w:p w14:paraId="5EB145CF" w14:textId="1C04A81B" w:rsidR="00100418" w:rsidRPr="00E167DE" w:rsidRDefault="00100418" w:rsidP="00607D71">
      <w:pPr>
        <w:pStyle w:val="af8"/>
        <w:numPr>
          <w:ilvl w:val="0"/>
          <w:numId w:val="11"/>
        </w:numPr>
        <w:snapToGrid w:val="0"/>
        <w:spacing w:line="360" w:lineRule="auto"/>
        <w:ind w:left="0" w:firstLine="709"/>
        <w:contextualSpacing w:val="0"/>
        <w:jc w:val="both"/>
        <w:rPr>
          <w:rStyle w:val="s1"/>
          <w:rFonts w:ascii="Times New Roman" w:hAnsi="Times New Roman" w:cs="Times New Roman"/>
          <w:sz w:val="28"/>
          <w:szCs w:val="28"/>
        </w:rPr>
      </w:pPr>
      <w:r w:rsidRPr="00E167DE">
        <w:rPr>
          <w:rStyle w:val="s1"/>
          <w:rFonts w:ascii="Times New Roman" w:hAnsi="Times New Roman" w:cs="Times New Roman"/>
          <w:sz w:val="28"/>
          <w:szCs w:val="28"/>
        </w:rPr>
        <w:t xml:space="preserve">Хайкин, С. Нейронные сети: полный курс / С. Хайкин ; пер. с англ. — 2-е изд. — Москва : Вильямс, 2006. — 1104 с.</w:t>
      </w:r>
    </w:p>
    <w:p w14:paraId="5EB145CF" w14:textId="1C04A81B" w:rsidR="00100418" w:rsidRPr="00E167DE" w:rsidRDefault="00100418" w:rsidP="00607D71">
      <w:pPr>
        <w:pStyle w:val="af8"/>
        <w:numPr>
          <w:ilvl w:val="0"/>
          <w:numId w:val="11"/>
        </w:numPr>
        <w:snapToGrid w:val="0"/>
        <w:spacing w:line="360" w:lineRule="auto"/>
        <w:ind w:left="0" w:firstLine="709"/>
        <w:contextualSpacing w:val="0"/>
        <w:jc w:val="both"/>
        <w:rPr>
          <w:rStyle w:val="s1"/>
          <w:rFonts w:ascii="Times New Roman" w:hAnsi="Times New Roman" w:cs="Times New Roman"/>
          <w:sz w:val="28"/>
          <w:szCs w:val="28"/>
        </w:rPr>
      </w:pPr>
      <w:r w:rsidRPr="00E167DE">
        <w:rPr>
          <w:rStyle w:val="s1"/>
          <w:rFonts w:ascii="Times New Roman" w:hAnsi="Times New Roman" w:cs="Times New Roman"/>
          <w:sz w:val="28"/>
          <w:szCs w:val="28"/>
        </w:rPr>
        <w:t xml:space="preserve">Гудфеллоу, Я. Глубокое обучение / Я. Гудфеллоу, И. Бенджио, А. Курвилль ; пер. с англ. — Москва : ДМК Пресс, 2018. — 652 с.</w:t>
      </w:r>
    </w:p>
    <w:p w14:paraId="5EB145CF" w14:textId="1C04A81B" w:rsidR="00100418" w:rsidRPr="00E167DE" w:rsidRDefault="00100418" w:rsidP="00607D71">
      <w:pPr>
        <w:pStyle w:val="af8"/>
        <w:numPr>
          <w:ilvl w:val="0"/>
          <w:numId w:val="11"/>
        </w:numPr>
        <w:snapToGrid w:val="0"/>
        <w:spacing w:line="360" w:lineRule="auto"/>
        <w:ind w:left="0" w:firstLine="709"/>
        <w:contextualSpacing w:val="0"/>
        <w:jc w:val="both"/>
        <w:rPr>
          <w:rStyle w:val="s1"/>
          <w:rFonts w:ascii="Times New Roman" w:hAnsi="Times New Roman" w:cs="Times New Roman"/>
          <w:sz w:val="28"/>
          <w:szCs w:val="28"/>
        </w:rPr>
      </w:pPr>
      <w:r w:rsidRPr="00E167DE">
        <w:rPr>
          <w:rStyle w:val="s1"/>
          <w:rFonts w:ascii="Times New Roman" w:hAnsi="Times New Roman" w:cs="Times New Roman"/>
          <w:sz w:val="28"/>
          <w:szCs w:val="28"/>
        </w:rPr>
        <w:t xml:space="preserve">Paszke, A. PyTorch: An imperative style, high-performance deep learning library / A. Paszke [et al.] // Advances in Neural Information Processing Systems. — 2019. — Vol. 32.</w:t>
      </w:r>
    </w:p>
    <w:p w14:paraId="5EB145CF" w14:textId="1C04A81B" w:rsidR="00100418" w:rsidRPr="00E167DE" w:rsidRDefault="00100418" w:rsidP="00607D71">
      <w:pPr>
        <w:pStyle w:val="af8"/>
        <w:numPr>
          <w:ilvl w:val="0"/>
          <w:numId w:val="11"/>
        </w:numPr>
        <w:snapToGrid w:val="0"/>
        <w:spacing w:line="360" w:lineRule="auto"/>
        <w:ind w:left="0" w:firstLine="709"/>
        <w:contextualSpacing w:val="0"/>
        <w:jc w:val="both"/>
        <w:rPr>
          <w:rStyle w:val="s1"/>
          <w:rFonts w:ascii="Times New Roman" w:hAnsi="Times New Roman" w:cs="Times New Roman"/>
          <w:sz w:val="28"/>
          <w:szCs w:val="28"/>
        </w:rPr>
      </w:pPr>
      <w:r w:rsidRPr="00E167DE">
        <w:rPr>
          <w:rStyle w:val="s1"/>
          <w:rFonts w:ascii="Times New Roman" w:hAnsi="Times New Roman" w:cs="Times New Roman"/>
          <w:sz w:val="28"/>
          <w:szCs w:val="28"/>
        </w:rPr>
        <w:t xml:space="preserve">Kingma, D. P. Adam: A method for stochastic optimization / D. P. Kingma, J. Ba // 3rd International Conference on Learning Representations (ICLR). — 2015. — URL: https://arxiv.org/abs/1412.6980 (дата обращения: 28.09.2026).</w:t>
      </w:r>
    </w:p>
    <w:p w14:paraId="5EB145CF" w14:textId="1C04A81B" w:rsidR="00100418" w:rsidRPr="00E167DE" w:rsidRDefault="00100418" w:rsidP="00607D71">
      <w:pPr>
        <w:pStyle w:val="af8"/>
        <w:numPr>
          <w:ilvl w:val="0"/>
          <w:numId w:val="11"/>
        </w:numPr>
        <w:snapToGrid w:val="0"/>
        <w:spacing w:line="360" w:lineRule="auto"/>
        <w:ind w:left="0" w:firstLine="709"/>
        <w:contextualSpacing w:val="0"/>
        <w:jc w:val="both"/>
        <w:rPr>
          <w:rStyle w:val="s1"/>
          <w:rFonts w:ascii="Times New Roman" w:hAnsi="Times New Roman" w:cs="Times New Roman"/>
          <w:sz w:val="28"/>
          <w:szCs w:val="28"/>
        </w:rPr>
      </w:pPr>
      <w:r w:rsidRPr="00E167DE">
        <w:rPr>
          <w:rStyle w:val="s1"/>
          <w:rFonts w:ascii="Times New Roman" w:hAnsi="Times New Roman" w:cs="Times New Roman"/>
          <w:sz w:val="28"/>
          <w:szCs w:val="28"/>
        </w:rPr>
        <w:t xml:space="preserve">Николенко, С. Глубокое обучение. Погружение в мир нейронных сетей / С. Николенко, А. Кадурин, Е. Архангельская. — Санкт-Петербург : Питер, 2018. — 480 с.</w:t>
      </w:r>
    </w:p>
    <w:p w14:paraId="5EB145CF" w14:textId="1C04A81B" w:rsidR="00100418" w:rsidRPr="00E167DE" w:rsidRDefault="00100418" w:rsidP="00607D71">
      <w:pPr>
        <w:pStyle w:val="af8"/>
        <w:numPr>
          <w:ilvl w:val="0"/>
          <w:numId w:val="11"/>
        </w:numPr>
        <w:snapToGrid w:val="0"/>
        <w:spacing w:line="360" w:lineRule="auto"/>
        <w:ind w:left="0" w:firstLine="709"/>
        <w:contextualSpacing w:val="0"/>
        <w:jc w:val="both"/>
        <w:rPr>
          <w:rStyle w:val="s1"/>
          <w:rFonts w:ascii="Times New Roman" w:hAnsi="Times New Roman" w:cs="Times New Roman"/>
          <w:sz w:val="28"/>
          <w:szCs w:val="28"/>
        </w:rPr>
      </w:pPr>
      <w:r w:rsidRPr="00E167DE">
        <w:rPr>
          <w:rStyle w:val="s1"/>
          <w:rFonts w:ascii="Times New Roman" w:hAnsi="Times New Roman" w:cs="Times New Roman"/>
          <w:sz w:val="28"/>
          <w:szCs w:val="28"/>
        </w:rPr>
        <w:t xml:space="preserve">Жерон, О. Прикладное машинное обучение с помощью Scikit-Learn и TensorFlow / О. Жерон ; пер. с англ. — Санкт-Петербург : Альфа-книга, 2018. — 688 с.</w:t>
      </w:r>
    </w:p>
    <w:p w14:paraId="5EB145CF" w14:textId="1C04A81B" w:rsidR="00100418" w:rsidRPr="00E167DE" w:rsidRDefault="00100418" w:rsidP="00607D71">
      <w:pPr>
        <w:pStyle w:val="af8"/>
        <w:numPr>
          <w:ilvl w:val="0"/>
          <w:numId w:val="11"/>
        </w:numPr>
        <w:snapToGrid w:val="0"/>
        <w:spacing w:line="360" w:lineRule="auto"/>
        <w:ind w:left="0" w:firstLine="709"/>
        <w:contextualSpacing w:val="0"/>
        <w:jc w:val="both"/>
        <w:rPr>
          <w:rStyle w:val="s1"/>
          <w:rFonts w:ascii="Times New Roman" w:hAnsi="Times New Roman" w:cs="Times New Roman"/>
          <w:sz w:val="28"/>
          <w:szCs w:val="28"/>
        </w:rPr>
      </w:pPr>
      <w:r w:rsidRPr="00E167DE">
        <w:rPr>
          <w:rStyle w:val="s1"/>
          <w:rFonts w:ascii="Times New Roman" w:hAnsi="Times New Roman" w:cs="Times New Roman"/>
          <w:sz w:val="28"/>
          <w:szCs w:val="28"/>
        </w:rPr>
        <w:t xml:space="preserve">Prechelt, L. Early stopping — but when? / L. Prechelt // Neural Networks: Tricks of the Trade. — Berlin : Springer, 1998. — P. 55–69.</w:t>
      </w:r>
    </w:p>
    <w:p w14:paraId="5EB145CF" w14:textId="1C04A81B" w:rsidR="00100418" w:rsidRPr="00E167DE" w:rsidRDefault="00100418" w:rsidP="00607D71">
      <w:pPr>
        <w:pStyle w:val="af8"/>
        <w:numPr>
          <w:ilvl w:val="0"/>
          <w:numId w:val="11"/>
        </w:numPr>
        <w:snapToGrid w:val="0"/>
        <w:spacing w:line="360" w:lineRule="auto"/>
        <w:ind w:left="0" w:firstLine="709"/>
        <w:contextualSpacing w:val="0"/>
        <w:jc w:val="both"/>
        <w:rPr>
          <w:rStyle w:val="s1"/>
          <w:rFonts w:ascii="Times New Roman" w:hAnsi="Times New Roman" w:cs="Times New Roman"/>
          <w:sz w:val="28"/>
          <w:szCs w:val="28"/>
        </w:rPr>
      </w:pPr>
      <w:r w:rsidRPr="00E167DE">
        <w:rPr>
          <w:rStyle w:val="s1"/>
          <w:rFonts w:ascii="Times New Roman" w:hAnsi="Times New Roman" w:cs="Times New Roman"/>
          <w:sz w:val="28"/>
          <w:szCs w:val="28"/>
        </w:rPr>
        <w:t xml:space="preserve">Krogh, A. A simple weight decay can improve generalization / A. Krogh, J. A. Hertz // Advances in Neural Information Processing Systems. — 1992. — Vol. 4. — P. 950–957.</w:t>
      </w:r>
    </w:p>
    <w:p w14:paraId="5EB145CF" w14:textId="1C04A81B" w:rsidR="00100418" w:rsidRPr="00E167DE" w:rsidRDefault="00100418" w:rsidP="00607D71">
      <w:pPr>
        <w:pStyle w:val="af8"/>
        <w:numPr>
          <w:ilvl w:val="0"/>
          <w:numId w:val="11"/>
        </w:numPr>
        <w:snapToGrid w:val="0"/>
        <w:spacing w:line="360" w:lineRule="auto"/>
        <w:ind w:left="0" w:firstLine="709"/>
        <w:contextualSpacing w:val="0"/>
        <w:jc w:val="both"/>
        <w:rPr>
          <w:rStyle w:val="s1"/>
          <w:rFonts w:ascii="Times New Roman" w:hAnsi="Times New Roman" w:cs="Times New Roman"/>
          <w:sz w:val="28"/>
          <w:szCs w:val="28"/>
        </w:rPr>
      </w:pPr>
      <w:r w:rsidRPr="00E167DE">
        <w:rPr>
          <w:rStyle w:val="s1"/>
          <w:rFonts w:ascii="Times New Roman" w:hAnsi="Times New Roman" w:cs="Times New Roman"/>
          <w:sz w:val="28"/>
          <w:szCs w:val="28"/>
        </w:rPr>
        <w:t xml:space="preserve">Рашка, С. Python и машинное обучение / С. Рашка ; пер. с англ. — Москва : ДМК Пресс, 2017. — 418 с.</w:t>
      </w:r>
    </w:p>
    <w:p w14:paraId="5EB145CF" w14:textId="1C04A81B" w:rsidR="00100418" w:rsidRPr="00E167DE" w:rsidRDefault="00100418" w:rsidP="00607D71">
      <w:pPr>
        <w:pStyle w:val="af8"/>
        <w:numPr>
          <w:ilvl w:val="0"/>
          <w:numId w:val="11"/>
        </w:numPr>
        <w:snapToGrid w:val="0"/>
        <w:spacing w:line="360" w:lineRule="auto"/>
        <w:ind w:left="0" w:firstLine="709"/>
        <w:contextualSpacing w:val="0"/>
        <w:jc w:val="both"/>
        <w:rPr>
          <w:rStyle w:val="s1"/>
          <w:rFonts w:ascii="Times New Roman" w:hAnsi="Times New Roman" w:cs="Times New Roman"/>
          <w:sz w:val="28"/>
          <w:szCs w:val="28"/>
        </w:rPr>
      </w:pPr>
      <w:r w:rsidRPr="00E167DE">
        <w:rPr>
          <w:rStyle w:val="s1"/>
          <w:rFonts w:ascii="Times New Roman" w:hAnsi="Times New Roman" w:cs="Times New Roman"/>
          <w:sz w:val="28"/>
          <w:szCs w:val="28"/>
        </w:rPr>
        <w:t xml:space="preserve">Шолле, Ф. Глубокое обучение на Python / Ф. Шолле ; пер. с англ. — Санкт-Петербург : Питер, 2018. — 400 с.</w:t>
      </w:r>
    </w:p>
    <w:p w14:paraId="5EB145CF" w14:textId="1C04A81B" w:rsidR="00100418" w:rsidRPr="00E167DE" w:rsidRDefault="00100418" w:rsidP="00607D71">
      <w:pPr>
        <w:pStyle w:val="af8"/>
        <w:numPr>
          <w:ilvl w:val="0"/>
          <w:numId w:val="11"/>
        </w:numPr>
        <w:snapToGrid w:val="0"/>
        <w:spacing w:line="360" w:lineRule="auto"/>
        <w:ind w:left="0" w:firstLine="709"/>
        <w:contextualSpacing w:val="0"/>
        <w:jc w:val="both"/>
        <w:rPr>
          <w:rStyle w:val="s1"/>
          <w:rFonts w:ascii="Times New Roman" w:hAnsi="Times New Roman" w:cs="Times New Roman"/>
          <w:sz w:val="28"/>
          <w:szCs w:val="28"/>
        </w:rPr>
      </w:pPr>
      <w:r w:rsidRPr="00E167DE">
        <w:rPr>
          <w:rStyle w:val="s1"/>
          <w:rFonts w:ascii="Times New Roman" w:hAnsi="Times New Roman" w:cs="Times New Roman"/>
          <w:sz w:val="28"/>
          <w:szCs w:val="28"/>
        </w:rPr>
        <w:t xml:space="preserve">Нильсен, М. А. Квантовые вычисления и квантовая информация / М. А. Нильсен, И. Л. Чанг ; пер. с англ. — Москва : Мир, 2006. — 824 с.</w:t>
      </w:r>
    </w:p>
    <w:p w14:paraId="5EB145CF" w14:textId="1C04A81B" w:rsidR="00100418" w:rsidRPr="00E167DE" w:rsidRDefault="00100418" w:rsidP="00607D71">
      <w:pPr>
        <w:pStyle w:val="af8"/>
        <w:numPr>
          <w:ilvl w:val="0"/>
          <w:numId w:val="11"/>
        </w:numPr>
        <w:snapToGrid w:val="0"/>
        <w:spacing w:line="360" w:lineRule="auto"/>
        <w:ind w:left="0" w:firstLine="709"/>
        <w:contextualSpacing w:val="0"/>
        <w:jc w:val="both"/>
        <w:rPr>
          <w:rStyle w:val="s1"/>
          <w:rFonts w:ascii="Times New Roman" w:hAnsi="Times New Roman" w:cs="Times New Roman"/>
          <w:sz w:val="28"/>
          <w:szCs w:val="28"/>
        </w:rPr>
      </w:pPr>
      <w:r w:rsidRPr="00E167DE">
        <w:rPr>
          <w:rStyle w:val="s1"/>
          <w:rFonts w:ascii="Times New Roman" w:hAnsi="Times New Roman" w:cs="Times New Roman"/>
          <w:sz w:val="28"/>
          <w:szCs w:val="28"/>
        </w:rPr>
        <w:t xml:space="preserve">Прескилл, Дж. Квантовая информация и квантовые вычисления. Т. 1 / Дж. Прескилл ; пер. с англ. — Москва ; Ижевск : НИЦ «Регулярная и хаотическая динамика», 2008. — 464 с.</w:t>
      </w:r>
    </w:p>
    <w:p w14:paraId="5EB145CF" w14:textId="1C04A81B" w:rsidR="00100418" w:rsidRPr="00E167DE" w:rsidRDefault="00100418" w:rsidP="00607D71">
      <w:pPr>
        <w:pStyle w:val="af8"/>
        <w:numPr>
          <w:ilvl w:val="0"/>
          <w:numId w:val="11"/>
        </w:numPr>
        <w:snapToGrid w:val="0"/>
        <w:spacing w:line="360" w:lineRule="auto"/>
        <w:ind w:left="0" w:firstLine="709"/>
        <w:contextualSpacing w:val="0"/>
        <w:jc w:val="both"/>
        <w:rPr>
          <w:rStyle w:val="s1"/>
          <w:rFonts w:ascii="Times New Roman" w:hAnsi="Times New Roman" w:cs="Times New Roman"/>
          <w:sz w:val="28"/>
          <w:szCs w:val="28"/>
        </w:rPr>
      </w:pPr>
      <w:r w:rsidRPr="00E167DE">
        <w:rPr>
          <w:rStyle w:val="s1"/>
          <w:rFonts w:ascii="Times New Roman" w:hAnsi="Times New Roman" w:cs="Times New Roman"/>
          <w:sz w:val="28"/>
          <w:szCs w:val="28"/>
        </w:rPr>
        <w:t xml:space="preserve">Schuld, M. Circuit-centric quantum classifiers / M. Schuld, A. Bocharov, K. M. Svore, N. Wiebe // Physical Review A. — 2020. — Vol. 101. — Art. 032308.</w:t>
      </w:r>
    </w:p>
    <w:p w14:paraId="5EB145CF" w14:textId="1C04A81B" w:rsidR="00100418" w:rsidRPr="00E167DE" w:rsidRDefault="00100418" w:rsidP="00607D71">
      <w:pPr>
        <w:pStyle w:val="af8"/>
        <w:numPr>
          <w:ilvl w:val="0"/>
          <w:numId w:val="11"/>
        </w:numPr>
        <w:snapToGrid w:val="0"/>
        <w:spacing w:line="360" w:lineRule="auto"/>
        <w:ind w:left="0" w:firstLine="709"/>
        <w:contextualSpacing w:val="0"/>
        <w:jc w:val="both"/>
        <w:rPr>
          <w:rStyle w:val="s1"/>
          <w:rFonts w:ascii="Times New Roman" w:hAnsi="Times New Roman" w:cs="Times New Roman"/>
          <w:sz w:val="28"/>
          <w:szCs w:val="28"/>
        </w:rPr>
      </w:pPr>
      <w:r w:rsidRPr="00E167DE">
        <w:rPr>
          <w:rStyle w:val="s1"/>
          <w:rFonts w:ascii="Times New Roman" w:hAnsi="Times New Roman" w:cs="Times New Roman"/>
          <w:sz w:val="28"/>
          <w:szCs w:val="28"/>
        </w:rPr>
        <w:t xml:space="preserve">Preskill, J. Quantum computing in the NISQ era and beyond / J. Preskill // Quantum. — 2018. — Vol. 2. — Art. 79.</w:t>
      </w:r>
    </w:p>
    <w:p w14:paraId="5EB145CF" w14:textId="1C04A81B" w:rsidR="00100418" w:rsidRPr="00E167DE" w:rsidRDefault="00100418" w:rsidP="00607D71">
      <w:pPr>
        <w:pStyle w:val="af8"/>
        <w:numPr>
          <w:ilvl w:val="0"/>
          <w:numId w:val="11"/>
        </w:numPr>
        <w:snapToGrid w:val="0"/>
        <w:spacing w:line="360" w:lineRule="auto"/>
        <w:ind w:left="0" w:firstLine="709"/>
        <w:contextualSpacing w:val="0"/>
        <w:jc w:val="both"/>
        <w:rPr>
          <w:rStyle w:val="s1"/>
          <w:rFonts w:ascii="Times New Roman" w:hAnsi="Times New Roman" w:cs="Times New Roman"/>
          <w:sz w:val="28"/>
          <w:szCs w:val="28"/>
        </w:rPr>
      </w:pPr>
      <w:r w:rsidRPr="00E167DE">
        <w:rPr>
          <w:rStyle w:val="s1"/>
          <w:rFonts w:ascii="Times New Roman" w:hAnsi="Times New Roman" w:cs="Times New Roman"/>
          <w:sz w:val="28"/>
          <w:szCs w:val="28"/>
        </w:rPr>
        <w:t xml:space="preserve">Mari, A. Transfer learning in hybrid classical-quantum neural networks / A. Mari, T. R. Bromley, J. Izaac [et al.] // Quantum. — 2020. — Vol. 4. — Art. 340.</w:t>
      </w:r>
    </w:p>
    <w:p w14:paraId="5EB145CF" w14:textId="1C04A81B" w:rsidR="00100418" w:rsidRPr="00E167DE" w:rsidRDefault="00100418" w:rsidP="00607D71">
      <w:pPr>
        <w:pStyle w:val="af8"/>
        <w:numPr>
          <w:ilvl w:val="0"/>
          <w:numId w:val="11"/>
        </w:numPr>
        <w:snapToGrid w:val="0"/>
        <w:spacing w:line="360" w:lineRule="auto"/>
        <w:ind w:left="0" w:firstLine="709"/>
        <w:contextualSpacing w:val="0"/>
        <w:jc w:val="both"/>
        <w:rPr>
          <w:rStyle w:val="s1"/>
          <w:rFonts w:ascii="Times New Roman" w:hAnsi="Times New Roman" w:cs="Times New Roman"/>
          <w:sz w:val="28"/>
          <w:szCs w:val="28"/>
        </w:rPr>
      </w:pPr>
      <w:r w:rsidRPr="00E167DE">
        <w:rPr>
          <w:rStyle w:val="s1"/>
          <w:rFonts w:ascii="Times New Roman" w:hAnsi="Times New Roman" w:cs="Times New Roman"/>
          <w:sz w:val="28"/>
          <w:szCs w:val="28"/>
        </w:rPr>
        <w:t xml:space="preserve">Pedregosa, F. Scikit-learn: Machine learning in Python / F. Pedregosa [et al.] // Journal of Machine Learning Research. — 2011. — Vol. 12. — P. 2825–2830.</w:t>
      </w:r>
    </w:p>
    <w:p w14:paraId="5EB145CF" w14:textId="1C04A81B" w:rsidR="00100418" w:rsidRPr="00E167DE" w:rsidRDefault="00100418" w:rsidP="00607D71">
      <w:pPr>
        <w:pStyle w:val="af8"/>
        <w:numPr>
          <w:ilvl w:val="0"/>
          <w:numId w:val="11"/>
        </w:numPr>
        <w:snapToGrid w:val="0"/>
        <w:spacing w:line="360" w:lineRule="auto"/>
        <w:ind w:left="0" w:firstLine="709"/>
        <w:contextualSpacing w:val="0"/>
        <w:jc w:val="both"/>
        <w:rPr>
          <w:rStyle w:val="s1"/>
          <w:rFonts w:ascii="Times New Roman" w:hAnsi="Times New Roman" w:cs="Times New Roman"/>
          <w:sz w:val="28"/>
          <w:szCs w:val="28"/>
        </w:rPr>
      </w:pPr>
      <w:r w:rsidRPr="00E167DE">
        <w:rPr>
          <w:rStyle w:val="s1"/>
          <w:rFonts w:ascii="Times New Roman" w:hAnsi="Times New Roman" w:cs="Times New Roman"/>
          <w:sz w:val="28"/>
          <w:szCs w:val="28"/>
        </w:rPr>
        <w:t xml:space="preserve">Кобзарь, А. И. Прикладная математическая статистика. Для инженеров и научных работников / А. И. Кобзарь. — Москва : Физматлит, 2006. — 816 с.</w:t>
      </w:r>
    </w:p>
    <w:p w14:paraId="1AE906F7" w14:textId="77777777" w:rsidR="00DB3EC1" w:rsidRPr="00F6071A" w:rsidRDefault="00585DBD" w:rsidP="009961DA">
      <w:pPr>
        <w:pStyle w:val="13"/>
        <w:pageBreakBefore/>
        <w:snapToGrid w:val="0"/>
        <w:spacing w:before="0" w:after="0"/>
        <w:rPr>
          <w:rFonts w:cs="Times New Roman"/>
          <w:szCs w:val="28"/>
        </w:rPr>
      </w:pPr>
      <w:r w:rsidRPr="00F6071A">
        <w:rPr>
          <w:rFonts w:cs="Times New Roman"/>
          <w:szCs w:val="28"/>
        </w:rPr>
        <w:t xml:space="preserve">ПРИЛОЖЕНИЕ 1</w:t>
      </w:r>
    </w:p>
    <w:p w14:paraId="4E028C18" w14:textId="77777777" w:rsidR="00AC6394" w:rsidRDefault="00AC6394" w:rsidP="00DA2578">
      <w:pPr>
        <w:pStyle w:val="13"/>
        <w:snapToGrid w:val="0"/>
        <w:spacing w:before="0" w:after="0" w:line="24" w:lineRule="atLeast"/>
        <w:ind w:firstLine="0"/>
        <w:outlineLvl w:val="9"/>
        <w:rPr>
          <w:szCs w:val="28"/>
        </w:rPr>
      </w:pPr>
      <w:r w:rsidRPr="00AC6394">
        <w:rPr>
          <w:bCs/>
          <w:szCs w:val="28"/>
        </w:rPr>
        <w:t xml:space="preserve">СРАВНИТЕЛЬНЫЙ АНАЛИЗ КЛАССИЧЕСКИХ, КВАНТОВЫХ И ГИБРИДНЫХ НЕЙРОННЫХ СЕТЕЙ</w:t>
      </w:r>
    </w:p>
    <w:p w14:paraId="46C2D66D" w14:textId="77777777" w:rsidR="00AC6394" w:rsidRPr="00DA2578" w:rsidRDefault="00AC6394" w:rsidP="00DA2578">
      <w:pPr>
        <w:pStyle w:val="13"/>
        <w:snapToGrid w:val="0"/>
        <w:spacing w:before="240" w:after="0" w:line="24" w:lineRule="atLeast"/>
        <w:outlineLvl w:val="9"/>
        <w:rPr>
          <w:rFonts w:cs="Times New Roman"/>
          <w:i/>
          <w:iCs/>
          <w:sz w:val="24"/>
          <w:szCs w:val="24"/>
        </w:rPr>
      </w:pPr>
      <w:r w:rsidRPr="00AC6394">
        <w:rPr>
          <w:rFonts w:cs="Times New Roman"/>
          <w:i/>
          <w:iCs/>
          <w:sz w:val="24"/>
          <w:szCs w:val="24"/>
        </w:rPr>
        <w:t>Филадельфов</w:t>
      </w:r>
      <w:r w:rsidRPr="00AC6394">
        <w:rPr>
          <w:rFonts w:cs="Times New Roman"/>
          <w:i/>
          <w:iCs/>
          <w:sz w:val="24"/>
          <w:szCs w:val="24"/>
        </w:rPr>
        <w:t xml:space="preserve"> Т. Г.</w:t>
      </w:r>
    </w:p>
    <w:p w14:paraId="11FAF5B5" w14:textId="3E43434B" w:rsidR="00DA2578" w:rsidRDefault="00AC6394" w:rsidP="00DA2578">
      <w:pPr>
        <w:pStyle w:val="13"/>
        <w:snapToGrid w:val="0"/>
        <w:spacing w:before="120" w:after="0" w:line="240" w:lineRule="atLeast"/>
        <w:ind w:left="-567"/>
        <w:outlineLvl w:val="9"/>
        <w:rPr>
          <w:rFonts w:cs="Times New Roman"/>
          <w:b w:val="0"/>
          <w:bCs/>
          <w:i/>
          <w:iCs/>
          <w:sz w:val="24"/>
          <w:szCs w:val="24"/>
        </w:rPr>
      </w:pPr>
      <w:r w:rsidRPr="00AC6394">
        <w:rPr>
          <w:rFonts w:cs="Times New Roman"/>
          <w:b w:val="0"/>
          <w:bCs/>
          <w:i/>
          <w:iCs/>
          <w:sz w:val="24"/>
          <w:szCs w:val="24"/>
        </w:rPr>
        <w:t>Научный руководитель –</w:t>
      </w:r>
      <w:r w:rsidR="00DD3060">
        <w:rPr>
          <w:rFonts w:cs="Times New Roman"/>
          <w:b w:val="0"/>
          <w:bCs/>
          <w:i/>
          <w:iCs/>
          <w:sz w:val="24"/>
          <w:szCs w:val="24"/>
        </w:rPr>
        <w:t xml:space="preserve"> </w:t>
      </w:r>
      <w:r w:rsidR="00781552" w:rsidRPr="00781552">
        <w:rPr>
          <w:rFonts w:cs="Times New Roman"/>
          <w:b w:val="0"/>
          <w:bCs/>
          <w:i/>
          <w:iCs/>
          <w:sz w:val="24"/>
          <w:szCs w:val="24"/>
        </w:rPr>
        <w:t xml:space="preserve">канд. </w:t>
      </w:r>
      <w:r w:rsidR="00781552" w:rsidRPr="00781552">
        <w:rPr>
          <w:rFonts w:cs="Times New Roman"/>
          <w:b w:val="0"/>
          <w:bCs/>
          <w:i/>
          <w:iCs/>
          <w:sz w:val="24"/>
          <w:szCs w:val="24"/>
        </w:rPr>
        <w:t>физ.-мат.</w:t>
      </w:r>
      <w:r w:rsidR="00781552" w:rsidRPr="00781552">
        <w:rPr>
          <w:rFonts w:cs="Times New Roman"/>
          <w:b w:val="0"/>
          <w:bCs/>
          <w:i/>
          <w:iCs/>
          <w:sz w:val="24"/>
          <w:szCs w:val="24"/>
        </w:rPr>
        <w:t xml:space="preserve"> </w:t>
      </w:r>
      <w:r w:rsidR="00781552">
        <w:rPr>
          <w:rFonts w:cs="Times New Roman"/>
          <w:b w:val="0"/>
          <w:bCs/>
          <w:i/>
          <w:iCs/>
          <w:sz w:val="24"/>
          <w:szCs w:val="24"/>
        </w:rPr>
        <w:t>н</w:t>
      </w:r>
      <w:r w:rsidR="00781552" w:rsidRPr="00781552">
        <w:rPr>
          <w:rFonts w:cs="Times New Roman"/>
          <w:b w:val="0"/>
          <w:bCs/>
          <w:i/>
          <w:iCs/>
          <w:sz w:val="24"/>
          <w:szCs w:val="24"/>
        </w:rPr>
        <w:t>аук</w:t>
      </w:r>
      <w:r w:rsidR="00781552">
        <w:rPr>
          <w:rFonts w:cs="Times New Roman"/>
          <w:b w:val="0"/>
          <w:bCs/>
          <w:i/>
          <w:iCs/>
          <w:sz w:val="24"/>
          <w:szCs w:val="24"/>
        </w:rPr>
        <w:t>,</w:t>
      </w:r>
      <w:r w:rsidRPr="00AC6394">
        <w:rPr>
          <w:rFonts w:cs="Times New Roman"/>
          <w:b w:val="0"/>
          <w:bCs/>
          <w:i/>
          <w:iCs/>
          <w:sz w:val="24"/>
          <w:szCs w:val="24"/>
        </w:rPr>
        <w:t xml:space="preserve"> </w:t>
      </w:r>
      <w:r w:rsidR="00DD3060" w:rsidRPr="00AC6394">
        <w:rPr>
          <w:rFonts w:cs="Times New Roman"/>
          <w:b w:val="0"/>
          <w:bCs/>
          <w:i/>
          <w:iCs/>
          <w:sz w:val="24"/>
          <w:szCs w:val="24"/>
        </w:rPr>
        <w:t>доцент,</w:t>
      </w:r>
      <w:r w:rsidR="00DD3060">
        <w:rPr>
          <w:rFonts w:cs="Times New Roman"/>
          <w:b w:val="0"/>
          <w:bCs/>
          <w:i/>
          <w:iCs/>
          <w:sz w:val="24"/>
          <w:szCs w:val="24"/>
        </w:rPr>
        <w:t xml:space="preserve"> </w:t>
      </w:r>
      <w:r w:rsidRPr="00AC6394">
        <w:rPr>
          <w:rFonts w:cs="Times New Roman"/>
          <w:b w:val="0"/>
          <w:bCs/>
          <w:i/>
          <w:iCs/>
          <w:sz w:val="24"/>
          <w:szCs w:val="24"/>
        </w:rPr>
        <w:t>заведующий кафедрой САИТ Васильев А. В.</w:t>
      </w:r>
    </w:p>
    <w:p w14:paraId="098E7F9D" w14:textId="77777777" w:rsidR="00DA2578" w:rsidRDefault="00AC6394" w:rsidP="00DA2578">
      <w:pPr>
        <w:pStyle w:val="13"/>
        <w:snapToGrid w:val="0"/>
        <w:spacing w:before="120" w:line="24" w:lineRule="atLeast"/>
        <w:ind w:left="-567"/>
        <w:outlineLvl w:val="9"/>
        <w:rPr>
          <w:rFonts w:cs="Times New Roman"/>
          <w:b w:val="0"/>
          <w:bCs/>
          <w:i/>
          <w:iCs/>
          <w:sz w:val="24"/>
          <w:szCs w:val="24"/>
        </w:rPr>
      </w:pPr>
      <w:r w:rsidRPr="00AC6394">
        <w:rPr>
          <w:rFonts w:cs="Times New Roman"/>
          <w:b w:val="0"/>
          <w:bCs/>
          <w:i/>
          <w:iCs/>
          <w:sz w:val="24"/>
          <w:szCs w:val="24"/>
        </w:rPr>
        <w:t>Казанский (Приволжский) федеральный университет,</w:t>
      </w:r>
      <w:r w:rsidRPr="00AC6394">
        <w:rPr>
          <w:rFonts w:cs="Times New Roman"/>
          <w:b w:val="0"/>
          <w:bCs/>
          <w:i/>
          <w:iCs/>
          <w:sz w:val="24"/>
          <w:szCs w:val="24"/>
        </w:rPr>
        <w:br/>
        <w:t>Институт вычислительной математики и информационных технологий</w:t>
      </w:r>
    </w:p>
    <w:p w14:paraId="068A0D68" w14:textId="2A2C88F2" w:rsidR="00AC6394" w:rsidRPr="00AC6394" w:rsidRDefault="00AC6394" w:rsidP="00DA2578">
      <w:pPr>
        <w:pStyle w:val="13"/>
        <w:snapToGrid w:val="0"/>
        <w:spacing w:before="120" w:line="24" w:lineRule="atLeast"/>
        <w:ind w:left="-567"/>
        <w:outlineLvl w:val="9"/>
        <w:rPr>
          <w:b w:val="0"/>
          <w:bCs/>
          <w:i/>
          <w:iCs/>
          <w:sz w:val="24"/>
          <w:szCs w:val="24"/>
        </w:rPr>
      </w:pPr>
      <w:r w:rsidRPr="00AC6394">
        <w:rPr>
          <w:rFonts w:cs="Times New Roman"/>
          <w:b w:val="0"/>
          <w:bCs/>
          <w:i/>
          <w:iCs/>
          <w:sz w:val="24"/>
          <w:szCs w:val="24"/>
        </w:rPr>
        <w:t>ipod050505@gmail.com</w:t>
      </w:r>
    </w:p>
    <w:p w14:paraId="79311390" w14:textId="77777777" w:rsidR="00AC6394" w:rsidRPr="00AC6394" w:rsidRDefault="00AC6394" w:rsidP="00DA2578">
      <w:pPr>
        <w:pStyle w:val="13"/>
        <w:snapToGrid w:val="0"/>
        <w:spacing w:before="0" w:after="0" w:line="24" w:lineRule="atLeast"/>
        <w:ind w:left="-567"/>
        <w:jc w:val="both"/>
        <w:outlineLvl w:val="9"/>
        <w:rPr>
          <w:rFonts w:cs="Times New Roman"/>
          <w:b w:val="0"/>
          <w:bCs/>
          <w:sz w:val="24"/>
          <w:szCs w:val="24"/>
        </w:rPr>
      </w:pPr>
      <w:r w:rsidRPr="00AC6394">
        <w:rPr>
          <w:rFonts w:cs="Times New Roman"/>
          <w:b w:val="0"/>
          <w:bCs/>
          <w:sz w:val="24"/>
          <w:szCs w:val="24"/>
        </w:rPr>
        <w:t xml:space="preserve">Искусственные нейронные сети являются основным инструментом решения задач классификации. Одним из новых направлений развития являются гибридные квантово-классические нейронные сети, в которых часть вычислений выполняет параметризованная квантовая схема. При этом остаётся открытым вопрос, дают ли такие модели выигрыш по сравнению с классическими сетями того же размера и какой ценой он достигается.</w:t>
      </w:r>
    </w:p>
    <w:p w14:paraId="79311390" w14:textId="77777777" w:rsidR="00AC6394" w:rsidRPr="00AC6394" w:rsidRDefault="00AC6394" w:rsidP="00DA2578">
      <w:pPr>
        <w:pStyle w:val="13"/>
        <w:snapToGrid w:val="0"/>
        <w:spacing w:before="0" w:after="0" w:line="24" w:lineRule="atLeast"/>
        <w:ind w:left="-567"/>
        <w:jc w:val="both"/>
        <w:outlineLvl w:val="9"/>
        <w:rPr>
          <w:rFonts w:cs="Times New Roman"/>
          <w:b w:val="0"/>
          <w:bCs/>
          <w:sz w:val="24"/>
          <w:szCs w:val="24"/>
        </w:rPr>
      </w:pPr>
      <w:r w:rsidRPr="00AC6394">
        <w:rPr>
          <w:rFonts w:cs="Times New Roman"/>
          <w:b w:val="0"/>
          <w:bCs/>
          <w:sz w:val="24"/>
          <w:szCs w:val="24"/>
        </w:rPr>
        <w:t xml:space="preserve">В работе сравнивались многослойный перцептрон, перцептрон с тем же числом параметров, что у гибридной модели, а также квантовая и гибридная нейронные сети, построенные средствами библиотеки PennyLane: признаки кодируются в углы вращений четырёх кубитов, далее следуют два вариационных слоя и линейный выходной слой; у гибридной модели перед квантовой схемой добавлен обучаемый классический энкодер. Эксперименты проводились на наборах Iris, Wine, Breast Cancer, Moons и Circles, каждая модель запускалась с десятью значениями seed, различия проверялись парным критерием Уилкоксона.</w:t>
      </w:r>
    </w:p>
    <w:p w14:paraId="79311390" w14:textId="77777777" w:rsidR="00AC6394" w:rsidRPr="00AC6394" w:rsidRDefault="00AC6394" w:rsidP="00DA2578">
      <w:pPr>
        <w:pStyle w:val="13"/>
        <w:snapToGrid w:val="0"/>
        <w:spacing w:before="0" w:after="0" w:line="24" w:lineRule="atLeast"/>
        <w:ind w:left="-567"/>
        <w:jc w:val="both"/>
        <w:outlineLvl w:val="9"/>
        <w:rPr>
          <w:rFonts w:cs="Times New Roman"/>
          <w:b w:val="0"/>
          <w:bCs/>
          <w:sz w:val="24"/>
          <w:szCs w:val="24"/>
        </w:rPr>
      </w:pPr>
      <w:r w:rsidRPr="00AC6394">
        <w:rPr>
          <w:rFonts w:cs="Times New Roman"/>
          <w:b w:val="0"/>
          <w:bCs/>
          <w:sz w:val="24"/>
          <w:szCs w:val="24"/>
        </w:rPr>
        <w:t xml:space="preserve">Исследование перцептрона показало, что на небольших табличных наборах его качество слабо зависит от архитектуры: средняя accuracy составляет 0,966–0,971. Крупная сеть без регуляризации запоминает обучающую выборку, а ранняя остановка сокращает разрыв между точностью на обучающей и тестовой выборках с 3,0 до 1,6 п. п. и в 5 раз уменьшает число эпох обучения.</w:t>
      </w:r>
    </w:p>
    <w:p w14:paraId="79311390" w14:textId="77777777" w:rsidR="00AC6394" w:rsidRPr="00AC6394" w:rsidRDefault="00AC6394" w:rsidP="00DA2578">
      <w:pPr>
        <w:pStyle w:val="13"/>
        <w:snapToGrid w:val="0"/>
        <w:spacing w:before="0" w:after="0" w:line="24" w:lineRule="atLeast"/>
        <w:ind w:left="-567"/>
        <w:jc w:val="both"/>
        <w:outlineLvl w:val="9"/>
        <w:rPr>
          <w:rFonts w:cs="Times New Roman"/>
          <w:b w:val="0"/>
          <w:bCs/>
          <w:sz w:val="24"/>
          <w:szCs w:val="24"/>
        </w:rPr>
      </w:pPr>
      <w:r w:rsidRPr="00AC6394">
        <w:rPr>
          <w:rFonts w:cs="Times New Roman"/>
          <w:b w:val="0"/>
          <w:bCs/>
          <w:sz w:val="24"/>
          <w:szCs w:val="24"/>
        </w:rPr>
        <w:t xml:space="preserve">Гибридная модель показала качество на уровне перцептронов без статистически значимых различий: например, на Breast Cancer 0,982 против 0,976, на Wine 0,967 против 0,981. Квантовая модель без энкодера уступила гибридной на 4,3–8,7 п. п. на наборах с четырьмя и более признаками. Обучение моделей PennyLane оказалось в 25–50 раз медленнее, чем перцептрона.</w:t>
      </w:r>
    </w:p>
    <w:p w14:paraId="79311390" w14:textId="77777777" w:rsidR="00AC6394" w:rsidRPr="00AC6394" w:rsidRDefault="00AC6394" w:rsidP="00DA2578">
      <w:pPr>
        <w:pStyle w:val="13"/>
        <w:snapToGrid w:val="0"/>
        <w:spacing w:before="0" w:after="0" w:line="24" w:lineRule="atLeast"/>
        <w:ind w:left="-567"/>
        <w:jc w:val="both"/>
        <w:outlineLvl w:val="9"/>
        <w:rPr>
          <w:rFonts w:cs="Times New Roman"/>
          <w:b w:val="0"/>
          <w:bCs/>
          <w:sz w:val="24"/>
          <w:szCs w:val="24"/>
        </w:rPr>
      </w:pPr>
      <w:r w:rsidRPr="00AC6394">
        <w:rPr>
          <w:rFonts w:cs="Times New Roman"/>
          <w:b w:val="0"/>
          <w:bCs/>
          <w:sz w:val="24"/>
          <w:szCs w:val="24"/>
        </w:rPr>
        <w:t xml:space="preserve">Таким образом, на рассмотренных задачах гибридная модель не превосходит классический перцептрон того же размера, но существенно дороже в обучении. Для систематического исследования гибридных моделей необходим более быстрый инструмент моделирования квантовых схем, разработка которого является следующим этапом работы.</w:t>
      </w:r>
    </w:p>
    <w:p w14:paraId="1AE906F7" w14:textId="77777777" w:rsidR="00DB3EC1" w:rsidRPr="00F6071A" w:rsidRDefault="00585DBD" w:rsidP="009961DA">
      <w:pPr>
        <w:pStyle w:val="13"/>
        <w:pageBreakBefore/>
        <w:snapToGrid w:val="0"/>
        <w:spacing w:before="0" w:after="0"/>
        <w:rPr>
          <w:rFonts w:cs="Times New Roman"/>
          <w:szCs w:val="28"/>
        </w:rPr>
      </w:pPr>
      <w:r w:rsidRPr="00F6071A">
        <w:rPr>
          <w:rFonts w:cs="Times New Roman"/>
          <w:szCs w:val="28"/>
        </w:rPr>
        <w:t xml:space="preserve">ПРИЛОЖЕНИЕ 2</w:t>
      </w:r>
    </w:p>
    <w:p w14:paraId="2E7E2D71" w14:textId="7D46139C" w:rsidR="002F5E34" w:rsidRPr="002F5E34" w:rsidRDefault="002F5E34" w:rsidP="009961DA">
      <w:pPr>
        <w:snapToGrid w:val="0"/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E34">
        <w:rPr>
          <w:rFonts w:ascii="Times New Roman" w:hAnsi="Times New Roman" w:cs="Times New Roman"/>
          <w:sz w:val="28"/>
          <w:szCs w:val="28"/>
        </w:rPr>
        <w:t xml:space="preserve">Модели, использованные в экспериментах (файл sem2_experiments.py):</w:t>
      </w:r>
    </w:p>
    <w:p w14:paraId="2E7E2D71" w14:textId="7D46139C" w:rsidR="002F5E34" w:rsidRPr="002F5E34" w:rsidRDefault="002F5E34" w:rsidP="009961DA">
      <w:pPr>
        <w:snapToGrid w:val="0"/>
        <w:spacing w:before="0" w:after="0" w:line="240" w:lineRule="auto"/>
        <w:ind w:left="0" w:right="0" w:firstLine="0"/>
        <w:jc w:val="left"/>
        <w:rPr>
          <w:rFonts w:ascii="Courier New" w:hAnsi="Courier New" w:cs="Courier New" w:eastAsia="Courier New"/>
          <w:sz w:val="20"/>
          <w:szCs w:val="20"/>
        </w:rPr>
      </w:pPr>
      <w:r w:rsidRPr="002F5E34">
        <w:rPr>
          <w:rFonts w:ascii="Courier New" w:hAnsi="Courier New" w:cs="Courier New" w:eastAsia="Courier New"/>
          <w:sz w:val="20"/>
          <w:szCs w:val="20"/>
        </w:rPr>
        <w:t xml:space="preserve">def mlp(in_dim, n_classes, hidden, act="relu"):</w:t>
      </w:r>
    </w:p>
    <w:p w14:paraId="2E7E2D71" w14:textId="7D46139C" w:rsidR="002F5E34" w:rsidRPr="002F5E34" w:rsidRDefault="002F5E34" w:rsidP="009961DA">
      <w:pPr>
        <w:snapToGrid w:val="0"/>
        <w:spacing w:before="0" w:after="0" w:line="240" w:lineRule="auto"/>
        <w:ind w:left="0" w:right="0" w:firstLine="0"/>
        <w:jc w:val="left"/>
        <w:rPr>
          <w:rFonts w:ascii="Courier New" w:hAnsi="Courier New" w:cs="Courier New" w:eastAsia="Courier New"/>
          <w:sz w:val="20"/>
          <w:szCs w:val="20"/>
        </w:rPr>
      </w:pPr>
      <w:r w:rsidRPr="002F5E34">
        <w:rPr>
          <w:rFonts w:ascii="Courier New" w:hAnsi="Courier New" w:cs="Courier New" w:eastAsia="Courier New"/>
          <w:sz w:val="20"/>
          <w:szCs w:val="20"/>
        </w:rPr>
        <w:t xml:space="preserve">    from torch import nn</w:t>
      </w:r>
    </w:p>
    <w:p w14:paraId="2E7E2D71" w14:textId="7D46139C" w:rsidR="002F5E34" w:rsidRPr="002F5E34" w:rsidRDefault="002F5E34" w:rsidP="009961DA">
      <w:pPr>
        <w:snapToGrid w:val="0"/>
        <w:spacing w:before="0" w:after="0" w:line="240" w:lineRule="auto"/>
        <w:ind w:left="0" w:right="0" w:firstLine="0"/>
        <w:jc w:val="left"/>
        <w:rPr>
          <w:rFonts w:ascii="Courier New" w:hAnsi="Courier New" w:cs="Courier New" w:eastAsia="Courier New"/>
          <w:sz w:val="20"/>
          <w:szCs w:val="20"/>
        </w:rPr>
      </w:pPr>
      <w:r w:rsidRPr="002F5E34">
        <w:rPr>
          <w:rFonts w:ascii="Courier New" w:hAnsi="Courier New" w:cs="Courier New" w:eastAsia="Courier New"/>
          <w:sz w:val="20"/>
          <w:szCs w:val="20"/>
        </w:rPr>
        <w:t xml:space="preserve">    A = {"relu": nn.ReLU, "tanh": nn.Tanh}[act]</w:t>
      </w:r>
    </w:p>
    <w:p w14:paraId="2E7E2D71" w14:textId="7D46139C" w:rsidR="002F5E34" w:rsidRPr="002F5E34" w:rsidRDefault="002F5E34" w:rsidP="009961DA">
      <w:pPr>
        <w:snapToGrid w:val="0"/>
        <w:spacing w:before="0" w:after="0" w:line="240" w:lineRule="auto"/>
        <w:ind w:left="0" w:right="0" w:firstLine="0"/>
        <w:jc w:val="left"/>
        <w:rPr>
          <w:rFonts w:ascii="Courier New" w:hAnsi="Courier New" w:cs="Courier New" w:eastAsia="Courier New"/>
          <w:sz w:val="20"/>
          <w:szCs w:val="20"/>
        </w:rPr>
      </w:pPr>
      <w:r w:rsidRPr="002F5E34">
        <w:rPr>
          <w:rFonts w:ascii="Courier New" w:hAnsi="Courier New" w:cs="Courier New" w:eastAsia="Courier New"/>
          <w:sz w:val="20"/>
          <w:szCs w:val="20"/>
        </w:rPr>
        <w:t xml:space="preserve">    layers, d = [], in_dim</w:t>
      </w:r>
    </w:p>
    <w:p w14:paraId="2E7E2D71" w14:textId="7D46139C" w:rsidR="002F5E34" w:rsidRPr="002F5E34" w:rsidRDefault="002F5E34" w:rsidP="009961DA">
      <w:pPr>
        <w:snapToGrid w:val="0"/>
        <w:spacing w:before="0" w:after="0" w:line="240" w:lineRule="auto"/>
        <w:ind w:left="0" w:right="0" w:firstLine="0"/>
        <w:jc w:val="left"/>
        <w:rPr>
          <w:rFonts w:ascii="Courier New" w:hAnsi="Courier New" w:cs="Courier New" w:eastAsia="Courier New"/>
          <w:sz w:val="20"/>
          <w:szCs w:val="20"/>
        </w:rPr>
      </w:pPr>
      <w:r w:rsidRPr="002F5E34">
        <w:rPr>
          <w:rFonts w:ascii="Courier New" w:hAnsi="Courier New" w:cs="Courier New" w:eastAsia="Courier New"/>
          <w:sz w:val="20"/>
          <w:szCs w:val="20"/>
        </w:rPr>
        <w:t xml:space="preserve">    for h in hidden:</w:t>
      </w:r>
    </w:p>
    <w:p w14:paraId="2E7E2D71" w14:textId="7D46139C" w:rsidR="002F5E34" w:rsidRPr="002F5E34" w:rsidRDefault="002F5E34" w:rsidP="009961DA">
      <w:pPr>
        <w:snapToGrid w:val="0"/>
        <w:spacing w:before="0" w:after="0" w:line="240" w:lineRule="auto"/>
        <w:ind w:left="0" w:right="0" w:firstLine="0"/>
        <w:jc w:val="left"/>
        <w:rPr>
          <w:rFonts w:ascii="Courier New" w:hAnsi="Courier New" w:cs="Courier New" w:eastAsia="Courier New"/>
          <w:sz w:val="20"/>
          <w:szCs w:val="20"/>
        </w:rPr>
      </w:pPr>
      <w:r w:rsidRPr="002F5E34">
        <w:rPr>
          <w:rFonts w:ascii="Courier New" w:hAnsi="Courier New" w:cs="Courier New" w:eastAsia="Courier New"/>
          <w:sz w:val="20"/>
          <w:szCs w:val="20"/>
        </w:rPr>
        <w:t xml:space="preserve">        layers += [nn.Linear(d, h), A()]</w:t>
      </w:r>
    </w:p>
    <w:p w14:paraId="2E7E2D71" w14:textId="7D46139C" w:rsidR="002F5E34" w:rsidRPr="002F5E34" w:rsidRDefault="002F5E34" w:rsidP="009961DA">
      <w:pPr>
        <w:snapToGrid w:val="0"/>
        <w:spacing w:before="0" w:after="0" w:line="240" w:lineRule="auto"/>
        <w:ind w:left="0" w:right="0" w:firstLine="0"/>
        <w:jc w:val="left"/>
        <w:rPr>
          <w:rFonts w:ascii="Courier New" w:hAnsi="Courier New" w:cs="Courier New" w:eastAsia="Courier New"/>
          <w:sz w:val="20"/>
          <w:szCs w:val="20"/>
        </w:rPr>
      </w:pPr>
      <w:r w:rsidRPr="002F5E34">
        <w:rPr>
          <w:rFonts w:ascii="Courier New" w:hAnsi="Courier New" w:cs="Courier New" w:eastAsia="Courier New"/>
          <w:sz w:val="20"/>
          <w:szCs w:val="20"/>
        </w:rPr>
        <w:t xml:space="preserve">        d = h</w:t>
      </w:r>
    </w:p>
    <w:p w14:paraId="2E7E2D71" w14:textId="7D46139C" w:rsidR="002F5E34" w:rsidRPr="002F5E34" w:rsidRDefault="002F5E34" w:rsidP="009961DA">
      <w:pPr>
        <w:snapToGrid w:val="0"/>
        <w:spacing w:before="0" w:after="0" w:line="240" w:lineRule="auto"/>
        <w:ind w:left="0" w:right="0" w:firstLine="0"/>
        <w:jc w:val="left"/>
        <w:rPr>
          <w:rFonts w:ascii="Courier New" w:hAnsi="Courier New" w:cs="Courier New" w:eastAsia="Courier New"/>
          <w:sz w:val="20"/>
          <w:szCs w:val="20"/>
        </w:rPr>
      </w:pPr>
      <w:r w:rsidRPr="002F5E34">
        <w:rPr>
          <w:rFonts w:ascii="Courier New" w:hAnsi="Courier New" w:cs="Courier New" w:eastAsia="Courier New"/>
          <w:sz w:val="20"/>
          <w:szCs w:val="20"/>
        </w:rPr>
        <w:t xml:space="preserve">    layers.append(nn.Linear(d, n_classes))</w:t>
      </w:r>
    </w:p>
    <w:p w14:paraId="2E7E2D71" w14:textId="7D46139C" w:rsidR="002F5E34" w:rsidRPr="002F5E34" w:rsidRDefault="002F5E34" w:rsidP="009961DA">
      <w:pPr>
        <w:snapToGrid w:val="0"/>
        <w:spacing w:before="0" w:after="0" w:line="240" w:lineRule="auto"/>
        <w:ind w:left="0" w:right="0" w:firstLine="0"/>
        <w:jc w:val="left"/>
        <w:rPr>
          <w:rFonts w:ascii="Courier New" w:hAnsi="Courier New" w:cs="Courier New" w:eastAsia="Courier New"/>
          <w:sz w:val="20"/>
          <w:szCs w:val="20"/>
        </w:rPr>
      </w:pPr>
      <w:r w:rsidRPr="002F5E34">
        <w:rPr>
          <w:rFonts w:ascii="Courier New" w:hAnsi="Courier New" w:cs="Courier New" w:eastAsia="Courier New"/>
          <w:sz w:val="20"/>
          <w:szCs w:val="20"/>
        </w:rPr>
        <w:t xml:space="preserve">    return nn.Sequential(*layers)</w:t>
      </w:r>
    </w:p>
    <w:p w14:paraId="2E7E2D71" w14:textId="7D46139C" w:rsidR="002F5E34" w:rsidRPr="002F5E34" w:rsidRDefault="002F5E34" w:rsidP="009961DA">
      <w:pPr>
        <w:snapToGrid w:val="0"/>
        <w:spacing w:before="0" w:after="0" w:line="240" w:lineRule="auto"/>
        <w:ind w:left="0" w:right="0" w:firstLine="0"/>
        <w:jc w:val="left"/>
        <w:rPr>
          <w:rFonts w:ascii="Courier New" w:hAnsi="Courier New" w:cs="Courier New" w:eastAsia="Courier New"/>
          <w:sz w:val="20"/>
          <w:szCs w:val="20"/>
        </w:rPr>
      </w:pPr>
      <w:r w:rsidRPr="002F5E34">
        <w:rPr>
          <w:rFonts w:ascii="Courier New" w:hAnsi="Courier New" w:cs="Courier New" w:eastAsia="Courier New"/>
          <w:sz w:val="20"/>
          <w:szCs w:val="20"/>
        </w:rPr>
        <w:t xml:space="preserve"> </w:t>
      </w:r>
    </w:p>
    <w:p w14:paraId="2E7E2D71" w14:textId="7D46139C" w:rsidR="002F5E34" w:rsidRPr="002F5E34" w:rsidRDefault="002F5E34" w:rsidP="009961DA">
      <w:pPr>
        <w:snapToGrid w:val="0"/>
        <w:spacing w:before="0" w:after="0" w:line="240" w:lineRule="auto"/>
        <w:ind w:left="0" w:right="0" w:firstLine="0"/>
        <w:jc w:val="left"/>
        <w:rPr>
          <w:rFonts w:ascii="Courier New" w:hAnsi="Courier New" w:cs="Courier New" w:eastAsia="Courier New"/>
          <w:sz w:val="20"/>
          <w:szCs w:val="20"/>
        </w:rPr>
      </w:pPr>
      <w:r w:rsidRPr="002F5E34">
        <w:rPr>
          <w:rFonts w:ascii="Courier New" w:hAnsi="Courier New" w:cs="Courier New" w:eastAsia="Courier New"/>
          <w:sz w:val="20"/>
          <w:szCs w:val="20"/>
        </w:rPr>
        <w:t xml:space="preserve">def pl_layer(n_qubits=4, n_layers=2, diff_method="backprop"):</w:t>
      </w:r>
    </w:p>
    <w:p w14:paraId="2E7E2D71" w14:textId="7D46139C" w:rsidR="002F5E34" w:rsidRPr="002F5E34" w:rsidRDefault="002F5E34" w:rsidP="009961DA">
      <w:pPr>
        <w:snapToGrid w:val="0"/>
        <w:spacing w:before="0" w:after="0" w:line="240" w:lineRule="auto"/>
        <w:ind w:left="0" w:right="0" w:firstLine="0"/>
        <w:jc w:val="left"/>
        <w:rPr>
          <w:rFonts w:ascii="Courier New" w:hAnsi="Courier New" w:cs="Courier New" w:eastAsia="Courier New"/>
          <w:sz w:val="20"/>
          <w:szCs w:val="20"/>
        </w:rPr>
      </w:pPr>
      <w:r w:rsidRPr="002F5E34">
        <w:rPr>
          <w:rFonts w:ascii="Courier New" w:hAnsi="Courier New" w:cs="Courier New" w:eastAsia="Courier New"/>
          <w:sz w:val="20"/>
          <w:szCs w:val="20"/>
        </w:rPr>
        <w:t xml:space="preserve">    import pennylane as qml</w:t>
      </w:r>
    </w:p>
    <w:p w14:paraId="2E7E2D71" w14:textId="7D46139C" w:rsidR="002F5E34" w:rsidRPr="002F5E34" w:rsidRDefault="002F5E34" w:rsidP="009961DA">
      <w:pPr>
        <w:snapToGrid w:val="0"/>
        <w:spacing w:before="0" w:after="0" w:line="240" w:lineRule="auto"/>
        <w:ind w:left="0" w:right="0" w:firstLine="0"/>
        <w:jc w:val="left"/>
        <w:rPr>
          <w:rFonts w:ascii="Courier New" w:hAnsi="Courier New" w:cs="Courier New" w:eastAsia="Courier New"/>
          <w:sz w:val="20"/>
          <w:szCs w:val="20"/>
        </w:rPr>
      </w:pPr>
      <w:r w:rsidRPr="002F5E34">
        <w:rPr>
          <w:rFonts w:ascii="Courier New" w:hAnsi="Courier New" w:cs="Courier New" w:eastAsia="Courier New"/>
          <w:sz w:val="20"/>
          <w:szCs w:val="20"/>
        </w:rPr>
        <w:t xml:space="preserve">    dev = qml.device("default.qubit", wires=n_qubits)</w:t>
      </w:r>
    </w:p>
    <w:p w14:paraId="2E7E2D71" w14:textId="7D46139C" w:rsidR="002F5E34" w:rsidRPr="002F5E34" w:rsidRDefault="002F5E34" w:rsidP="009961DA">
      <w:pPr>
        <w:snapToGrid w:val="0"/>
        <w:spacing w:before="0" w:after="0" w:line="240" w:lineRule="auto"/>
        <w:ind w:left="0" w:right="0" w:firstLine="0"/>
        <w:jc w:val="left"/>
        <w:rPr>
          <w:rFonts w:ascii="Courier New" w:hAnsi="Courier New" w:cs="Courier New" w:eastAsia="Courier New"/>
          <w:sz w:val="20"/>
          <w:szCs w:val="20"/>
        </w:rPr>
      </w:pPr>
      <w:r w:rsidRPr="002F5E34">
        <w:rPr>
          <w:rFonts w:ascii="Courier New" w:hAnsi="Courier New" w:cs="Courier New" w:eastAsia="Courier New"/>
          <w:sz w:val="20"/>
          <w:szCs w:val="20"/>
        </w:rPr>
        <w:t xml:space="preserve"> </w:t>
      </w:r>
    </w:p>
    <w:p w14:paraId="2E7E2D71" w14:textId="7D46139C" w:rsidR="002F5E34" w:rsidRPr="002F5E34" w:rsidRDefault="002F5E34" w:rsidP="009961DA">
      <w:pPr>
        <w:snapToGrid w:val="0"/>
        <w:spacing w:before="0" w:after="0" w:line="240" w:lineRule="auto"/>
        <w:ind w:left="0" w:right="0" w:firstLine="0"/>
        <w:jc w:val="left"/>
        <w:rPr>
          <w:rFonts w:ascii="Courier New" w:hAnsi="Courier New" w:cs="Courier New" w:eastAsia="Courier New"/>
          <w:sz w:val="20"/>
          <w:szCs w:val="20"/>
        </w:rPr>
      </w:pPr>
      <w:r w:rsidRPr="002F5E34">
        <w:rPr>
          <w:rFonts w:ascii="Courier New" w:hAnsi="Courier New" w:cs="Courier New" w:eastAsia="Courier New"/>
          <w:sz w:val="20"/>
          <w:szCs w:val="20"/>
        </w:rPr>
        <w:t xml:space="preserve">    @qml.qnode(dev, interface="torch", diff_method=diff_method)</w:t>
      </w:r>
    </w:p>
    <w:p w14:paraId="2E7E2D71" w14:textId="7D46139C" w:rsidR="002F5E34" w:rsidRPr="002F5E34" w:rsidRDefault="002F5E34" w:rsidP="009961DA">
      <w:pPr>
        <w:snapToGrid w:val="0"/>
        <w:spacing w:before="0" w:after="0" w:line="240" w:lineRule="auto"/>
        <w:ind w:left="0" w:right="0" w:firstLine="0"/>
        <w:jc w:val="left"/>
        <w:rPr>
          <w:rFonts w:ascii="Courier New" w:hAnsi="Courier New" w:cs="Courier New" w:eastAsia="Courier New"/>
          <w:sz w:val="20"/>
          <w:szCs w:val="20"/>
        </w:rPr>
      </w:pPr>
      <w:r w:rsidRPr="002F5E34">
        <w:rPr>
          <w:rFonts w:ascii="Courier New" w:hAnsi="Courier New" w:cs="Courier New" w:eastAsia="Courier New"/>
          <w:sz w:val="20"/>
          <w:szCs w:val="20"/>
        </w:rPr>
        <w:t xml:space="preserve">    def circuit(inputs, weights):</w:t>
      </w:r>
    </w:p>
    <w:p w14:paraId="2E7E2D71" w14:textId="7D46139C" w:rsidR="002F5E34" w:rsidRPr="002F5E34" w:rsidRDefault="002F5E34" w:rsidP="009961DA">
      <w:pPr>
        <w:snapToGrid w:val="0"/>
        <w:spacing w:before="0" w:after="0" w:line="240" w:lineRule="auto"/>
        <w:ind w:left="0" w:right="0" w:firstLine="0"/>
        <w:jc w:val="left"/>
        <w:rPr>
          <w:rFonts w:ascii="Courier New" w:hAnsi="Courier New" w:cs="Courier New" w:eastAsia="Courier New"/>
          <w:sz w:val="20"/>
          <w:szCs w:val="20"/>
        </w:rPr>
      </w:pPr>
      <w:r w:rsidRPr="002F5E34">
        <w:rPr>
          <w:rFonts w:ascii="Courier New" w:hAnsi="Courier New" w:cs="Courier New" w:eastAsia="Courier New"/>
          <w:sz w:val="20"/>
          <w:szCs w:val="20"/>
        </w:rPr>
        <w:t xml:space="preserve">        qml.AngleEmbedding(inputs, wires=range(n_qubits), rotation="Y")</w:t>
      </w:r>
    </w:p>
    <w:p w14:paraId="2E7E2D71" w14:textId="7D46139C" w:rsidR="002F5E34" w:rsidRPr="002F5E34" w:rsidRDefault="002F5E34" w:rsidP="009961DA">
      <w:pPr>
        <w:snapToGrid w:val="0"/>
        <w:spacing w:before="0" w:after="0" w:line="240" w:lineRule="auto"/>
        <w:ind w:left="0" w:right="0" w:firstLine="0"/>
        <w:jc w:val="left"/>
        <w:rPr>
          <w:rFonts w:ascii="Courier New" w:hAnsi="Courier New" w:cs="Courier New" w:eastAsia="Courier New"/>
          <w:sz w:val="20"/>
          <w:szCs w:val="20"/>
        </w:rPr>
      </w:pPr>
      <w:r w:rsidRPr="002F5E34">
        <w:rPr>
          <w:rFonts w:ascii="Courier New" w:hAnsi="Courier New" w:cs="Courier New" w:eastAsia="Courier New"/>
          <w:sz w:val="20"/>
          <w:szCs w:val="20"/>
        </w:rPr>
        <w:t xml:space="preserve">        qml.StronglyEntanglingLayers(weights, wires=range(n_qubits))</w:t>
      </w:r>
    </w:p>
    <w:p w14:paraId="2E7E2D71" w14:textId="7D46139C" w:rsidR="002F5E34" w:rsidRPr="002F5E34" w:rsidRDefault="002F5E34" w:rsidP="009961DA">
      <w:pPr>
        <w:snapToGrid w:val="0"/>
        <w:spacing w:before="0" w:after="0" w:line="240" w:lineRule="auto"/>
        <w:ind w:left="0" w:right="0" w:firstLine="0"/>
        <w:jc w:val="left"/>
        <w:rPr>
          <w:rFonts w:ascii="Courier New" w:hAnsi="Courier New" w:cs="Courier New" w:eastAsia="Courier New"/>
          <w:sz w:val="20"/>
          <w:szCs w:val="20"/>
        </w:rPr>
      </w:pPr>
      <w:r w:rsidRPr="002F5E34">
        <w:rPr>
          <w:rFonts w:ascii="Courier New" w:hAnsi="Courier New" w:cs="Courier New" w:eastAsia="Courier New"/>
          <w:sz w:val="20"/>
          <w:szCs w:val="20"/>
        </w:rPr>
        <w:t xml:space="preserve">        return [qml.expval(qml.PauliZ(q)) for q in range(n_qubits)]</w:t>
      </w:r>
    </w:p>
    <w:p w14:paraId="2E7E2D71" w14:textId="7D46139C" w:rsidR="002F5E34" w:rsidRPr="002F5E34" w:rsidRDefault="002F5E34" w:rsidP="009961DA">
      <w:pPr>
        <w:snapToGrid w:val="0"/>
        <w:spacing w:before="0" w:after="0" w:line="240" w:lineRule="auto"/>
        <w:ind w:left="0" w:right="0" w:firstLine="0"/>
        <w:jc w:val="left"/>
        <w:rPr>
          <w:rFonts w:ascii="Courier New" w:hAnsi="Courier New" w:cs="Courier New" w:eastAsia="Courier New"/>
          <w:sz w:val="20"/>
          <w:szCs w:val="20"/>
        </w:rPr>
      </w:pPr>
      <w:r w:rsidRPr="002F5E34">
        <w:rPr>
          <w:rFonts w:ascii="Courier New" w:hAnsi="Courier New" w:cs="Courier New" w:eastAsia="Courier New"/>
          <w:sz w:val="20"/>
          <w:szCs w:val="20"/>
        </w:rPr>
        <w:t xml:space="preserve"> </w:t>
      </w:r>
    </w:p>
    <w:p w14:paraId="2E7E2D71" w14:textId="7D46139C" w:rsidR="002F5E34" w:rsidRPr="002F5E34" w:rsidRDefault="002F5E34" w:rsidP="009961DA">
      <w:pPr>
        <w:snapToGrid w:val="0"/>
        <w:spacing w:before="0" w:after="0" w:line="240" w:lineRule="auto"/>
        <w:ind w:left="0" w:right="0" w:firstLine="0"/>
        <w:jc w:val="left"/>
        <w:rPr>
          <w:rFonts w:ascii="Courier New" w:hAnsi="Courier New" w:cs="Courier New" w:eastAsia="Courier New"/>
          <w:sz w:val="20"/>
          <w:szCs w:val="20"/>
        </w:rPr>
      </w:pPr>
      <w:r w:rsidRPr="002F5E34">
        <w:rPr>
          <w:rFonts w:ascii="Courier New" w:hAnsi="Courier New" w:cs="Courier New" w:eastAsia="Courier New"/>
          <w:sz w:val="20"/>
          <w:szCs w:val="20"/>
        </w:rPr>
        <w:t xml:space="preserve">    return qml.qnn.TorchLayer(circuit, {"weights": (n_layers, n_qubits, 3)})</w:t>
      </w:r>
    </w:p>
    <w:p w14:paraId="2E7E2D71" w14:textId="7D46139C" w:rsidR="002F5E34" w:rsidRPr="002F5E34" w:rsidRDefault="002F5E34" w:rsidP="009961DA">
      <w:pPr>
        <w:snapToGrid w:val="0"/>
        <w:spacing w:before="0" w:after="0" w:line="240" w:lineRule="auto"/>
        <w:ind w:left="0" w:right="0" w:firstLine="0"/>
        <w:jc w:val="left"/>
        <w:rPr>
          <w:rFonts w:ascii="Courier New" w:hAnsi="Courier New" w:cs="Courier New" w:eastAsia="Courier New"/>
          <w:sz w:val="20"/>
          <w:szCs w:val="20"/>
        </w:rPr>
      </w:pPr>
      <w:r w:rsidRPr="002F5E34">
        <w:rPr>
          <w:rFonts w:ascii="Courier New" w:hAnsi="Courier New" w:cs="Courier New" w:eastAsia="Courier New"/>
          <w:sz w:val="20"/>
          <w:szCs w:val="20"/>
        </w:rPr>
        <w:t xml:space="preserve"> </w:t>
      </w:r>
    </w:p>
    <w:p w14:paraId="2E7E2D71" w14:textId="7D46139C" w:rsidR="002F5E34" w:rsidRPr="002F5E34" w:rsidRDefault="002F5E34" w:rsidP="009961DA">
      <w:pPr>
        <w:snapToGrid w:val="0"/>
        <w:spacing w:before="0" w:after="0" w:line="240" w:lineRule="auto"/>
        <w:ind w:left="0" w:right="0" w:firstLine="0"/>
        <w:jc w:val="left"/>
        <w:rPr>
          <w:rFonts w:ascii="Courier New" w:hAnsi="Courier New" w:cs="Courier New" w:eastAsia="Courier New"/>
          <w:sz w:val="20"/>
          <w:szCs w:val="20"/>
        </w:rPr>
      </w:pPr>
      <w:r w:rsidRPr="002F5E34">
        <w:rPr>
          <w:rFonts w:ascii="Courier New" w:hAnsi="Courier New" w:cs="Courier New" w:eastAsia="Courier New"/>
          <w:sz w:val="20"/>
          <w:szCs w:val="20"/>
        </w:rPr>
        <w:t xml:space="preserve">def pl_hybrid(in_dim, n_classes, n_qubits=4, n_layers=2):</w:t>
      </w:r>
    </w:p>
    <w:p w14:paraId="2E7E2D71" w14:textId="7D46139C" w:rsidR="002F5E34" w:rsidRPr="002F5E34" w:rsidRDefault="002F5E34" w:rsidP="009961DA">
      <w:pPr>
        <w:snapToGrid w:val="0"/>
        <w:spacing w:before="0" w:after="0" w:line="240" w:lineRule="auto"/>
        <w:ind w:left="0" w:right="0" w:firstLine="0"/>
        <w:jc w:val="left"/>
        <w:rPr>
          <w:rFonts w:ascii="Courier New" w:hAnsi="Courier New" w:cs="Courier New" w:eastAsia="Courier New"/>
          <w:sz w:val="20"/>
          <w:szCs w:val="20"/>
        </w:rPr>
      </w:pPr>
      <w:r w:rsidRPr="002F5E34">
        <w:rPr>
          <w:rFonts w:ascii="Courier New" w:hAnsi="Courier New" w:cs="Courier New" w:eastAsia="Courier New"/>
          <w:sz w:val="20"/>
          <w:szCs w:val="20"/>
        </w:rPr>
        <w:t xml:space="preserve">    import torch</w:t>
      </w:r>
    </w:p>
    <w:p w14:paraId="2E7E2D71" w14:textId="7D46139C" w:rsidR="002F5E34" w:rsidRPr="002F5E34" w:rsidRDefault="002F5E34" w:rsidP="009961DA">
      <w:pPr>
        <w:snapToGrid w:val="0"/>
        <w:spacing w:before="0" w:after="0" w:line="240" w:lineRule="auto"/>
        <w:ind w:left="0" w:right="0" w:firstLine="0"/>
        <w:jc w:val="left"/>
        <w:rPr>
          <w:rFonts w:ascii="Courier New" w:hAnsi="Courier New" w:cs="Courier New" w:eastAsia="Courier New"/>
          <w:sz w:val="20"/>
          <w:szCs w:val="20"/>
        </w:rPr>
      </w:pPr>
      <w:r w:rsidRPr="002F5E34">
        <w:rPr>
          <w:rFonts w:ascii="Courier New" w:hAnsi="Courier New" w:cs="Courier New" w:eastAsia="Courier New"/>
          <w:sz w:val="20"/>
          <w:szCs w:val="20"/>
        </w:rPr>
        <w:t xml:space="preserve">    from torch import nn</w:t>
      </w:r>
    </w:p>
    <w:p w14:paraId="2E7E2D71" w14:textId="7D46139C" w:rsidR="002F5E34" w:rsidRPr="002F5E34" w:rsidRDefault="002F5E34" w:rsidP="009961DA">
      <w:pPr>
        <w:snapToGrid w:val="0"/>
        <w:spacing w:before="0" w:after="0" w:line="240" w:lineRule="auto"/>
        <w:ind w:left="0" w:right="0" w:firstLine="0"/>
        <w:jc w:val="left"/>
        <w:rPr>
          <w:rFonts w:ascii="Courier New" w:hAnsi="Courier New" w:cs="Courier New" w:eastAsia="Courier New"/>
          <w:sz w:val="20"/>
          <w:szCs w:val="20"/>
        </w:rPr>
      </w:pPr>
      <w:r w:rsidRPr="002F5E34">
        <w:rPr>
          <w:rFonts w:ascii="Courier New" w:hAnsi="Courier New" w:cs="Courier New" w:eastAsia="Courier New"/>
          <w:sz w:val="20"/>
          <w:szCs w:val="20"/>
        </w:rPr>
        <w:t xml:space="preserve"> </w:t>
      </w:r>
    </w:p>
    <w:p w14:paraId="2E7E2D71" w14:textId="7D46139C" w:rsidR="002F5E34" w:rsidRPr="002F5E34" w:rsidRDefault="002F5E34" w:rsidP="009961DA">
      <w:pPr>
        <w:snapToGrid w:val="0"/>
        <w:spacing w:before="0" w:after="0" w:line="240" w:lineRule="auto"/>
        <w:ind w:left="0" w:right="0" w:firstLine="0"/>
        <w:jc w:val="left"/>
        <w:rPr>
          <w:rFonts w:ascii="Courier New" w:hAnsi="Courier New" w:cs="Courier New" w:eastAsia="Courier New"/>
          <w:sz w:val="20"/>
          <w:szCs w:val="20"/>
        </w:rPr>
      </w:pPr>
      <w:r w:rsidRPr="002F5E34">
        <w:rPr>
          <w:rFonts w:ascii="Courier New" w:hAnsi="Courier New" w:cs="Courier New" w:eastAsia="Courier New"/>
          <w:sz w:val="20"/>
          <w:szCs w:val="20"/>
        </w:rPr>
        <w:t xml:space="preserve">    class Angles(nn.Module):  # (π/2)·tanh: углы кодирования в (−π/2, π/2)</w:t>
      </w:r>
    </w:p>
    <w:p w14:paraId="2E7E2D71" w14:textId="7D46139C" w:rsidR="002F5E34" w:rsidRPr="002F5E34" w:rsidRDefault="002F5E34" w:rsidP="009961DA">
      <w:pPr>
        <w:snapToGrid w:val="0"/>
        <w:spacing w:before="0" w:after="0" w:line="240" w:lineRule="auto"/>
        <w:ind w:left="0" w:right="0" w:firstLine="0"/>
        <w:jc w:val="left"/>
        <w:rPr>
          <w:rFonts w:ascii="Courier New" w:hAnsi="Courier New" w:cs="Courier New" w:eastAsia="Courier New"/>
          <w:sz w:val="20"/>
          <w:szCs w:val="20"/>
        </w:rPr>
      </w:pPr>
      <w:r w:rsidRPr="002F5E34">
        <w:rPr>
          <w:rFonts w:ascii="Courier New" w:hAnsi="Courier New" w:cs="Courier New" w:eastAsia="Courier New"/>
          <w:sz w:val="20"/>
          <w:szCs w:val="20"/>
        </w:rPr>
        <w:t xml:space="preserve">        def forward(self, x):</w:t>
      </w:r>
    </w:p>
    <w:p w14:paraId="2E7E2D71" w14:textId="7D46139C" w:rsidR="002F5E34" w:rsidRPr="002F5E34" w:rsidRDefault="002F5E34" w:rsidP="009961DA">
      <w:pPr>
        <w:snapToGrid w:val="0"/>
        <w:spacing w:before="0" w:after="0" w:line="240" w:lineRule="auto"/>
        <w:ind w:left="0" w:right="0" w:firstLine="0"/>
        <w:jc w:val="left"/>
        <w:rPr>
          <w:rFonts w:ascii="Courier New" w:hAnsi="Courier New" w:cs="Courier New" w:eastAsia="Courier New"/>
          <w:sz w:val="20"/>
          <w:szCs w:val="20"/>
        </w:rPr>
      </w:pPr>
      <w:r w:rsidRPr="002F5E34">
        <w:rPr>
          <w:rFonts w:ascii="Courier New" w:hAnsi="Courier New" w:cs="Courier New" w:eastAsia="Courier New"/>
          <w:sz w:val="20"/>
          <w:szCs w:val="20"/>
        </w:rPr>
        <w:t xml:space="preserve">            return 0.5 * math.pi * torch.tanh(x)</w:t>
      </w:r>
    </w:p>
    <w:p w14:paraId="2E7E2D71" w14:textId="7D46139C" w:rsidR="002F5E34" w:rsidRPr="002F5E34" w:rsidRDefault="002F5E34" w:rsidP="009961DA">
      <w:pPr>
        <w:snapToGrid w:val="0"/>
        <w:spacing w:before="0" w:after="0" w:line="240" w:lineRule="auto"/>
        <w:ind w:left="0" w:right="0" w:firstLine="0"/>
        <w:jc w:val="left"/>
        <w:rPr>
          <w:rFonts w:ascii="Courier New" w:hAnsi="Courier New" w:cs="Courier New" w:eastAsia="Courier New"/>
          <w:sz w:val="20"/>
          <w:szCs w:val="20"/>
        </w:rPr>
      </w:pPr>
      <w:r w:rsidRPr="002F5E34">
        <w:rPr>
          <w:rFonts w:ascii="Courier New" w:hAnsi="Courier New" w:cs="Courier New" w:eastAsia="Courier New"/>
          <w:sz w:val="20"/>
          <w:szCs w:val="20"/>
        </w:rPr>
        <w:t xml:space="preserve"> </w:t>
      </w:r>
    </w:p>
    <w:p w14:paraId="2E7E2D71" w14:textId="7D46139C" w:rsidR="002F5E34" w:rsidRPr="002F5E34" w:rsidRDefault="002F5E34" w:rsidP="009961DA">
      <w:pPr>
        <w:snapToGrid w:val="0"/>
        <w:spacing w:before="0" w:after="0" w:line="240" w:lineRule="auto"/>
        <w:ind w:left="0" w:right="0" w:firstLine="0"/>
        <w:jc w:val="left"/>
        <w:rPr>
          <w:rFonts w:ascii="Courier New" w:hAnsi="Courier New" w:cs="Courier New" w:eastAsia="Courier New"/>
          <w:sz w:val="20"/>
          <w:szCs w:val="20"/>
        </w:rPr>
      </w:pPr>
      <w:r w:rsidRPr="002F5E34">
        <w:rPr>
          <w:rFonts w:ascii="Courier New" w:hAnsi="Courier New" w:cs="Courier New" w:eastAsia="Courier New"/>
          <w:sz w:val="20"/>
          <w:szCs w:val="20"/>
        </w:rPr>
        <w:t xml:space="preserve">    return nn.Sequential(nn.Linear(in_dim, n_qubits), Angles(), pl_layer(n_qubits, n_layers),</w:t>
      </w:r>
    </w:p>
    <w:p w14:paraId="2E7E2D71" w14:textId="7D46139C" w:rsidR="002F5E34" w:rsidRPr="002F5E34" w:rsidRDefault="002F5E34" w:rsidP="009961DA">
      <w:pPr>
        <w:snapToGrid w:val="0"/>
        <w:spacing w:before="0" w:after="0" w:line="240" w:lineRule="auto"/>
        <w:ind w:left="0" w:right="0" w:firstLine="0"/>
        <w:jc w:val="left"/>
        <w:rPr>
          <w:rFonts w:ascii="Courier New" w:hAnsi="Courier New" w:cs="Courier New" w:eastAsia="Courier New"/>
          <w:sz w:val="20"/>
          <w:szCs w:val="20"/>
        </w:rPr>
      </w:pPr>
      <w:r w:rsidRPr="002F5E34">
        <w:rPr>
          <w:rFonts w:ascii="Courier New" w:hAnsi="Courier New" w:cs="Courier New" w:eastAsia="Courier New"/>
          <w:sz w:val="20"/>
          <w:szCs w:val="20"/>
        </w:rPr>
        <w:t xml:space="preserve">                         nn.Linear(n_qubits, n_classes))</w:t>
      </w:r>
    </w:p>
    <w:sectPr w:rsidR="00DB3EC1" w:rsidRPr="001D1F77">
      <w:footerReference w:type="default" r:id="rId12"/>
      <w:footerReference w:type="first" r:id="rId18"/>
      <w:footerReference w:type="even" r:id="rId19"/>
      <w:pgSz w:w="11909" w:h="16834"/>
      <w:pgMar w:top="1440" w:right="851" w:bottom="1440" w:left="1701" w:header="720" w:footer="720" w:gutter="0"/>
      <w:pgNumType w:start="1"/>
      <w:cols w:space="720"/>
      <w:titlePg/>
      <w:docGrid w:linePitch="360"/>
    </w:sectPr>
  </w:body>
</w:document>
</file>

<file path=word/commentsDocument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comment w:id="0" w:author="Genius" w:date="2021-11-25T15:55:00Z" w:initials="G">
    <w:p w14:paraId="00000001" w14:textId="00000001">
      <w:pPr>
        <w:spacing w:line="240" w:after="0" w:lineRule="auto" w:before="0"/>
        <w:ind w:firstLine="0" w:left="0" w:right="0"/>
        <w:jc w:val="left"/>
      </w:pPr>
      <w:r>
        <w:rPr>
          <w:rFonts w:eastAsia="Arial" w:ascii="Arial" w:hAnsi="Arial" w:cs="Arial"/>
          <w:sz w:val="22"/>
        </w:rPr>
        <w:t xml:space="preserve">Фрагменты в шаблоне, выделенные желтым, следует заменить на конкретное содержимое, зависящее от темы исследований</w:t>
      </w:r>
    </w:p>
  </w:comment>
</w:comments>
</file>

<file path=word/commentsExtendedDocument.xml><?xml version="1.0" encoding="utf-8"?>
<w15:commentsEx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15:commentEx w15:paraId="00000001" w15:done="0"/>
</w15:commentsEx>
</file>

<file path=word/commentsIdsDocument.xml><?xml version="1.0" encoding="utf-8"?>
<w16cid:commentsIds xmlns:mc="http://schemas.openxmlformats.org/markup-compatibility/2006" xmlns:w16cid="http://schemas.microsoft.com/office/word/2016/wordml/cid" mc:Ignorable="w16cid">
  <w16cid:commentId w16cid:paraId="00000001" w16cid:durableId="2710E89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083462" w14:textId="77777777" w:rsidR="00A46088" w:rsidRDefault="00A46088">
      <w:pPr>
        <w:spacing w:line="240" w:lineRule="auto"/>
      </w:pPr>
      <w:r>
        <w:separator/>
      </w:r>
    </w:p>
  </w:endnote>
  <w:endnote w:type="continuationSeparator" w:id="0">
    <w:p w14:paraId="276EE38E" w14:textId="77777777" w:rsidR="00A46088" w:rsidRDefault="00A4608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54177913"/>
      <w:docPartObj>
        <w:docPartGallery w:val="Page Numbers (Bottom of Page)"/>
        <w:docPartUnique/>
      </w:docPartObj>
    </w:sdtPr>
    <w:sdtContent>
      <w:p w14:paraId="79426D00" w14:textId="77777777" w:rsidR="00DB3EC1" w:rsidRDefault="00585DBD">
        <w:pPr>
          <w:pStyle w:val="afe"/>
          <w:jc w:val="center"/>
        </w:pPr>
        <w:r>
          <w:rPr>
            <w:rFonts w:ascii="Times New Roman" w:hAnsi="Times New Roman" w:cs="Times New Roman" w:eastAsia="Times New Roman"/>
            <w:sz w:val="24"/>
            <w:szCs w:val="24"/>
          </w:rPr>
          <w:fldChar w:fldCharType="begin"/>
        </w:r>
        <w:r>
          <w:rPr>
            <w:rFonts w:ascii="Times New Roman" w:hAnsi="Times New Roman" w:cs="Times New Roman" w:eastAsia="Times New Roman"/>
            <w:sz w:val="24"/>
            <w:szCs w:val="24"/>
          </w:rPr>
          <w:instrText>PAGE   \* MERGEFORMAT</w:instrText>
        </w:r>
        <w:r>
          <w:rPr>
            <w:rFonts w:ascii="Times New Roman" w:hAnsi="Times New Roman" w:cs="Times New Roman" w:eastAsia="Times New Roman"/>
            <w:sz w:val="24"/>
            <w:szCs w:val="24"/>
          </w:rPr>
          <w:fldChar w:fldCharType="separate"/>
        </w:r>
        <w:r>
          <w:rPr>
            <w:rFonts w:ascii="Times New Roman" w:hAnsi="Times New Roman" w:cs="Times New Roman" w:eastAsia="Times New Roman"/>
            <w:sz w:val="24"/>
            <w:szCs w:val="24"/>
          </w:rPr>
          <w:t>3</w:t>
        </w:r>
        <w:r>
          <w:rPr>
            <w:rFonts w:ascii="Times New Roman" w:hAnsi="Times New Roman" w:cs="Times New Roman" w:eastAsia="Times New Roman"/>
            <w:sz w:val="24"/>
            <w:szCs w:val="24"/>
          </w:rPr>
          <w:fldChar w:fldCharType="end"/>
        </w:r>
      </w:p>
    </w:sdtContent>
  </w:sdt>
  <w:p w14:paraId="045C935D" w14:textId="77777777" w:rsidR="00DB3EC1" w:rsidRDefault="00DB3EC1">
    <w:pPr>
      <w:pStyle w:val="afe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DF8A48" w14:textId="77777777" w:rsidR="00A46088" w:rsidRDefault="00A46088">
      <w:pPr>
        <w:spacing w:line="240" w:lineRule="auto"/>
      </w:pPr>
      <w:r>
        <w:separator/>
      </w:r>
    </w:p>
  </w:footnote>
  <w:footnote w:type="continuationSeparator" w:id="0">
    <w:p w14:paraId="55C2ABEE" w14:textId="77777777" w:rsidR="00A46088" w:rsidRDefault="00A4608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4B42A9"/>
    <w:multiLevelType w:val="multilevel"/>
    <w:tmpl w:val="406010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EB85FC8"/>
    <w:multiLevelType w:val="hybridMultilevel"/>
    <w:tmpl w:val="70B443DE"/>
    <w:lvl w:ilvl="0" w:tplc="00540DF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398889F0">
      <w:start w:val="1"/>
      <w:numFmt w:val="lowerLetter"/>
      <w:lvlText w:val="%2."/>
      <w:lvlJc w:val="left"/>
      <w:pPr>
        <w:ind w:left="1789" w:hanging="360"/>
      </w:pPr>
    </w:lvl>
    <w:lvl w:ilvl="2" w:tplc="2A22D346">
      <w:start w:val="1"/>
      <w:numFmt w:val="lowerRoman"/>
      <w:lvlText w:val="%3."/>
      <w:lvlJc w:val="right"/>
      <w:pPr>
        <w:ind w:left="2509" w:hanging="180"/>
      </w:pPr>
    </w:lvl>
    <w:lvl w:ilvl="3" w:tplc="B1686CEE">
      <w:start w:val="1"/>
      <w:numFmt w:val="decimal"/>
      <w:lvlText w:val="%4."/>
      <w:lvlJc w:val="left"/>
      <w:pPr>
        <w:ind w:left="3229" w:hanging="360"/>
      </w:pPr>
    </w:lvl>
    <w:lvl w:ilvl="4" w:tplc="4EC09326">
      <w:start w:val="1"/>
      <w:numFmt w:val="lowerLetter"/>
      <w:lvlText w:val="%5."/>
      <w:lvlJc w:val="left"/>
      <w:pPr>
        <w:ind w:left="3949" w:hanging="360"/>
      </w:pPr>
    </w:lvl>
    <w:lvl w:ilvl="5" w:tplc="A34AE1A0">
      <w:start w:val="1"/>
      <w:numFmt w:val="lowerRoman"/>
      <w:lvlText w:val="%6."/>
      <w:lvlJc w:val="right"/>
      <w:pPr>
        <w:ind w:left="4669" w:hanging="180"/>
      </w:pPr>
    </w:lvl>
    <w:lvl w:ilvl="6" w:tplc="62AAAED2">
      <w:start w:val="1"/>
      <w:numFmt w:val="decimal"/>
      <w:lvlText w:val="%7."/>
      <w:lvlJc w:val="left"/>
      <w:pPr>
        <w:ind w:left="5389" w:hanging="360"/>
      </w:pPr>
    </w:lvl>
    <w:lvl w:ilvl="7" w:tplc="521EC0BE">
      <w:start w:val="1"/>
      <w:numFmt w:val="lowerLetter"/>
      <w:lvlText w:val="%8."/>
      <w:lvlJc w:val="left"/>
      <w:pPr>
        <w:ind w:left="6109" w:hanging="360"/>
      </w:pPr>
    </w:lvl>
    <w:lvl w:ilvl="8" w:tplc="B4861298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F697065"/>
    <w:multiLevelType w:val="hybridMultilevel"/>
    <w:tmpl w:val="89589910"/>
    <w:lvl w:ilvl="0" w:tplc="041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DC7DB3"/>
    <w:multiLevelType w:val="hybridMultilevel"/>
    <w:tmpl w:val="061E1D70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2C0166C1"/>
    <w:multiLevelType w:val="hybridMultilevel"/>
    <w:tmpl w:val="7932E332"/>
    <w:lvl w:ilvl="0" w:tplc="A8D6BBD6">
      <w:start w:val="1"/>
      <w:numFmt w:val="decimal"/>
      <w:lvlText w:val="%1."/>
      <w:lvlJc w:val="left"/>
      <w:pPr>
        <w:ind w:left="720" w:hanging="360"/>
      </w:pPr>
    </w:lvl>
    <w:lvl w:ilvl="1" w:tplc="9794B234">
      <w:start w:val="1"/>
      <w:numFmt w:val="lowerLetter"/>
      <w:lvlText w:val="%2."/>
      <w:lvlJc w:val="left"/>
      <w:pPr>
        <w:ind w:left="1440" w:hanging="360"/>
      </w:pPr>
    </w:lvl>
    <w:lvl w:ilvl="2" w:tplc="EDAC8832">
      <w:start w:val="1"/>
      <w:numFmt w:val="lowerRoman"/>
      <w:lvlText w:val="%3."/>
      <w:lvlJc w:val="right"/>
      <w:pPr>
        <w:ind w:left="2160" w:hanging="180"/>
      </w:pPr>
    </w:lvl>
    <w:lvl w:ilvl="3" w:tplc="45AADA36">
      <w:start w:val="1"/>
      <w:numFmt w:val="decimal"/>
      <w:lvlText w:val="%4."/>
      <w:lvlJc w:val="left"/>
      <w:pPr>
        <w:ind w:left="2880" w:hanging="360"/>
      </w:pPr>
    </w:lvl>
    <w:lvl w:ilvl="4" w:tplc="F24601BA">
      <w:start w:val="1"/>
      <w:numFmt w:val="lowerLetter"/>
      <w:lvlText w:val="%5."/>
      <w:lvlJc w:val="left"/>
      <w:pPr>
        <w:ind w:left="3600" w:hanging="360"/>
      </w:pPr>
    </w:lvl>
    <w:lvl w:ilvl="5" w:tplc="8CBECF24">
      <w:start w:val="1"/>
      <w:numFmt w:val="lowerRoman"/>
      <w:lvlText w:val="%6."/>
      <w:lvlJc w:val="right"/>
      <w:pPr>
        <w:ind w:left="4320" w:hanging="180"/>
      </w:pPr>
    </w:lvl>
    <w:lvl w:ilvl="6" w:tplc="4F8C38E6">
      <w:start w:val="1"/>
      <w:numFmt w:val="decimal"/>
      <w:lvlText w:val="%7."/>
      <w:lvlJc w:val="left"/>
      <w:pPr>
        <w:ind w:left="5040" w:hanging="360"/>
      </w:pPr>
    </w:lvl>
    <w:lvl w:ilvl="7" w:tplc="449CA4F4">
      <w:start w:val="1"/>
      <w:numFmt w:val="lowerLetter"/>
      <w:lvlText w:val="%8."/>
      <w:lvlJc w:val="left"/>
      <w:pPr>
        <w:ind w:left="5760" w:hanging="360"/>
      </w:pPr>
    </w:lvl>
    <w:lvl w:ilvl="8" w:tplc="B21C70E6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50243BB"/>
    <w:multiLevelType w:val="multilevel"/>
    <w:tmpl w:val="5B44C8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5FD6770"/>
    <w:multiLevelType w:val="hybridMultilevel"/>
    <w:tmpl w:val="DCDA5606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01A5DC8"/>
    <w:multiLevelType w:val="multilevel"/>
    <w:tmpl w:val="035073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B2F013A"/>
    <w:multiLevelType w:val="hybridMultilevel"/>
    <w:tmpl w:val="FE06BF44"/>
    <w:lvl w:ilvl="0" w:tplc="28267FF2">
      <w:start w:val="1"/>
      <w:numFmt w:val="decimal"/>
      <w:lvlText w:val="%1."/>
      <w:lvlJc w:val="left"/>
      <w:pPr>
        <w:ind w:left="1449" w:hanging="74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51392E1D"/>
    <w:multiLevelType w:val="hybridMultilevel"/>
    <w:tmpl w:val="7F0EBD66"/>
    <w:lvl w:ilvl="0" w:tplc="04190011">
      <w:start w:val="1"/>
      <w:numFmt w:val="decimal"/>
      <w:lvlText w:val="%1)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5FB60C79"/>
    <w:multiLevelType w:val="multilevel"/>
    <w:tmpl w:val="739000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EFC0F2F"/>
    <w:multiLevelType w:val="hybridMultilevel"/>
    <w:tmpl w:val="6C16F47A"/>
    <w:lvl w:ilvl="0" w:tplc="B00A1108">
      <w:start w:val="1"/>
      <w:numFmt w:val="bullet"/>
      <w:lvlText w:val=""/>
      <w:lvlJc w:val="left"/>
      <w:pPr>
        <w:ind w:left="1505" w:hanging="360"/>
      </w:pPr>
      <w:rPr>
        <w:rFonts w:ascii="Symbol" w:hAnsi="Symbol" w:hint="default"/>
      </w:rPr>
    </w:lvl>
    <w:lvl w:ilvl="1" w:tplc="D5DABD92">
      <w:start w:val="1"/>
      <w:numFmt w:val="bullet"/>
      <w:lvlText w:val="o"/>
      <w:lvlJc w:val="left"/>
      <w:pPr>
        <w:ind w:left="2225" w:hanging="360"/>
      </w:pPr>
      <w:rPr>
        <w:rFonts w:ascii="Courier New" w:hAnsi="Courier New" w:cs="Courier New" w:hint="default"/>
      </w:rPr>
    </w:lvl>
    <w:lvl w:ilvl="2" w:tplc="03BA5BAC">
      <w:start w:val="1"/>
      <w:numFmt w:val="bullet"/>
      <w:lvlText w:val=""/>
      <w:lvlJc w:val="left"/>
      <w:pPr>
        <w:ind w:left="2945" w:hanging="360"/>
      </w:pPr>
      <w:rPr>
        <w:rFonts w:ascii="Wingdings" w:hAnsi="Wingdings" w:hint="default"/>
      </w:rPr>
    </w:lvl>
    <w:lvl w:ilvl="3" w:tplc="2FA64364">
      <w:start w:val="1"/>
      <w:numFmt w:val="bullet"/>
      <w:lvlText w:val=""/>
      <w:lvlJc w:val="left"/>
      <w:pPr>
        <w:ind w:left="3665" w:hanging="360"/>
      </w:pPr>
      <w:rPr>
        <w:rFonts w:ascii="Symbol" w:hAnsi="Symbol" w:hint="default"/>
      </w:rPr>
    </w:lvl>
    <w:lvl w:ilvl="4" w:tplc="E378162A">
      <w:start w:val="1"/>
      <w:numFmt w:val="bullet"/>
      <w:lvlText w:val="o"/>
      <w:lvlJc w:val="left"/>
      <w:pPr>
        <w:ind w:left="4385" w:hanging="360"/>
      </w:pPr>
      <w:rPr>
        <w:rFonts w:ascii="Courier New" w:hAnsi="Courier New" w:cs="Courier New" w:hint="default"/>
      </w:rPr>
    </w:lvl>
    <w:lvl w:ilvl="5" w:tplc="8D1CE6E2">
      <w:start w:val="1"/>
      <w:numFmt w:val="bullet"/>
      <w:lvlText w:val=""/>
      <w:lvlJc w:val="left"/>
      <w:pPr>
        <w:ind w:left="5105" w:hanging="360"/>
      </w:pPr>
      <w:rPr>
        <w:rFonts w:ascii="Wingdings" w:hAnsi="Wingdings" w:hint="default"/>
      </w:rPr>
    </w:lvl>
    <w:lvl w:ilvl="6" w:tplc="F260FB1C">
      <w:start w:val="1"/>
      <w:numFmt w:val="bullet"/>
      <w:lvlText w:val=""/>
      <w:lvlJc w:val="left"/>
      <w:pPr>
        <w:ind w:left="5825" w:hanging="360"/>
      </w:pPr>
      <w:rPr>
        <w:rFonts w:ascii="Symbol" w:hAnsi="Symbol" w:hint="default"/>
      </w:rPr>
    </w:lvl>
    <w:lvl w:ilvl="7" w:tplc="F6E8E4E8">
      <w:start w:val="1"/>
      <w:numFmt w:val="bullet"/>
      <w:lvlText w:val="o"/>
      <w:lvlJc w:val="left"/>
      <w:pPr>
        <w:ind w:left="6545" w:hanging="360"/>
      </w:pPr>
      <w:rPr>
        <w:rFonts w:ascii="Courier New" w:hAnsi="Courier New" w:cs="Courier New" w:hint="default"/>
      </w:rPr>
    </w:lvl>
    <w:lvl w:ilvl="8" w:tplc="1E6C6506">
      <w:start w:val="1"/>
      <w:numFmt w:val="bullet"/>
      <w:lvlText w:val=""/>
      <w:lvlJc w:val="left"/>
      <w:pPr>
        <w:ind w:left="7265" w:hanging="360"/>
      </w:pPr>
      <w:rPr>
        <w:rFonts w:ascii="Wingdings" w:hAnsi="Wingdings" w:hint="default"/>
      </w:rPr>
    </w:lvl>
  </w:abstractNum>
  <w:num w:numId="1" w16cid:durableId="985280077">
    <w:abstractNumId w:val="4"/>
  </w:num>
  <w:num w:numId="2" w16cid:durableId="1803762859">
    <w:abstractNumId w:val="11"/>
  </w:num>
  <w:num w:numId="3" w16cid:durableId="1970625329">
    <w:abstractNumId w:val="1"/>
  </w:num>
  <w:num w:numId="4" w16cid:durableId="1639261652">
    <w:abstractNumId w:val="6"/>
  </w:num>
  <w:num w:numId="5" w16cid:durableId="1611550933">
    <w:abstractNumId w:val="2"/>
  </w:num>
  <w:num w:numId="6" w16cid:durableId="1284731916">
    <w:abstractNumId w:val="5"/>
  </w:num>
  <w:num w:numId="7" w16cid:durableId="1135878064">
    <w:abstractNumId w:val="10"/>
  </w:num>
  <w:num w:numId="8" w16cid:durableId="1971403065">
    <w:abstractNumId w:val="0"/>
  </w:num>
  <w:num w:numId="9" w16cid:durableId="855340333">
    <w:abstractNumId w:val="7"/>
  </w:num>
  <w:num w:numId="10" w16cid:durableId="1257979704">
    <w:abstractNumId w:val="9"/>
  </w:num>
  <w:num w:numId="11" w16cid:durableId="574975816">
    <w:abstractNumId w:val="3"/>
  </w:num>
  <w:num w:numId="12" w16cid:durableId="27009393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3EC1"/>
    <w:rsid w:val="0007065E"/>
    <w:rsid w:val="000A1C46"/>
    <w:rsid w:val="00100418"/>
    <w:rsid w:val="00135564"/>
    <w:rsid w:val="001752FD"/>
    <w:rsid w:val="00195BB4"/>
    <w:rsid w:val="001D1F77"/>
    <w:rsid w:val="001E2789"/>
    <w:rsid w:val="00217571"/>
    <w:rsid w:val="002C78B7"/>
    <w:rsid w:val="002D3BDD"/>
    <w:rsid w:val="002F5E34"/>
    <w:rsid w:val="003033D6"/>
    <w:rsid w:val="003217F6"/>
    <w:rsid w:val="00337A6A"/>
    <w:rsid w:val="003B4E7E"/>
    <w:rsid w:val="00402442"/>
    <w:rsid w:val="004838CA"/>
    <w:rsid w:val="00495B17"/>
    <w:rsid w:val="004C1F96"/>
    <w:rsid w:val="00511B9D"/>
    <w:rsid w:val="005558A5"/>
    <w:rsid w:val="00585DBD"/>
    <w:rsid w:val="006019CC"/>
    <w:rsid w:val="00607D71"/>
    <w:rsid w:val="00651267"/>
    <w:rsid w:val="006F5883"/>
    <w:rsid w:val="00720D30"/>
    <w:rsid w:val="00781552"/>
    <w:rsid w:val="007F6090"/>
    <w:rsid w:val="00814075"/>
    <w:rsid w:val="00852C99"/>
    <w:rsid w:val="00877119"/>
    <w:rsid w:val="009961DA"/>
    <w:rsid w:val="009965AB"/>
    <w:rsid w:val="009A72C7"/>
    <w:rsid w:val="00A26CEF"/>
    <w:rsid w:val="00A326E0"/>
    <w:rsid w:val="00A46088"/>
    <w:rsid w:val="00A55F24"/>
    <w:rsid w:val="00A6703C"/>
    <w:rsid w:val="00A75D40"/>
    <w:rsid w:val="00AC2441"/>
    <w:rsid w:val="00AC6394"/>
    <w:rsid w:val="00AF6F3B"/>
    <w:rsid w:val="00B142A2"/>
    <w:rsid w:val="00B5152A"/>
    <w:rsid w:val="00B73E38"/>
    <w:rsid w:val="00C22C23"/>
    <w:rsid w:val="00C70F5C"/>
    <w:rsid w:val="00CD6860"/>
    <w:rsid w:val="00CF1A31"/>
    <w:rsid w:val="00D11C06"/>
    <w:rsid w:val="00DA2578"/>
    <w:rsid w:val="00DB3EC1"/>
    <w:rsid w:val="00DD3060"/>
    <w:rsid w:val="00E167DE"/>
    <w:rsid w:val="00E44CA6"/>
    <w:rsid w:val="00E56E8D"/>
    <w:rsid w:val="00F452CF"/>
    <w:rsid w:val="00F47555"/>
    <w:rsid w:val="00F6071A"/>
    <w:rsid w:val="00F701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A3D30B"/>
  <w15:docId w15:val="{1F26B803-562C-2D48-9A4B-ED3E15641E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ru-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</w:style>
  <w:style w:type="paragraph" w:styleId="1">
    <w:name w:val="heading 1"/>
    <w:basedOn w:val="a"/>
    <w:next w:val="a"/>
    <w:link w:val="10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link w:val="20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link w:val="30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link w:val="40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link w:val="50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link w:val="60"/>
    <w:pPr>
      <w:keepNext/>
      <w:keepLines/>
      <w:spacing w:before="240" w:after="80"/>
      <w:outlineLvl w:val="5"/>
    </w:pPr>
    <w:rPr>
      <w:i/>
      <w:color w:val="66666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No Spacing"/>
    <w:uiPriority w:val="1"/>
    <w:qFormat/>
    <w:pPr>
      <w:spacing w:line="240" w:lineRule="auto"/>
    </w:pPr>
  </w:style>
  <w:style w:type="character" w:customStyle="1" w:styleId="a4">
    <w:name w:val="Заголовок Знак"/>
    <w:basedOn w:val="a0"/>
    <w:link w:val="a5"/>
    <w:uiPriority w:val="10"/>
    <w:rPr>
      <w:sz w:val="48"/>
      <w:szCs w:val="48"/>
    </w:rPr>
  </w:style>
  <w:style w:type="character" w:customStyle="1" w:styleId="a6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8">
    <w:name w:val="Intense Quote"/>
    <w:basedOn w:val="a"/>
    <w:next w:val="a"/>
    <w:link w:val="a9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9">
    <w:name w:val="Выделенная цитата Знак"/>
    <w:link w:val="a8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a">
    <w:name w:val="caption"/>
    <w:basedOn w:val="a"/>
    <w:next w:val="a"/>
    <w:uiPriority w:val="35"/>
    <w:semiHidden/>
    <w:unhideWhenUsed/>
    <w:qFormat/>
    <w:rPr>
      <w:b/>
      <w:bCs/>
      <w:color w:val="4F81BD" w:themeColor="accent1"/>
      <w:sz w:val="18"/>
      <w:szCs w:val="18"/>
    </w:rPr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a1"/>
    <w:uiPriority w:val="59"/>
    <w:pPr>
      <w:spacing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b">
    <w:name w:val="footnote text"/>
    <w:basedOn w:val="a"/>
    <w:link w:val="ac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c">
    <w:name w:val="Текст сноски Знак"/>
    <w:link w:val="ab"/>
    <w:uiPriority w:val="99"/>
    <w:rPr>
      <w:sz w:val="18"/>
    </w:rPr>
  </w:style>
  <w:style w:type="character" w:styleId="ad">
    <w:name w:val="footnote reference"/>
    <w:basedOn w:val="a0"/>
    <w:uiPriority w:val="99"/>
    <w:unhideWhenUsed/>
    <w:rPr>
      <w:vertAlign w:val="superscript"/>
    </w:rPr>
  </w:style>
  <w:style w:type="paragraph" w:styleId="ae">
    <w:name w:val="endnote text"/>
    <w:basedOn w:val="a"/>
    <w:link w:val="af"/>
    <w:uiPriority w:val="99"/>
    <w:semiHidden/>
    <w:unhideWhenUsed/>
    <w:pPr>
      <w:spacing w:line="240" w:lineRule="auto"/>
    </w:pPr>
    <w:rPr>
      <w:sz w:val="20"/>
    </w:rPr>
  </w:style>
  <w:style w:type="character" w:customStyle="1" w:styleId="af">
    <w:name w:val="Текст концевой сноски Знак"/>
    <w:link w:val="ae"/>
    <w:uiPriority w:val="99"/>
    <w:rPr>
      <w:sz w:val="20"/>
    </w:rPr>
  </w:style>
  <w:style w:type="character" w:styleId="af0">
    <w:name w:val="endnote reference"/>
    <w:basedOn w:val="a0"/>
    <w:uiPriority w:val="99"/>
    <w:semiHidden/>
    <w:unhideWhenUsed/>
    <w:rPr>
      <w:vertAlign w:val="superscript"/>
    </w:rPr>
  </w:style>
  <w:style w:type="paragraph" w:styleId="af1">
    <w:name w:val="table of figures"/>
    <w:basedOn w:val="a"/>
    <w:next w:val="a"/>
    <w:uiPriority w:val="99"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5">
    <w:name w:val="Title"/>
    <w:basedOn w:val="a"/>
    <w:next w:val="a"/>
    <w:link w:val="a4"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7">
    <w:name w:val="Subtitle"/>
    <w:basedOn w:val="a"/>
    <w:next w:val="a"/>
    <w:link w:val="a6"/>
    <w:pPr>
      <w:keepNext/>
      <w:keepLines/>
      <w:spacing w:after="320"/>
    </w:pPr>
    <w:rPr>
      <w:color w:val="666666"/>
      <w:sz w:val="30"/>
      <w:szCs w:val="30"/>
    </w:rPr>
  </w:style>
  <w:style w:type="paragraph" w:styleId="af2">
    <w:name w:val="TOC Heading"/>
    <w:basedOn w:val="1"/>
    <w:next w:val="a"/>
    <w:uiPriority w:val="39"/>
    <w:unhideWhenUsed/>
    <w:qFormat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12">
    <w:name w:val="toc 1"/>
    <w:basedOn w:val="a"/>
    <w:next w:val="a"/>
    <w:uiPriority w:val="39"/>
    <w:unhideWhenUsed/>
    <w:qFormat/>
    <w:pPr>
      <w:spacing w:before="120"/>
    </w:pPr>
    <w:rPr>
      <w:rFonts w:asciiTheme="minorHAnsi" w:hAnsiTheme="minorHAnsi"/>
      <w:b/>
      <w:bCs/>
      <w:i/>
      <w:iCs/>
      <w:sz w:val="24"/>
      <w:szCs w:val="24"/>
    </w:rPr>
  </w:style>
  <w:style w:type="character" w:styleId="af3">
    <w:name w:val="Hyperlink"/>
    <w:basedOn w:val="a0"/>
    <w:uiPriority w:val="99"/>
    <w:unhideWhenUsed/>
    <w:rPr>
      <w:color w:val="0000FF" w:themeColor="hyperlink"/>
      <w:u w:val="single"/>
    </w:rPr>
  </w:style>
  <w:style w:type="paragraph" w:customStyle="1" w:styleId="af4">
    <w:name w:val="ОГЛАВЛЕНИЕ"/>
    <w:basedOn w:val="a"/>
    <w:next w:val="a"/>
    <w:link w:val="af5"/>
    <w:qFormat/>
    <w:pPr>
      <w:spacing w:line="240" w:lineRule="auto"/>
      <w:jc w:val="center"/>
    </w:pPr>
    <w:rPr>
      <w:rFonts w:ascii="Times New Roman" w:hAnsi="Times New Roman"/>
      <w:b/>
      <w:sz w:val="28"/>
    </w:rPr>
  </w:style>
  <w:style w:type="character" w:customStyle="1" w:styleId="af5">
    <w:name w:val="ОГЛАВЛЕНИЕ Знак"/>
    <w:basedOn w:val="a0"/>
    <w:link w:val="af4"/>
    <w:rPr>
      <w:rFonts w:ascii="Times New Roman" w:hAnsi="Times New Roman"/>
      <w:b/>
      <w:sz w:val="28"/>
    </w:rPr>
  </w:style>
  <w:style w:type="paragraph" w:styleId="32">
    <w:name w:val="toc 3"/>
    <w:basedOn w:val="a"/>
    <w:next w:val="a"/>
    <w:uiPriority w:val="39"/>
    <w:unhideWhenUsed/>
    <w:pPr>
      <w:ind w:left="440"/>
    </w:pPr>
    <w:rPr>
      <w:rFonts w:asciiTheme="minorHAnsi" w:hAnsiTheme="minorHAnsi"/>
      <w:sz w:val="20"/>
      <w:szCs w:val="20"/>
    </w:rPr>
  </w:style>
  <w:style w:type="paragraph" w:styleId="24">
    <w:name w:val="toc 2"/>
    <w:basedOn w:val="2"/>
    <w:next w:val="a"/>
    <w:uiPriority w:val="39"/>
    <w:unhideWhenUsed/>
    <w:pPr>
      <w:keepNext w:val="0"/>
      <w:keepLines w:val="0"/>
      <w:spacing w:before="120" w:after="0"/>
      <w:ind w:left="220"/>
      <w:outlineLvl w:val="9"/>
    </w:pPr>
    <w:rPr>
      <w:rFonts w:asciiTheme="minorHAnsi" w:hAnsiTheme="minorHAnsi"/>
      <w:b/>
      <w:bCs/>
      <w:sz w:val="22"/>
      <w:szCs w:val="22"/>
    </w:rPr>
  </w:style>
  <w:style w:type="paragraph" w:styleId="42">
    <w:name w:val="toc 4"/>
    <w:basedOn w:val="a"/>
    <w:next w:val="a"/>
    <w:uiPriority w:val="39"/>
    <w:unhideWhenUsed/>
    <w:pPr>
      <w:ind w:left="660"/>
    </w:pPr>
    <w:rPr>
      <w:rFonts w:asciiTheme="minorHAnsi" w:hAnsiTheme="minorHAnsi"/>
      <w:sz w:val="20"/>
      <w:szCs w:val="20"/>
    </w:rPr>
  </w:style>
  <w:style w:type="paragraph" w:styleId="52">
    <w:name w:val="toc 5"/>
    <w:basedOn w:val="a"/>
    <w:next w:val="a"/>
    <w:uiPriority w:val="39"/>
    <w:unhideWhenUsed/>
    <w:pPr>
      <w:ind w:left="880"/>
    </w:pPr>
    <w:rPr>
      <w:rFonts w:asciiTheme="minorHAnsi" w:hAnsiTheme="minorHAnsi"/>
      <w:sz w:val="20"/>
      <w:szCs w:val="20"/>
    </w:rPr>
  </w:style>
  <w:style w:type="paragraph" w:styleId="61">
    <w:name w:val="toc 6"/>
    <w:basedOn w:val="a"/>
    <w:next w:val="a"/>
    <w:uiPriority w:val="39"/>
    <w:unhideWhenUsed/>
    <w:pPr>
      <w:ind w:left="1100"/>
    </w:pPr>
    <w:rPr>
      <w:rFonts w:asciiTheme="minorHAnsi" w:hAnsiTheme="minorHAnsi"/>
      <w:sz w:val="20"/>
      <w:szCs w:val="20"/>
    </w:rPr>
  </w:style>
  <w:style w:type="paragraph" w:styleId="71">
    <w:name w:val="toc 7"/>
    <w:basedOn w:val="a"/>
    <w:next w:val="a"/>
    <w:uiPriority w:val="39"/>
    <w:unhideWhenUsed/>
    <w:pPr>
      <w:ind w:left="1320"/>
    </w:pPr>
    <w:rPr>
      <w:rFonts w:asciiTheme="minorHAnsi" w:hAnsiTheme="minorHAnsi"/>
      <w:sz w:val="20"/>
      <w:szCs w:val="20"/>
    </w:rPr>
  </w:style>
  <w:style w:type="paragraph" w:styleId="81">
    <w:name w:val="toc 8"/>
    <w:basedOn w:val="a"/>
    <w:next w:val="a"/>
    <w:uiPriority w:val="39"/>
    <w:unhideWhenUsed/>
    <w:pPr>
      <w:ind w:left="1540"/>
    </w:pPr>
    <w:rPr>
      <w:rFonts w:asciiTheme="minorHAnsi" w:hAnsiTheme="minorHAnsi"/>
      <w:sz w:val="20"/>
      <w:szCs w:val="20"/>
    </w:rPr>
  </w:style>
  <w:style w:type="paragraph" w:styleId="91">
    <w:name w:val="toc 9"/>
    <w:basedOn w:val="a"/>
    <w:next w:val="a"/>
    <w:uiPriority w:val="39"/>
    <w:unhideWhenUsed/>
    <w:pPr>
      <w:ind w:left="1760"/>
    </w:pPr>
    <w:rPr>
      <w:rFonts w:asciiTheme="minorHAnsi" w:hAnsiTheme="minorHAnsi"/>
      <w:sz w:val="20"/>
      <w:szCs w:val="20"/>
    </w:rPr>
  </w:style>
  <w:style w:type="paragraph" w:customStyle="1" w:styleId="13">
    <w:name w:val="ЗАГОЛОВОК 1"/>
    <w:basedOn w:val="1"/>
    <w:next w:val="af6"/>
    <w:link w:val="14"/>
    <w:qFormat/>
    <w:pPr>
      <w:spacing w:line="360" w:lineRule="auto"/>
      <w:ind w:firstLine="709"/>
      <w:jc w:val="center"/>
    </w:pPr>
    <w:rPr>
      <w:rFonts w:ascii="Times New Roman" w:hAnsi="Times New Roman"/>
      <w:b/>
      <w:sz w:val="28"/>
    </w:rPr>
  </w:style>
  <w:style w:type="paragraph" w:customStyle="1" w:styleId="15">
    <w:name w:val="Заголовок1"/>
    <w:basedOn w:val="1"/>
    <w:link w:val="16"/>
    <w:qFormat/>
    <w:pPr>
      <w:spacing w:line="360" w:lineRule="auto"/>
    </w:pPr>
    <w:rPr>
      <w:rFonts w:ascii="Times New Roman" w:hAnsi="Times New Roman"/>
      <w:b/>
      <w:sz w:val="28"/>
    </w:rPr>
  </w:style>
  <w:style w:type="character" w:customStyle="1" w:styleId="10">
    <w:name w:val="Заголовок 1 Знак"/>
    <w:basedOn w:val="a0"/>
    <w:link w:val="1"/>
    <w:rPr>
      <w:sz w:val="40"/>
      <w:szCs w:val="40"/>
    </w:rPr>
  </w:style>
  <w:style w:type="character" w:customStyle="1" w:styleId="14">
    <w:name w:val="ЗАГОЛОВОК 1 Знак"/>
    <w:basedOn w:val="10"/>
    <w:link w:val="13"/>
    <w:rPr>
      <w:rFonts w:ascii="Times New Roman" w:hAnsi="Times New Roman"/>
      <w:b/>
      <w:sz w:val="28"/>
      <w:szCs w:val="40"/>
    </w:rPr>
  </w:style>
  <w:style w:type="paragraph" w:styleId="af6">
    <w:name w:val="Body Text"/>
    <w:basedOn w:val="a"/>
    <w:link w:val="af7"/>
    <w:uiPriority w:val="99"/>
    <w:semiHidden/>
    <w:unhideWhenUsed/>
    <w:pPr>
      <w:spacing w:after="120"/>
    </w:pPr>
  </w:style>
  <w:style w:type="character" w:customStyle="1" w:styleId="af7">
    <w:name w:val="Основной текст Знак"/>
    <w:basedOn w:val="a0"/>
    <w:link w:val="af6"/>
    <w:uiPriority w:val="99"/>
    <w:semiHidden/>
  </w:style>
  <w:style w:type="character" w:customStyle="1" w:styleId="16">
    <w:name w:val="Заголовок1 Знак"/>
    <w:basedOn w:val="10"/>
    <w:link w:val="15"/>
    <w:rPr>
      <w:rFonts w:ascii="Times New Roman" w:hAnsi="Times New Roman"/>
      <w:b/>
      <w:sz w:val="28"/>
      <w:szCs w:val="40"/>
    </w:rPr>
  </w:style>
  <w:style w:type="paragraph" w:styleId="af8">
    <w:name w:val="List Paragraph"/>
    <w:basedOn w:val="a"/>
    <w:uiPriority w:val="34"/>
    <w:qFormat/>
    <w:pPr>
      <w:ind w:left="720"/>
      <w:contextualSpacing/>
    </w:pPr>
  </w:style>
  <w:style w:type="character" w:styleId="af9">
    <w:name w:val="FollowedHyperlink"/>
    <w:basedOn w:val="a0"/>
    <w:uiPriority w:val="99"/>
    <w:semiHidden/>
    <w:unhideWhenUsed/>
    <w:rPr>
      <w:color w:val="800080" w:themeColor="followedHyperlink"/>
      <w:u w:val="single"/>
    </w:rPr>
  </w:style>
  <w:style w:type="paragraph" w:styleId="afa">
    <w:name w:val="Balloon Text"/>
    <w:basedOn w:val="a"/>
    <w:link w:val="afb"/>
    <w:uiPriority w:val="99"/>
    <w:semiHidden/>
    <w:unhideWhenUsed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b">
    <w:name w:val="Текст выноски Знак"/>
    <w:basedOn w:val="a0"/>
    <w:link w:val="afa"/>
    <w:uiPriority w:val="99"/>
    <w:semiHidden/>
    <w:rPr>
      <w:rFonts w:ascii="Tahoma" w:hAnsi="Tahoma" w:cs="Tahoma"/>
      <w:sz w:val="16"/>
      <w:szCs w:val="16"/>
    </w:rPr>
  </w:style>
  <w:style w:type="paragraph" w:styleId="afc">
    <w:name w:val="header"/>
    <w:basedOn w:val="a"/>
    <w:link w:val="afd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character" w:customStyle="1" w:styleId="afd">
    <w:name w:val="Верхний колонтитул Знак"/>
    <w:basedOn w:val="a0"/>
    <w:link w:val="afc"/>
    <w:uiPriority w:val="99"/>
  </w:style>
  <w:style w:type="paragraph" w:styleId="afe">
    <w:name w:val="footer"/>
    <w:basedOn w:val="a"/>
    <w:link w:val="aff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character" w:customStyle="1" w:styleId="aff">
    <w:name w:val="Нижний колонтитул Знак"/>
    <w:basedOn w:val="a0"/>
    <w:link w:val="afe"/>
    <w:uiPriority w:val="99"/>
  </w:style>
  <w:style w:type="table" w:styleId="aff0">
    <w:name w:val="Table Grid"/>
    <w:basedOn w:val="a1"/>
    <w:uiPriority w:val="39"/>
    <w:unhideWhenUsed/>
    <w:pPr>
      <w:spacing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aff1">
    <w:name w:val="annotation reference"/>
    <w:basedOn w:val="a0"/>
    <w:uiPriority w:val="99"/>
    <w:semiHidden/>
    <w:unhideWhenUsed/>
    <w:rPr>
      <w:sz w:val="16"/>
      <w:szCs w:val="16"/>
    </w:rPr>
  </w:style>
  <w:style w:type="paragraph" w:styleId="aff2">
    <w:name w:val="annotation text"/>
    <w:basedOn w:val="a"/>
    <w:link w:val="aff3"/>
    <w:uiPriority w:val="99"/>
    <w:unhideWhenUsed/>
    <w:pPr>
      <w:spacing w:line="240" w:lineRule="auto"/>
    </w:pPr>
    <w:rPr>
      <w:sz w:val="20"/>
      <w:szCs w:val="20"/>
    </w:rPr>
  </w:style>
  <w:style w:type="character" w:customStyle="1" w:styleId="aff3">
    <w:name w:val="Текст примечания Знак"/>
    <w:basedOn w:val="a0"/>
    <w:link w:val="aff2"/>
    <w:uiPriority w:val="99"/>
    <w:rPr>
      <w:sz w:val="20"/>
      <w:szCs w:val="20"/>
    </w:rPr>
  </w:style>
  <w:style w:type="paragraph" w:styleId="aff4">
    <w:name w:val="annotation subject"/>
    <w:basedOn w:val="aff2"/>
    <w:next w:val="aff2"/>
    <w:link w:val="aff5"/>
    <w:uiPriority w:val="99"/>
    <w:semiHidden/>
    <w:unhideWhenUsed/>
    <w:rPr>
      <w:b/>
      <w:bCs/>
    </w:rPr>
  </w:style>
  <w:style w:type="character" w:customStyle="1" w:styleId="aff5">
    <w:name w:val="Тема примечания Знак"/>
    <w:basedOn w:val="aff3"/>
    <w:link w:val="aff4"/>
    <w:uiPriority w:val="99"/>
    <w:semiHidden/>
    <w:rPr>
      <w:b/>
      <w:bCs/>
      <w:sz w:val="20"/>
      <w:szCs w:val="20"/>
    </w:rPr>
  </w:style>
  <w:style w:type="paragraph" w:styleId="aff6">
    <w:name w:val="Normal (Web)"/>
    <w:basedOn w:val="a"/>
    <w:uiPriority w:val="99"/>
    <w:unhideWhenUsed/>
    <w:rsid w:val="00AF6F3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apple-converted-space">
    <w:name w:val="apple-converted-space"/>
    <w:basedOn w:val="a0"/>
    <w:rsid w:val="00AF6F3B"/>
  </w:style>
  <w:style w:type="character" w:styleId="aff7">
    <w:name w:val="Strong"/>
    <w:basedOn w:val="a0"/>
    <w:uiPriority w:val="22"/>
    <w:qFormat/>
    <w:rsid w:val="00AF6F3B"/>
    <w:rPr>
      <w:b/>
      <w:bCs/>
    </w:rPr>
  </w:style>
  <w:style w:type="character" w:styleId="aff8">
    <w:name w:val="Emphasis"/>
    <w:basedOn w:val="a0"/>
    <w:uiPriority w:val="20"/>
    <w:qFormat/>
    <w:rsid w:val="00AF6F3B"/>
    <w:rPr>
      <w:i/>
      <w:iCs/>
    </w:rPr>
  </w:style>
  <w:style w:type="paragraph" w:customStyle="1" w:styleId="p1">
    <w:name w:val="p1"/>
    <w:basedOn w:val="a"/>
    <w:rsid w:val="001355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1">
    <w:name w:val="s1"/>
    <w:basedOn w:val="a0"/>
    <w:rsid w:val="00135564"/>
  </w:style>
  <w:style w:type="paragraph" w:customStyle="1" w:styleId="p2">
    <w:name w:val="p2"/>
    <w:basedOn w:val="a"/>
    <w:rsid w:val="001355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2">
    <w:name w:val="s2"/>
    <w:basedOn w:val="a0"/>
    <w:rsid w:val="0065126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372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5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5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86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371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91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13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48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17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23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879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22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02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0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72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71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774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9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910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96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45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758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77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87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26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071500">
          <w:blockQuote w:val="1"/>
          <w:marLeft w:val="2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3127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84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427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06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67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39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06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1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02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40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203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04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04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6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86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08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92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31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71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336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35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26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39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80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26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78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8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520292">
          <w:blockQuote w:val="1"/>
          <w:marLeft w:val="2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215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057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54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81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57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687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38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3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863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07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30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903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9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40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95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23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0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29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27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92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83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03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74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43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21" Type="http://schemas.onlyoffice.com/commentsExtendedDocument" Target="commentsExtendedDocument.xml"/><Relationship Id="rId7" Type="http://schemas.openxmlformats.org/officeDocument/2006/relationships/styles" Target="styl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20" Type="http://schemas.onlyoffice.com/commentsDocument" Target="commentsDocument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0" Type="http://schemas.openxmlformats.org/officeDocument/2006/relationships/footnotes" Target="footnotes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theme" Target="theme/theme1.xml"/><Relationship Id="rId22" Type="http://schemas.onlyoffice.com/commentsIdsDocument" Target="commentsIdsDocument.xml"/><Relationship Id="rId15" Type="http://schemas.openxmlformats.org/officeDocument/2006/relationships/image" Target="media/image1.png"/><Relationship Id="rId16" Type="http://schemas.openxmlformats.org/officeDocument/2006/relationships/image" Target="media/image2.png"/><Relationship Id="rId17" Type="http://schemas.openxmlformats.org/officeDocument/2006/relationships/image" Target="media/image3.png"/><Relationship Id="rId18" Type="http://schemas.openxmlformats.org/officeDocument/2006/relationships/footer" Target="footer2.xml"/><Relationship Id="rId1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3OezM95jlg7IFNmzE8ExFRR0png==">AMUW2mX7gB8uPZAJayTyYk/I3ykzPh+Zd3VkGb04EXQ0GneHQMzca0Ep47uq+zenzmWvlkgOdIdjsdoicGZ7blZYjo0ntg2awbyIBrDxDU84kTIZofVLFC+ZCoa+zM7siZE1iGIqQngW</go:docsCustomData>
</go:gDocsCustomXmlDataStorage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DC0C6084330C1D4E884271301BB10C18" ma:contentTypeVersion="2" ma:contentTypeDescription="Создание документа." ma:contentTypeScope="" ma:versionID="8f25c1b951df5d39de5325b9b416767e">
  <xsd:schema xmlns:xsd="http://www.w3.org/2001/XMLSchema" xmlns:xs="http://www.w3.org/2001/XMLSchema" xmlns:p="http://schemas.microsoft.com/office/2006/metadata/properties" xmlns:ns2="cc27c26e-db8b-4c2c-93b6-a5c6a6deb80d" targetNamespace="http://schemas.microsoft.com/office/2006/metadata/properties" ma:root="true" ma:fieldsID="cfb113cd45349a8bb87ba99ae38b9225" ns2:_="">
    <xsd:import namespace="cc27c26e-db8b-4c2c-93b6-a5c6a6deb80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c27c26e-db8b-4c2c-93b6-a5c6a6deb80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47D89A5E-5D4F-42A0-B76C-531F0D70A3C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3.xml><?xml version="1.0" encoding="utf-8"?>
<ds:datastoreItem xmlns:ds="http://schemas.openxmlformats.org/officeDocument/2006/customXml" ds:itemID="{D1EE910A-DBB1-45BE-A354-9F36137C8167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92BA56F0-239E-4F19-9ECB-1BFD04CD7163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7BC2DAD6-52C7-4D1E-9F0F-1655FB22F6C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c27c26e-db8b-4c2c-93b6-a5c6a6deb80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13</Pages>
  <Words>2676</Words>
  <Characters>15255</Characters>
  <Application>Microsoft Office Word</Application>
  <DocSecurity>0</DocSecurity>
  <Lines>127</Lines>
  <Paragraphs>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андрей колесов</cp:lastModifiedBy>
  <cp:revision>6</cp:revision>
  <dcterms:created xsi:type="dcterms:W3CDTF">2025-12-25T13:02:00Z</dcterms:created>
  <dcterms:modified xsi:type="dcterms:W3CDTF">2025-12-25T13:29:00Z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0x010100DC0C6084330C1D4E884271301BB10C18</vt:lpwstr>
  </property>
</Properties>
</file>