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79692518"/>
        <w:docPartObj>
          <w:docPartGallery w:val="Cover Page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029912BC" w14:textId="6F9CE972" w:rsidR="00292260" w:rsidRDefault="0029226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292260" w14:paraId="06850C5D" w14:textId="77777777">
            <w:sdt>
              <w:sdtPr>
                <w:rPr>
                  <w:rFonts w:ascii="標楷體" w:eastAsia="標楷體" w:hAnsi="標楷體"/>
                  <w:color w:val="0F4761" w:themeColor="accent1" w:themeShade="BF"/>
                </w:rPr>
                <w:alias w:val="公司"/>
                <w:id w:val="13406915"/>
                <w:placeholder>
                  <w:docPart w:val="2CCA2C619B2D4F71A3D0719BE6678F5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57076A9" w14:textId="1AC0C2D9" w:rsidR="00292260" w:rsidRDefault="00292260">
                    <w:pPr>
                      <w:pStyle w:val="ae"/>
                      <w:rPr>
                        <w:color w:val="0F4761" w:themeColor="accent1" w:themeShade="BF"/>
                      </w:rPr>
                    </w:pPr>
                    <w:r w:rsidRPr="00292260">
                      <w:rPr>
                        <w:rFonts w:ascii="標楷體" w:eastAsia="標楷體" w:hAnsi="標楷體"/>
                        <w:color w:val="0F4761" w:themeColor="accent1" w:themeShade="BF"/>
                      </w:rPr>
                      <w:t>第一組</w:t>
                    </w:r>
                  </w:p>
                </w:tc>
              </w:sdtContent>
            </w:sdt>
          </w:tr>
          <w:tr w:rsidR="00292260" w14:paraId="34EC57A4" w14:textId="77777777">
            <w:tc>
              <w:tcPr>
                <w:tcW w:w="7672" w:type="dxa"/>
              </w:tcPr>
              <w:sdt>
                <w:sdtPr>
                  <w:rPr>
                    <w:rFonts w:ascii="標楷體" w:eastAsia="標楷體" w:hAnsi="標楷體"/>
                    <w:b/>
                    <w:bCs/>
                    <w:sz w:val="40"/>
                    <w:szCs w:val="40"/>
                  </w:rPr>
                  <w:alias w:val="標題"/>
                  <w:id w:val="13406919"/>
                  <w:placeholder>
                    <w:docPart w:val="2587207783ED4BB997F1B715A3E43CA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9380388" w14:textId="21EFC0F1" w:rsidR="00292260" w:rsidRDefault="00292260">
                    <w:pPr>
                      <w:pStyle w:val="a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292260">
                      <w:rPr>
                        <w:rFonts w:ascii="標楷體" w:eastAsia="標楷體" w:hAnsi="標楷體" w:hint="eastAsia"/>
                        <w:b/>
                        <w:bCs/>
                        <w:sz w:val="40"/>
                        <w:szCs w:val="40"/>
                      </w:rPr>
                      <w:t>進階程式設計期末報告Word檔案</w:t>
                    </w:r>
                  </w:p>
                </w:sdtContent>
              </w:sdt>
            </w:tc>
          </w:tr>
          <w:tr w:rsidR="00292260" w14:paraId="77E86B77" w14:textId="77777777">
            <w:sdt>
              <w:sdtPr>
                <w:rPr>
                  <w:rFonts w:ascii="標楷體" w:eastAsia="標楷體" w:hAnsi="標楷體"/>
                  <w:color w:val="0F4761" w:themeColor="accent1" w:themeShade="BF"/>
                </w:rPr>
                <w:alias w:val="副標題"/>
                <w:id w:val="13406923"/>
                <w:placeholder>
                  <w:docPart w:val="2C3C56A89B5C414D9629679A98485D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9EB033F" w14:textId="30805C75" w:rsidR="00292260" w:rsidRDefault="00292260">
                    <w:pPr>
                      <w:pStyle w:val="ae"/>
                      <w:rPr>
                        <w:color w:val="0F4761" w:themeColor="accent1" w:themeShade="BF"/>
                      </w:rPr>
                    </w:pPr>
                    <w:r w:rsidRPr="00292260">
                      <w:rPr>
                        <w:rFonts w:ascii="標楷體" w:eastAsia="標楷體" w:hAnsi="標楷體"/>
                        <w:color w:val="0F4761" w:themeColor="accent1" w:themeShade="BF"/>
                      </w:rPr>
                      <w:t>預測性維護資料集(AI4I 2020)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292260" w14:paraId="664B4B8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FF1E5C2" w14:textId="7BEE6E89" w:rsidR="00292260" w:rsidRDefault="00292260" w:rsidP="00292260">
                <w:pPr>
                  <w:jc w:val="both"/>
                  <w:rPr>
                    <w:rFonts w:ascii="標楷體" w:eastAsia="標楷體" w:hAnsi="標楷體"/>
                    <w:b/>
                    <w:bCs/>
                  </w:rPr>
                </w:pPr>
                <w:r>
                  <w:rPr>
                    <w:rFonts w:ascii="標楷體" w:eastAsia="標楷體" w:hAnsi="標楷體"/>
                    <w:b/>
                    <w:bCs/>
                  </w:rPr>
                  <w:t>工二乙 S1231132 許芸禎</w:t>
                </w:r>
              </w:p>
              <w:p w14:paraId="6E081ED0" w14:textId="77777777" w:rsidR="00292260" w:rsidRDefault="00292260" w:rsidP="00292260">
                <w:pPr>
                  <w:jc w:val="both"/>
                  <w:rPr>
                    <w:rFonts w:ascii="標楷體" w:eastAsia="標楷體" w:hAnsi="標楷體"/>
                    <w:b/>
                    <w:bCs/>
                  </w:rPr>
                </w:pPr>
                <w:r>
                  <w:rPr>
                    <w:rFonts w:ascii="標楷體" w:eastAsia="標楷體" w:hAnsi="標楷體"/>
                    <w:b/>
                    <w:bCs/>
                  </w:rPr>
                  <w:t>工二乙 S1231136 黃崇岫</w:t>
                </w:r>
              </w:p>
              <w:sdt>
                <w:sdtPr>
                  <w:rPr>
                    <w:rFonts w:ascii="標楷體" w:eastAsia="標楷體" w:hAnsi="標楷體"/>
                    <w:color w:val="156082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FAD1AAEE17B443B299AF0F3232E29E9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6-20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14:paraId="16F75FB4" w14:textId="4892FB83" w:rsidR="00292260" w:rsidRPr="00292260" w:rsidRDefault="00292260">
                    <w:pPr>
                      <w:pStyle w:val="ae"/>
                      <w:rPr>
                        <w:rFonts w:ascii="標楷體" w:eastAsia="標楷體" w:hAnsi="標楷體"/>
                        <w:color w:val="156082" w:themeColor="accent1"/>
                        <w:sz w:val="28"/>
                        <w:szCs w:val="28"/>
                      </w:rPr>
                    </w:pPr>
                    <w:r w:rsidRPr="00292260">
                      <w:rPr>
                        <w:rFonts w:ascii="標楷體" w:eastAsia="標楷體" w:hAnsi="標楷體" w:hint="eastAsia"/>
                        <w:color w:val="156082" w:themeColor="accent1"/>
                        <w:sz w:val="28"/>
                        <w:szCs w:val="28"/>
                      </w:rPr>
                      <w:t>2025/6/20</w:t>
                    </w:r>
                  </w:p>
                </w:sdtContent>
              </w:sdt>
              <w:p w14:paraId="2B1F2E98" w14:textId="77777777" w:rsidR="00292260" w:rsidRDefault="00292260">
                <w:pPr>
                  <w:pStyle w:val="ae"/>
                  <w:rPr>
                    <w:color w:val="156082" w:themeColor="accent1"/>
                  </w:rPr>
                </w:pPr>
              </w:p>
            </w:tc>
          </w:tr>
        </w:tbl>
        <w:p w14:paraId="6A78593C" w14:textId="253700A7" w:rsidR="00292260" w:rsidRDefault="00292260">
          <w:pPr>
            <w:widowControl/>
            <w:rPr>
              <w:rFonts w:ascii="標楷體" w:eastAsia="標楷體" w:hAnsi="標楷體"/>
              <w:b/>
              <w:bCs/>
            </w:rPr>
          </w:pPr>
          <w:r>
            <w:rPr>
              <w:rFonts w:ascii="標楷體" w:eastAsia="標楷體" w:hAnsi="標楷體"/>
              <w:b/>
              <w:bCs/>
            </w:rPr>
            <w:br w:type="page"/>
          </w:r>
        </w:p>
      </w:sdtContent>
    </w:sdt>
    <w:p w14:paraId="31A4BCBE" w14:textId="08100ABB" w:rsidR="00D0003F" w:rsidRPr="00292260" w:rsidRDefault="002B1291" w:rsidP="00C36921">
      <w:pPr>
        <w:jc w:val="both"/>
        <w:rPr>
          <w:rFonts w:ascii="標楷體" w:eastAsia="標楷體" w:hAnsi="標楷體" w:hint="eastAsia"/>
          <w:b/>
          <w:bCs/>
        </w:rPr>
      </w:pPr>
      <w:r w:rsidRPr="00D0003F">
        <w:rPr>
          <w:rFonts w:ascii="標楷體" w:eastAsia="標楷體" w:hAnsi="標楷體"/>
          <w:b/>
          <w:bCs/>
        </w:rPr>
        <w:lastRenderedPageBreak/>
        <w:t>一、</w:t>
      </w:r>
      <w:r w:rsidRPr="00D0003F">
        <w:rPr>
          <w:rFonts w:ascii="標楷體" w:eastAsia="標楷體" w:hAnsi="標楷體" w:hint="eastAsia"/>
          <w:b/>
          <w:bCs/>
        </w:rPr>
        <w:t>清晰的問題定義</w:t>
      </w:r>
      <w:r w:rsidR="00D0003F" w:rsidRPr="00D0003F">
        <w:rPr>
          <w:rFonts w:ascii="標楷體" w:eastAsia="標楷體" w:hAnsi="標楷體" w:hint="eastAsia"/>
          <w:b/>
          <w:bCs/>
        </w:rPr>
        <w:t>（含實際舉例）</w:t>
      </w:r>
    </w:p>
    <w:p w14:paraId="17E98205" w14:textId="77777777" w:rsidR="00D0003F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>在傳統金屬加工產線中，例如使用銑床進行鋁合金零件切削製造時，現場常面臨以下幾項實務困境：</w:t>
      </w:r>
    </w:p>
    <w:p w14:paraId="2C4545BF" w14:textId="77777777" w:rsidR="00C36921" w:rsidRPr="00D0003F" w:rsidRDefault="00C36921" w:rsidP="00C36921">
      <w:pPr>
        <w:jc w:val="both"/>
        <w:rPr>
          <w:rFonts w:ascii="標楷體" w:eastAsia="標楷體" w:hAnsi="標楷體" w:hint="eastAsia"/>
        </w:rPr>
      </w:pPr>
    </w:p>
    <w:p w14:paraId="742DA7BF" w14:textId="7FF7ACC2" w:rsidR="00D0003F" w:rsidRPr="00C36921" w:rsidRDefault="00D0003F" w:rsidP="00C36921">
      <w:pPr>
        <w:pStyle w:val="a9"/>
        <w:numPr>
          <w:ilvl w:val="0"/>
          <w:numId w:val="9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突發性設備故障導致</w:t>
      </w:r>
      <w:proofErr w:type="gramStart"/>
      <w:r w:rsidRPr="00C36921">
        <w:rPr>
          <w:rFonts w:ascii="標楷體" w:eastAsia="標楷體" w:hAnsi="標楷體" w:hint="eastAsia"/>
        </w:rPr>
        <w:t>整條產線</w:t>
      </w:r>
      <w:proofErr w:type="gramEnd"/>
      <w:r w:rsidRPr="00C36921">
        <w:rPr>
          <w:rFonts w:ascii="標楷體" w:eastAsia="標楷體" w:hAnsi="標楷體" w:hint="eastAsia"/>
        </w:rPr>
        <w:t>停擺：</w:t>
      </w:r>
    </w:p>
    <w:p w14:paraId="1689317E" w14:textId="77777777" w:rsidR="00D0003F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>某廠在例行接單生產過程中，因機台主軸軸承過熱導致臨時停機，不僅影響交期，還造成原材料浪費與人力閒置。事後才發現設備早有異常振動與扭力異常跡象，卻未被即時監控與回報。</w:t>
      </w:r>
    </w:p>
    <w:p w14:paraId="7E4354D9" w14:textId="77777777" w:rsidR="00C36921" w:rsidRPr="00D0003F" w:rsidRDefault="00C36921" w:rsidP="00C36921">
      <w:pPr>
        <w:jc w:val="both"/>
        <w:rPr>
          <w:rFonts w:ascii="標楷體" w:eastAsia="標楷體" w:hAnsi="標楷體" w:hint="eastAsia"/>
        </w:rPr>
      </w:pPr>
    </w:p>
    <w:p w14:paraId="283C5FDA" w14:textId="5AEEF25D" w:rsidR="00D0003F" w:rsidRPr="00C36921" w:rsidRDefault="00D0003F" w:rsidP="00C36921">
      <w:pPr>
        <w:pStyle w:val="a9"/>
        <w:numPr>
          <w:ilvl w:val="0"/>
          <w:numId w:val="8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刀具磨耗無法即時監測，影響加工品質：</w:t>
      </w:r>
    </w:p>
    <w:p w14:paraId="2F360710" w14:textId="77777777" w:rsidR="00D0003F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>現場操作員依經驗每週固定更換刀具，結果某次因過早更換造成刀具資源浪費，而另一次則因過度使用導致工件毛邊與尺寸誤差增加，產品須報廢處理。</w:t>
      </w:r>
    </w:p>
    <w:p w14:paraId="3FF1731F" w14:textId="77777777" w:rsidR="00C36921" w:rsidRPr="00D0003F" w:rsidRDefault="00C36921" w:rsidP="00C36921">
      <w:pPr>
        <w:jc w:val="both"/>
        <w:rPr>
          <w:rFonts w:ascii="標楷體" w:eastAsia="標楷體" w:hAnsi="標楷體" w:hint="eastAsia"/>
        </w:rPr>
      </w:pPr>
    </w:p>
    <w:p w14:paraId="46B9B49F" w14:textId="24D98610" w:rsidR="00D0003F" w:rsidRPr="00C36921" w:rsidRDefault="00D0003F" w:rsidP="00C36921">
      <w:pPr>
        <w:pStyle w:val="a9"/>
        <w:numPr>
          <w:ilvl w:val="0"/>
          <w:numId w:val="7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維修排程僅依靠固定週期或人員經驗：</w:t>
      </w:r>
    </w:p>
    <w:p w14:paraId="5D53205C" w14:textId="77777777" w:rsidR="00D0003F" w:rsidRPr="00D0003F" w:rsidRDefault="00D0003F" w:rsidP="00C36921">
      <w:pPr>
        <w:jc w:val="both"/>
        <w:rPr>
          <w:rFonts w:ascii="標楷體" w:eastAsia="標楷體" w:hAnsi="標楷體" w:hint="eastAsia"/>
        </w:rPr>
      </w:pPr>
      <w:r w:rsidRPr="00D0003F">
        <w:rPr>
          <w:rFonts w:ascii="標楷體" w:eastAsia="標楷體" w:hAnsi="標楷體" w:hint="eastAsia"/>
        </w:rPr>
        <w:t>一家中小型製造廠仍仰賴人工登記機台運轉狀態與每月巡檢，無法精</w:t>
      </w:r>
      <w:proofErr w:type="gramStart"/>
      <w:r w:rsidRPr="00D0003F">
        <w:rPr>
          <w:rFonts w:ascii="標楷體" w:eastAsia="標楷體" w:hAnsi="標楷體" w:hint="eastAsia"/>
        </w:rPr>
        <w:t>準</w:t>
      </w:r>
      <w:proofErr w:type="gramEnd"/>
      <w:r w:rsidRPr="00D0003F">
        <w:rPr>
          <w:rFonts w:ascii="標楷體" w:eastAsia="標楷體" w:hAnsi="標楷體" w:hint="eastAsia"/>
        </w:rPr>
        <w:t>掌握每台設備真實負載與健康狀況，導致有些機台提前維修、有些機台則錯過最佳保養時機。</w:t>
      </w:r>
    </w:p>
    <w:p w14:paraId="590D5924" w14:textId="77777777" w:rsidR="00D0003F" w:rsidRPr="00D0003F" w:rsidRDefault="00D0003F" w:rsidP="00C36921">
      <w:pPr>
        <w:jc w:val="both"/>
        <w:rPr>
          <w:rFonts w:ascii="標楷體" w:eastAsia="標楷體" w:hAnsi="標楷體"/>
        </w:rPr>
      </w:pPr>
    </w:p>
    <w:p w14:paraId="70218D3F" w14:textId="77777777" w:rsidR="00D0003F" w:rsidRPr="00D0003F" w:rsidRDefault="00D0003F" w:rsidP="00C36921">
      <w:pPr>
        <w:jc w:val="both"/>
        <w:rPr>
          <w:rFonts w:ascii="標楷體" w:eastAsia="標楷體" w:hAnsi="標楷體" w:hint="eastAsia"/>
        </w:rPr>
      </w:pPr>
      <w:r w:rsidRPr="00D0003F">
        <w:rPr>
          <w:rFonts w:ascii="標楷體" w:eastAsia="標楷體" w:hAnsi="標楷體" w:hint="eastAsia"/>
        </w:rPr>
        <w:t>這些問題</w:t>
      </w:r>
      <w:proofErr w:type="gramStart"/>
      <w:r w:rsidRPr="00D0003F">
        <w:rPr>
          <w:rFonts w:ascii="標楷體" w:eastAsia="標楷體" w:hAnsi="標楷體" w:hint="eastAsia"/>
        </w:rPr>
        <w:t>凸</w:t>
      </w:r>
      <w:proofErr w:type="gramEnd"/>
      <w:r w:rsidRPr="00D0003F">
        <w:rPr>
          <w:rFonts w:ascii="標楷體" w:eastAsia="標楷體" w:hAnsi="標楷體" w:hint="eastAsia"/>
        </w:rPr>
        <w:t>顯了傳統製造業缺乏數據驅動維修決策機制，加上現場感測器數據雖已逐步建立，但尚未發揮其潛在價值。</w:t>
      </w:r>
    </w:p>
    <w:p w14:paraId="52349B8D" w14:textId="77777777" w:rsidR="00D0003F" w:rsidRPr="00D0003F" w:rsidRDefault="00D0003F" w:rsidP="00C36921">
      <w:pPr>
        <w:jc w:val="both"/>
        <w:rPr>
          <w:rFonts w:ascii="標楷體" w:eastAsia="標楷體" w:hAnsi="標楷體"/>
        </w:rPr>
      </w:pPr>
    </w:p>
    <w:p w14:paraId="0B90B505" w14:textId="300C0EF7" w:rsidR="00D0003F" w:rsidRPr="00292260" w:rsidRDefault="00D0003F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本研究欲解決的核心問題：</w:t>
      </w:r>
    </w:p>
    <w:p w14:paraId="07E7EAFA" w14:textId="2CDA3C83" w:rsidR="001C5008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>如何透過現有的簡單感測資料（如轉速、扭力、溫度、刀具磨耗等），建立能提早預測故障風險與設備磨耗程度的機器學習模型，進而讓傳統加工產線邁向數位化與智慧維護。</w:t>
      </w:r>
    </w:p>
    <w:p w14:paraId="74AFDBA6" w14:textId="77777777" w:rsidR="00292260" w:rsidRDefault="00292260" w:rsidP="00C36921">
      <w:pPr>
        <w:jc w:val="both"/>
        <w:rPr>
          <w:rFonts w:ascii="標楷體" w:eastAsia="標楷體" w:hAnsi="標楷體"/>
        </w:rPr>
      </w:pPr>
    </w:p>
    <w:p w14:paraId="057A081A" w14:textId="77777777" w:rsid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40CA73D1" w14:textId="68BBCE58" w:rsidR="00D0003F" w:rsidRDefault="00D0003F" w:rsidP="00C36921">
      <w:pPr>
        <w:jc w:val="both"/>
        <w:rPr>
          <w:rFonts w:ascii="標楷體" w:eastAsia="標楷體" w:hAnsi="標楷體"/>
          <w:b/>
          <w:bCs/>
        </w:rPr>
      </w:pPr>
      <w:r w:rsidRPr="001C5008">
        <w:rPr>
          <w:rFonts w:ascii="標楷體" w:eastAsia="標楷體" w:hAnsi="標楷體" w:hint="eastAsia"/>
          <w:b/>
          <w:bCs/>
        </w:rPr>
        <w:lastRenderedPageBreak/>
        <w:t>具體任務目標：</w:t>
      </w:r>
    </w:p>
    <w:p w14:paraId="63A0EF60" w14:textId="77777777" w:rsidR="00292260" w:rsidRPr="001C5008" w:rsidRDefault="00292260" w:rsidP="00C36921">
      <w:pPr>
        <w:jc w:val="both"/>
        <w:rPr>
          <w:rFonts w:ascii="標楷體" w:eastAsia="標楷體" w:hAnsi="標楷體" w:hint="eastAsia"/>
          <w:b/>
          <w:bCs/>
        </w:rPr>
      </w:pPr>
    </w:p>
    <w:p w14:paraId="31C9F96F" w14:textId="77777777" w:rsidR="00D0003F" w:rsidRPr="00292260" w:rsidRDefault="00D0003F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 xml:space="preserve"> 1. 分類任務 </w:t>
      </w:r>
      <w:proofErr w:type="gramStart"/>
      <w:r w:rsidRPr="00292260">
        <w:rPr>
          <w:rFonts w:ascii="標楷體" w:eastAsia="標楷體" w:hAnsi="標楷體" w:hint="eastAsia"/>
          <w:b/>
          <w:bCs/>
        </w:rPr>
        <w:t>–</w:t>
      </w:r>
      <w:proofErr w:type="gramEnd"/>
      <w:r w:rsidRPr="00292260">
        <w:rPr>
          <w:rFonts w:ascii="標楷體" w:eastAsia="標楷體" w:hAnsi="標楷體" w:hint="eastAsia"/>
          <w:b/>
          <w:bCs/>
        </w:rPr>
        <w:t xml:space="preserve"> Machine Failure（機器故障）預測：</w:t>
      </w:r>
    </w:p>
    <w:p w14:paraId="2C72EF5E" w14:textId="77777777" w:rsidR="00D0003F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>根據即時感測數據判斷某筆資料是否代表即將發生故障，協助管理者提早進行預防性維修。</w:t>
      </w:r>
    </w:p>
    <w:p w14:paraId="5F27D748" w14:textId="77777777" w:rsidR="00C36921" w:rsidRPr="00D0003F" w:rsidRDefault="00C36921" w:rsidP="00C36921">
      <w:pPr>
        <w:jc w:val="both"/>
        <w:rPr>
          <w:rFonts w:ascii="標楷體" w:eastAsia="標楷體" w:hAnsi="標楷體" w:hint="eastAsia"/>
        </w:rPr>
      </w:pPr>
    </w:p>
    <w:p w14:paraId="5055AD08" w14:textId="77777777" w:rsidR="00D0003F" w:rsidRPr="00292260" w:rsidRDefault="00D0003F" w:rsidP="00C36921">
      <w:pPr>
        <w:jc w:val="both"/>
        <w:rPr>
          <w:rFonts w:ascii="標楷體" w:eastAsia="標楷體" w:hAnsi="標楷體" w:hint="eastAsia"/>
          <w:b/>
          <w:bCs/>
        </w:rPr>
      </w:pPr>
      <w:r w:rsidRPr="00D0003F">
        <w:rPr>
          <w:rFonts w:ascii="標楷體" w:eastAsia="標楷體" w:hAnsi="標楷體" w:hint="eastAsia"/>
        </w:rPr>
        <w:t xml:space="preserve"> </w:t>
      </w:r>
      <w:r w:rsidRPr="00292260">
        <w:rPr>
          <w:rFonts w:ascii="標楷體" w:eastAsia="標楷體" w:hAnsi="標楷體" w:hint="eastAsia"/>
          <w:b/>
          <w:bCs/>
        </w:rPr>
        <w:t xml:space="preserve">2. 回歸任務 </w:t>
      </w:r>
      <w:proofErr w:type="gramStart"/>
      <w:r w:rsidRPr="00292260">
        <w:rPr>
          <w:rFonts w:ascii="標楷體" w:eastAsia="標楷體" w:hAnsi="標楷體" w:hint="eastAsia"/>
          <w:b/>
          <w:bCs/>
        </w:rPr>
        <w:t>–</w:t>
      </w:r>
      <w:proofErr w:type="gramEnd"/>
      <w:r w:rsidRPr="00292260">
        <w:rPr>
          <w:rFonts w:ascii="標楷體" w:eastAsia="標楷體" w:hAnsi="標楷體" w:hint="eastAsia"/>
          <w:b/>
          <w:bCs/>
        </w:rPr>
        <w:t xml:space="preserve"> Tool Wear（刀具磨耗時間）預測：</w:t>
      </w:r>
    </w:p>
    <w:p w14:paraId="01DBFB7B" w14:textId="77777777" w:rsidR="00D0003F" w:rsidRPr="00D0003F" w:rsidRDefault="00D0003F" w:rsidP="00C36921">
      <w:pPr>
        <w:jc w:val="both"/>
        <w:rPr>
          <w:rFonts w:ascii="標楷體" w:eastAsia="標楷體" w:hAnsi="標楷體" w:hint="eastAsia"/>
        </w:rPr>
      </w:pPr>
      <w:r w:rsidRPr="00D0003F">
        <w:rPr>
          <w:rFonts w:ascii="標楷體" w:eastAsia="標楷體" w:hAnsi="標楷體" w:hint="eastAsia"/>
        </w:rPr>
        <w:t>根據設備的運作參數預測刀具已使用</w:t>
      </w:r>
      <w:proofErr w:type="gramStart"/>
      <w:r w:rsidRPr="00D0003F">
        <w:rPr>
          <w:rFonts w:ascii="標楷體" w:eastAsia="標楷體" w:hAnsi="標楷體" w:hint="eastAsia"/>
        </w:rPr>
        <w:t>多久、</w:t>
      </w:r>
      <w:proofErr w:type="gramEnd"/>
      <w:r w:rsidRPr="00D0003F">
        <w:rPr>
          <w:rFonts w:ascii="標楷體" w:eastAsia="標楷體" w:hAnsi="標楷體" w:hint="eastAsia"/>
        </w:rPr>
        <w:t>何時應更換，作為動態排程依據，降低品質風險與資源浪費。</w:t>
      </w:r>
    </w:p>
    <w:p w14:paraId="6F4B3C8D" w14:textId="77777777" w:rsidR="00D0003F" w:rsidRPr="00D0003F" w:rsidRDefault="00D0003F" w:rsidP="00C36921">
      <w:pPr>
        <w:jc w:val="both"/>
        <w:rPr>
          <w:rFonts w:ascii="標楷體" w:eastAsia="標楷體" w:hAnsi="標楷體"/>
        </w:rPr>
      </w:pPr>
    </w:p>
    <w:p w14:paraId="703D182A" w14:textId="345EE722" w:rsidR="002B1291" w:rsidRPr="00070DCE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 w:hint="eastAsia"/>
        </w:rPr>
        <w:t xml:space="preserve">藉由 AI4I 2020 </w:t>
      </w:r>
      <w:proofErr w:type="gramStart"/>
      <w:r w:rsidRPr="00D0003F">
        <w:rPr>
          <w:rFonts w:ascii="標楷體" w:eastAsia="標楷體" w:hAnsi="標楷體" w:hint="eastAsia"/>
        </w:rPr>
        <w:t>資料集建模</w:t>
      </w:r>
      <w:proofErr w:type="gramEnd"/>
      <w:r w:rsidRPr="00D0003F">
        <w:rPr>
          <w:rFonts w:ascii="標楷體" w:eastAsia="標楷體" w:hAnsi="標楷體" w:hint="eastAsia"/>
        </w:rPr>
        <w:t>，本研究希望驗證：在未改裝設備、只依靠原有感測數據的情況下，是否可發展出具實用價值的預測性維護模型，進一步促進中小企業在智慧製造的轉型中也能有所著力。</w:t>
      </w:r>
    </w:p>
    <w:p w14:paraId="6F6A329E" w14:textId="2E8C19F4" w:rsidR="006B2F2E" w:rsidRPr="00070DCE" w:rsidRDefault="002B1291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/>
        </w:rPr>
        <w:br w:type="page"/>
      </w:r>
    </w:p>
    <w:p w14:paraId="69EB34A8" w14:textId="77777777" w:rsidR="002B1291" w:rsidRPr="00070DCE" w:rsidRDefault="002B1291" w:rsidP="00C36921">
      <w:pPr>
        <w:widowControl/>
        <w:jc w:val="both"/>
        <w:rPr>
          <w:rFonts w:ascii="標楷體" w:eastAsia="標楷體" w:hAnsi="標楷體" w:hint="eastAsia"/>
          <w:b/>
          <w:bCs/>
        </w:rPr>
      </w:pPr>
      <w:r w:rsidRPr="00070DCE">
        <w:rPr>
          <w:rFonts w:ascii="標楷體" w:eastAsia="標楷體" w:hAnsi="標楷體"/>
          <w:b/>
          <w:bCs/>
        </w:rPr>
        <w:lastRenderedPageBreak/>
        <w:t>二、</w:t>
      </w:r>
      <w:r w:rsidRPr="00070DCE">
        <w:rPr>
          <w:rFonts w:ascii="標楷體" w:eastAsia="標楷體" w:hAnsi="標楷體" w:hint="eastAsia"/>
          <w:b/>
          <w:bCs/>
        </w:rPr>
        <w:t>數據前處理與處理方式</w:t>
      </w:r>
    </w:p>
    <w:p w14:paraId="5824CA0A" w14:textId="7F5009BD" w:rsidR="006B2F2E" w:rsidRPr="00070DCE" w:rsidRDefault="006B2F2E" w:rsidP="00C36921">
      <w:pPr>
        <w:jc w:val="both"/>
        <w:rPr>
          <w:rFonts w:ascii="標楷體" w:eastAsia="標楷體" w:hAnsi="標楷體"/>
        </w:rPr>
      </w:pPr>
    </w:p>
    <w:p w14:paraId="6A0DD191" w14:textId="77777777" w:rsidR="00C36921" w:rsidRDefault="006B2F2E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AI4I 2020 資料集包含10,000筆由約2,000台設備所蒐集的運作紀錄，是典型具時間序列性與多機台特徵的工業資料。</w:t>
      </w:r>
    </w:p>
    <w:p w14:paraId="00B18C6A" w14:textId="77777777" w:rsidR="00C36921" w:rsidRDefault="00C36921" w:rsidP="00C36921">
      <w:pPr>
        <w:jc w:val="both"/>
        <w:rPr>
          <w:rFonts w:ascii="標楷體" w:eastAsia="標楷體" w:hAnsi="標楷體"/>
        </w:rPr>
      </w:pPr>
    </w:p>
    <w:p w14:paraId="72DC1434" w14:textId="0F78D563" w:rsidR="00C36921" w:rsidRPr="00292260" w:rsidRDefault="00C36921" w:rsidP="00292260">
      <w:pPr>
        <w:pStyle w:val="a9"/>
        <w:numPr>
          <w:ilvl w:val="0"/>
          <w:numId w:val="12"/>
        </w:numPr>
        <w:jc w:val="both"/>
        <w:rPr>
          <w:rFonts w:ascii="標楷體" w:eastAsia="標楷體" w:hAnsi="標楷體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主要變數涵蓋：</w:t>
      </w:r>
    </w:p>
    <w:p w14:paraId="5211C9D5" w14:textId="77777777" w:rsidR="00292260" w:rsidRPr="00292260" w:rsidRDefault="00292260" w:rsidP="00292260">
      <w:pPr>
        <w:jc w:val="both"/>
        <w:rPr>
          <w:rFonts w:ascii="標楷體" w:eastAsia="標楷體" w:hAnsi="標楷體" w:hint="eastAsia"/>
          <w:b/>
          <w:bCs/>
        </w:rPr>
      </w:pPr>
    </w:p>
    <w:p w14:paraId="24116852" w14:textId="26C5B0F2" w:rsidR="006B2F2E" w:rsidRPr="00C36921" w:rsidRDefault="006B2F2E" w:rsidP="00C36921">
      <w:pPr>
        <w:pStyle w:val="a9"/>
        <w:numPr>
          <w:ilvl w:val="0"/>
          <w:numId w:val="4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運作條件：扭力（Torque）、轉速（Rotational Speed）、空氣與製程溫度（Air/Process Temperature）</w:t>
      </w:r>
    </w:p>
    <w:p w14:paraId="4ADBE0B0" w14:textId="2E91A229" w:rsidR="006B2F2E" w:rsidRPr="00C36921" w:rsidRDefault="006B2F2E" w:rsidP="00C36921">
      <w:pPr>
        <w:pStyle w:val="a9"/>
        <w:numPr>
          <w:ilvl w:val="0"/>
          <w:numId w:val="4"/>
        </w:num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 w:hint="eastAsia"/>
        </w:rPr>
        <w:t>結果指標：刀具磨耗（Tool Wear）、是否故障（Machine Failure）</w:t>
      </w:r>
    </w:p>
    <w:p w14:paraId="623F2868" w14:textId="521C4C9B" w:rsidR="001C5008" w:rsidRDefault="001C5008" w:rsidP="00C3692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2B3A835" wp14:editId="644A76EB">
            <wp:extent cx="4874217" cy="2406737"/>
            <wp:effectExtent l="0" t="0" r="3175" b="0"/>
            <wp:docPr id="1055514334" name="圖片 5" descr="一張含有 文字, 螢幕擷取畫面, 陳列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4334" name="圖片 5" descr="一張含有 文字, 螢幕擷取畫面, 陳列, Rectangle 的圖片&#10;&#10;AI 產生的內容可能不正確。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3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469" cy="240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D808" w14:textId="41851D53" w:rsidR="00C36921" w:rsidRDefault="00C36921" w:rsidP="00C36921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AC2BE03" wp14:editId="2D04927C">
            <wp:extent cx="4602996" cy="2834616"/>
            <wp:effectExtent l="0" t="0" r="7620" b="4445"/>
            <wp:docPr id="1131664319" name="圖片 7" descr="一張含有 圖表, 螢幕擷取畫面, Rectangle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4319" name="圖片 7" descr="一張含有 圖表, 螢幕擷取畫面, Rectangle, 行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52" cy="28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3AE9" w14:textId="77777777" w:rsidR="001C5008" w:rsidRPr="00C36921" w:rsidRDefault="001C5008" w:rsidP="00C36921">
      <w:pPr>
        <w:pStyle w:val="a9"/>
        <w:numPr>
          <w:ilvl w:val="0"/>
          <w:numId w:val="5"/>
        </w:num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 w:hint="eastAsia"/>
        </w:rPr>
        <w:t>而L型刀具最多，其次是M，最後是H，針對刀具磨耗進行預測，</w:t>
      </w:r>
      <w:r w:rsidRPr="00C36921">
        <w:rPr>
          <w:rFonts w:ascii="標楷體" w:eastAsia="標楷體" w:hAnsi="標楷體"/>
        </w:rPr>
        <w:t>三類（L、M、H）</w:t>
      </w:r>
      <w:proofErr w:type="gramStart"/>
      <w:r w:rsidRPr="00C36921">
        <w:rPr>
          <w:rFonts w:ascii="標楷體" w:eastAsia="標楷體" w:hAnsi="標楷體"/>
        </w:rPr>
        <w:t>均約</w:t>
      </w:r>
      <w:proofErr w:type="gramEnd"/>
      <w:r w:rsidRPr="00C36921">
        <w:rPr>
          <w:rFonts w:ascii="標楷體" w:eastAsia="標楷體" w:hAnsi="標楷體"/>
        </w:rPr>
        <w:t xml:space="preserve"> 100 分鐘，平均磨損時間穩定。</w:t>
      </w:r>
    </w:p>
    <w:p w14:paraId="4385C301" w14:textId="77777777" w:rsidR="001C5008" w:rsidRPr="00C36921" w:rsidRDefault="001C5008" w:rsidP="00C36921">
      <w:pPr>
        <w:pStyle w:val="a9"/>
        <w:numPr>
          <w:ilvl w:val="0"/>
          <w:numId w:val="5"/>
        </w:numPr>
        <w:jc w:val="both"/>
        <w:rPr>
          <w:rFonts w:ascii="標楷體" w:eastAsia="標楷體" w:hAnsi="標楷體"/>
        </w:rPr>
      </w:pPr>
      <w:proofErr w:type="gramStart"/>
      <w:r w:rsidRPr="00C36921">
        <w:rPr>
          <w:rFonts w:ascii="標楷體" w:eastAsia="標楷體" w:hAnsi="標楷體"/>
        </w:rPr>
        <w:t>鬚</w:t>
      </w:r>
      <w:proofErr w:type="gramEnd"/>
      <w:r w:rsidRPr="00C36921">
        <w:rPr>
          <w:rFonts w:ascii="標楷體" w:eastAsia="標楷體" w:hAnsi="標楷體"/>
        </w:rPr>
        <w:t>範圍：</w:t>
      </w:r>
    </w:p>
    <w:p w14:paraId="7D96C657" w14:textId="77777777" w:rsidR="001C5008" w:rsidRPr="001C5008" w:rsidRDefault="001C5008" w:rsidP="00C36921">
      <w:pPr>
        <w:ind w:left="720"/>
        <w:jc w:val="both"/>
        <w:rPr>
          <w:rFonts w:ascii="標楷體" w:eastAsia="標楷體" w:hAnsi="標楷體"/>
        </w:rPr>
      </w:pPr>
      <w:r w:rsidRPr="001C5008">
        <w:rPr>
          <w:rFonts w:ascii="標楷體" w:eastAsia="標楷體" w:hAnsi="標楷體"/>
        </w:rPr>
        <w:t>M：約 0 至 250 分鐘。</w:t>
      </w:r>
    </w:p>
    <w:p w14:paraId="1C43F4AA" w14:textId="77777777" w:rsidR="001C5008" w:rsidRPr="001C5008" w:rsidRDefault="001C5008" w:rsidP="00C36921">
      <w:pPr>
        <w:ind w:left="720"/>
        <w:jc w:val="both"/>
        <w:rPr>
          <w:rFonts w:ascii="標楷體" w:eastAsia="標楷體" w:hAnsi="標楷體"/>
        </w:rPr>
      </w:pPr>
      <w:r w:rsidRPr="001C5008">
        <w:rPr>
          <w:rFonts w:ascii="標楷體" w:eastAsia="標楷體" w:hAnsi="標楷體"/>
        </w:rPr>
        <w:t>L：約 0 至 250 分鐘。</w:t>
      </w:r>
    </w:p>
    <w:p w14:paraId="760DD760" w14:textId="77777777" w:rsidR="001C5008" w:rsidRPr="001C5008" w:rsidRDefault="001C5008" w:rsidP="00C36921">
      <w:pPr>
        <w:ind w:left="720"/>
        <w:jc w:val="both"/>
        <w:rPr>
          <w:rFonts w:ascii="標楷體" w:eastAsia="標楷體" w:hAnsi="標楷體"/>
        </w:rPr>
      </w:pPr>
      <w:r w:rsidRPr="001C5008">
        <w:rPr>
          <w:rFonts w:ascii="標楷體" w:eastAsia="標楷體" w:hAnsi="標楷體"/>
        </w:rPr>
        <w:t>H：約 0 至 240 分鐘，變異性最小。</w:t>
      </w:r>
    </w:p>
    <w:p w14:paraId="0C0C71DE" w14:textId="77777777" w:rsidR="001C5008" w:rsidRPr="001C5008" w:rsidRDefault="001C5008" w:rsidP="00C36921">
      <w:pPr>
        <w:jc w:val="both"/>
        <w:rPr>
          <w:rFonts w:ascii="標楷體" w:eastAsia="標楷體" w:hAnsi="標楷體"/>
        </w:rPr>
      </w:pPr>
      <w:r w:rsidRPr="001C5008">
        <w:rPr>
          <w:rFonts w:ascii="標楷體" w:eastAsia="標楷體" w:hAnsi="標楷體"/>
        </w:rPr>
        <w:t>無異常值：三類無黑點，顯示磨損時間分佈正常。</w:t>
      </w:r>
    </w:p>
    <w:p w14:paraId="77517462" w14:textId="77777777" w:rsidR="001C5008" w:rsidRPr="001C5008" w:rsidRDefault="001C5008" w:rsidP="00C36921">
      <w:pPr>
        <w:jc w:val="both"/>
        <w:rPr>
          <w:rFonts w:ascii="標楷體" w:eastAsia="標楷體" w:hAnsi="標楷體" w:hint="eastAsia"/>
        </w:rPr>
      </w:pPr>
    </w:p>
    <w:p w14:paraId="6E90F54A" w14:textId="22E6989B" w:rsidR="00C36921" w:rsidRPr="00292260" w:rsidRDefault="00C36921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/>
          <w:b/>
          <w:bCs/>
        </w:rPr>
        <w:t>2.</w:t>
      </w:r>
      <w:r w:rsidRPr="00292260">
        <w:rPr>
          <w:rFonts w:ascii="標楷體" w:eastAsia="標楷體" w:hAnsi="標楷體" w:hint="eastAsia"/>
          <w:b/>
          <w:bCs/>
        </w:rPr>
        <w:t xml:space="preserve"> </w:t>
      </w:r>
      <w:r w:rsidRPr="00292260">
        <w:rPr>
          <w:rFonts w:ascii="標楷體" w:eastAsia="標楷體" w:hAnsi="標楷體" w:hint="eastAsia"/>
          <w:b/>
          <w:bCs/>
        </w:rPr>
        <w:t>類別型特徵：設備型號（Type）、五種子故障類別（TWF~RNF）</w:t>
      </w:r>
    </w:p>
    <w:p w14:paraId="535A8A0C" w14:textId="35959381" w:rsidR="00C36921" w:rsidRPr="00070DCE" w:rsidRDefault="002B1291" w:rsidP="00C36921">
      <w:pPr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/>
          <w:noProof/>
        </w:rPr>
        <w:drawing>
          <wp:inline distT="0" distB="0" distL="0" distR="0" wp14:anchorId="00C063C7" wp14:editId="3D7768D0">
            <wp:extent cx="5274310" cy="2600960"/>
            <wp:effectExtent l="0" t="0" r="2540" b="8890"/>
            <wp:docPr id="195564945" name="圖片 2" descr="一張含有 圖表, 圖畫, 地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945" name="圖片 2" descr="一張含有 圖表, 圖畫, 地圖 的圖片&#10;&#10;AI 產生的內容可能不正確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75E" w14:textId="00073A27" w:rsidR="00292260" w:rsidRPr="00292260" w:rsidRDefault="00292260" w:rsidP="00292260">
      <w:pPr>
        <w:jc w:val="both"/>
        <w:rPr>
          <w:rFonts w:ascii="標楷體" w:eastAsia="標楷體" w:hAnsi="標楷體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lastRenderedPageBreak/>
        <w:t xml:space="preserve">3. </w:t>
      </w:r>
      <w:r w:rsidRPr="00292260">
        <w:rPr>
          <w:rFonts w:ascii="標楷體" w:eastAsia="標楷體" w:hAnsi="標楷體" w:hint="eastAsia"/>
          <w:b/>
          <w:bCs/>
        </w:rPr>
        <w:t>前處理步驟詳述：</w:t>
      </w:r>
    </w:p>
    <w:p w14:paraId="68AF970E" w14:textId="3F14121A" w:rsidR="00292260" w:rsidRPr="00292260" w:rsidRDefault="00292260" w:rsidP="00292260">
      <w:pPr>
        <w:jc w:val="both"/>
        <w:rPr>
          <w:rFonts w:ascii="標楷體" w:eastAsia="標楷體" w:hAnsi="標楷體" w:hint="eastAsia"/>
        </w:rPr>
      </w:pPr>
    </w:p>
    <w:p w14:paraId="4E958023" w14:textId="4E6E41D3" w:rsidR="006B2F2E" w:rsidRPr="00C36921" w:rsidRDefault="006B2F2E" w:rsidP="00C36921">
      <w:pPr>
        <w:pStyle w:val="a9"/>
        <w:numPr>
          <w:ilvl w:val="0"/>
          <w:numId w:val="11"/>
        </w:num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 w:hint="eastAsia"/>
        </w:rPr>
        <w:t>缺失值與異常值處理：資料完整無缺失；對極端值</w:t>
      </w:r>
      <w:proofErr w:type="gramStart"/>
      <w:r w:rsidRPr="00C36921">
        <w:rPr>
          <w:rFonts w:ascii="標楷體" w:eastAsia="標楷體" w:hAnsi="標楷體" w:hint="eastAsia"/>
        </w:rPr>
        <w:t>採</w:t>
      </w:r>
      <w:proofErr w:type="gramEnd"/>
      <w:r w:rsidRPr="00C36921">
        <w:rPr>
          <w:rFonts w:ascii="標楷體" w:eastAsia="標楷體" w:hAnsi="標楷體" w:hint="eastAsia"/>
        </w:rPr>
        <w:t>保留策略，考量其可能反映異常運作模式，有助於模型學習異常行為的邊界。</w:t>
      </w:r>
    </w:p>
    <w:p w14:paraId="2181FE9A" w14:textId="77777777" w:rsidR="00C36921" w:rsidRDefault="00C36921" w:rsidP="00C36921">
      <w:pPr>
        <w:jc w:val="both"/>
        <w:rPr>
          <w:rFonts w:ascii="標楷體" w:eastAsia="標楷體" w:hAnsi="標楷體"/>
        </w:rPr>
      </w:pPr>
    </w:p>
    <w:p w14:paraId="586196C1" w14:textId="5FA3946D" w:rsidR="006B2F2E" w:rsidRDefault="006B2F2E" w:rsidP="00C36921">
      <w:pPr>
        <w:pStyle w:val="a9"/>
        <w:numPr>
          <w:ilvl w:val="0"/>
          <w:numId w:val="11"/>
        </w:num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 w:hint="eastAsia"/>
        </w:rPr>
        <w:t>資料型態轉換：針對設備型號（Type）進行 One-Hot Encoding 以利模型處理。</w:t>
      </w:r>
    </w:p>
    <w:p w14:paraId="00BF7B10" w14:textId="77777777" w:rsidR="00C36921" w:rsidRPr="00C36921" w:rsidRDefault="00C36921" w:rsidP="00C36921">
      <w:pPr>
        <w:pStyle w:val="a9"/>
        <w:jc w:val="both"/>
        <w:rPr>
          <w:rFonts w:ascii="標楷體" w:eastAsia="標楷體" w:hAnsi="標楷體" w:hint="eastAsia"/>
        </w:rPr>
      </w:pPr>
    </w:p>
    <w:p w14:paraId="7B36CF66" w14:textId="77777777" w:rsidR="00C36921" w:rsidRPr="00C36921" w:rsidRDefault="00C36921" w:rsidP="00C36921">
      <w:pPr>
        <w:jc w:val="both"/>
        <w:rPr>
          <w:rFonts w:ascii="標楷體" w:eastAsia="標楷體" w:hAnsi="標楷體" w:hint="eastAsia"/>
        </w:rPr>
      </w:pPr>
    </w:p>
    <w:p w14:paraId="32E1545D" w14:textId="13112E18" w:rsidR="006B2F2E" w:rsidRPr="00C36921" w:rsidRDefault="006B2F2E" w:rsidP="00C36921">
      <w:pPr>
        <w:pStyle w:val="a9"/>
        <w:numPr>
          <w:ilvl w:val="0"/>
          <w:numId w:val="11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類別不平衡處理：故障樣本僅</w:t>
      </w:r>
      <w:proofErr w:type="gramStart"/>
      <w:r w:rsidRPr="00C36921">
        <w:rPr>
          <w:rFonts w:ascii="標楷體" w:eastAsia="標楷體" w:hAnsi="標楷體" w:hint="eastAsia"/>
        </w:rPr>
        <w:t>佔</w:t>
      </w:r>
      <w:proofErr w:type="gramEnd"/>
      <w:r w:rsidRPr="00C36921">
        <w:rPr>
          <w:rFonts w:ascii="標楷體" w:eastAsia="標楷體" w:hAnsi="標楷體" w:hint="eastAsia"/>
        </w:rPr>
        <w:t>3%，高度不平衡。此種分佈若僅使用 Accuracy 評估，將導致模型偏向預測「非故障」類別，無法有效辨識真正的故障風險。</w:t>
      </w:r>
    </w:p>
    <w:p w14:paraId="1324DEA5" w14:textId="77777777" w:rsidR="00C36921" w:rsidRDefault="00C36921" w:rsidP="00C36921">
      <w:pPr>
        <w:jc w:val="both"/>
        <w:rPr>
          <w:rFonts w:ascii="標楷體" w:eastAsia="標楷體" w:hAnsi="標楷體"/>
        </w:rPr>
      </w:pPr>
    </w:p>
    <w:p w14:paraId="096E3CFE" w14:textId="166A9D65" w:rsidR="006B2F2E" w:rsidRPr="00C36921" w:rsidRDefault="006B2F2E" w:rsidP="00C36921">
      <w:pPr>
        <w:pStyle w:val="a9"/>
        <w:numPr>
          <w:ilvl w:val="0"/>
          <w:numId w:val="11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特徵標準化策略：保留物理單位與</w:t>
      </w:r>
      <w:proofErr w:type="gramStart"/>
      <w:r w:rsidRPr="00C36921">
        <w:rPr>
          <w:rFonts w:ascii="標楷體" w:eastAsia="標楷體" w:hAnsi="標楷體" w:hint="eastAsia"/>
        </w:rPr>
        <w:t>實際量綱</w:t>
      </w:r>
      <w:proofErr w:type="gramEnd"/>
      <w:r w:rsidRPr="00C36921">
        <w:rPr>
          <w:rFonts w:ascii="標楷體" w:eastAsia="標楷體" w:hAnsi="標楷體" w:hint="eastAsia"/>
        </w:rPr>
        <w:t>，避免對模型解釋性造成干擾，並有助於後續部署與實務解釋。</w:t>
      </w:r>
    </w:p>
    <w:p w14:paraId="1AE9A1E5" w14:textId="77777777" w:rsidR="00C36921" w:rsidRDefault="00C36921" w:rsidP="00C36921">
      <w:pPr>
        <w:jc w:val="both"/>
        <w:rPr>
          <w:rFonts w:ascii="標楷體" w:eastAsia="標楷體" w:hAnsi="標楷體"/>
        </w:rPr>
      </w:pPr>
    </w:p>
    <w:p w14:paraId="5A145B9E" w14:textId="2A949B55" w:rsidR="002B1291" w:rsidRPr="00C36921" w:rsidRDefault="006B2F2E" w:rsidP="00C36921">
      <w:pPr>
        <w:pStyle w:val="a9"/>
        <w:numPr>
          <w:ilvl w:val="0"/>
          <w:numId w:val="11"/>
        </w:numPr>
        <w:jc w:val="both"/>
        <w:rPr>
          <w:rFonts w:ascii="標楷體" w:eastAsia="標楷體" w:hAnsi="標楷體" w:hint="eastAsia"/>
        </w:rPr>
      </w:pPr>
      <w:r w:rsidRPr="00C36921">
        <w:rPr>
          <w:rFonts w:ascii="標楷體" w:eastAsia="標楷體" w:hAnsi="標楷體" w:hint="eastAsia"/>
        </w:rPr>
        <w:t>資料</w:t>
      </w:r>
      <w:proofErr w:type="gramStart"/>
      <w:r w:rsidRPr="00C36921">
        <w:rPr>
          <w:rFonts w:ascii="標楷體" w:eastAsia="標楷體" w:hAnsi="標楷體" w:hint="eastAsia"/>
        </w:rPr>
        <w:t>集切分</w:t>
      </w:r>
      <w:proofErr w:type="gramEnd"/>
      <w:r w:rsidRPr="00C36921">
        <w:rPr>
          <w:rFonts w:ascii="標楷體" w:eastAsia="標楷體" w:hAnsi="標楷體" w:hint="eastAsia"/>
        </w:rPr>
        <w:t>：使用8:2比例分割為訓練集與測試集，保持模型泛化能力與效能評估信度。</w:t>
      </w:r>
    </w:p>
    <w:p w14:paraId="241F9A08" w14:textId="02F1595A" w:rsidR="002B1291" w:rsidRPr="00070DCE" w:rsidRDefault="002B1291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/>
        </w:rPr>
        <w:br w:type="page"/>
      </w:r>
    </w:p>
    <w:p w14:paraId="4627420D" w14:textId="77777777" w:rsidR="00292260" w:rsidRPr="00070DCE" w:rsidRDefault="002B1291" w:rsidP="00292260">
      <w:pPr>
        <w:jc w:val="both"/>
        <w:rPr>
          <w:rFonts w:ascii="標楷體" w:eastAsia="標楷體" w:hAnsi="標楷體" w:hint="eastAsia"/>
          <w:b/>
          <w:bCs/>
        </w:rPr>
      </w:pPr>
      <w:r w:rsidRPr="00070DCE">
        <w:rPr>
          <w:rFonts w:ascii="標楷體" w:eastAsia="標楷體" w:hAnsi="標楷體" w:hint="eastAsia"/>
          <w:b/>
          <w:bCs/>
        </w:rPr>
        <w:lastRenderedPageBreak/>
        <w:t>三、</w:t>
      </w:r>
      <w:r w:rsidR="00292260" w:rsidRPr="00070DCE">
        <w:rPr>
          <w:rFonts w:ascii="標楷體" w:eastAsia="標楷體" w:hAnsi="標楷體" w:hint="eastAsia"/>
          <w:b/>
          <w:bCs/>
        </w:rPr>
        <w:t>可解釋的洞察與視覺化分析</w:t>
      </w:r>
    </w:p>
    <w:p w14:paraId="6B1DBB3F" w14:textId="77777777" w:rsidR="00292260" w:rsidRPr="00070DCE" w:rsidRDefault="00292260" w:rsidP="00292260">
      <w:pPr>
        <w:jc w:val="both"/>
        <w:rPr>
          <w:rFonts w:ascii="標楷體" w:eastAsia="標楷體" w:hAnsi="標楷體"/>
          <w:b/>
          <w:bCs/>
        </w:rPr>
      </w:pPr>
    </w:p>
    <w:p w14:paraId="6EA54783" w14:textId="77777777" w:rsidR="00292260" w:rsidRPr="00070DCE" w:rsidRDefault="00292260" w:rsidP="00292260">
      <w:pPr>
        <w:jc w:val="both"/>
        <w:rPr>
          <w:rFonts w:ascii="標楷體" w:eastAsia="標楷體" w:hAnsi="標楷體" w:hint="eastAsia"/>
        </w:rPr>
      </w:pPr>
      <w:proofErr w:type="gramStart"/>
      <w:r w:rsidRPr="00070DCE">
        <w:rPr>
          <w:rFonts w:ascii="標楷體" w:eastAsia="標楷體" w:hAnsi="標楷體" w:hint="eastAsia"/>
        </w:rPr>
        <w:t>變數間的物理</w:t>
      </w:r>
      <w:proofErr w:type="gramEnd"/>
      <w:r w:rsidRPr="00070DCE">
        <w:rPr>
          <w:rFonts w:ascii="標楷體" w:eastAsia="標楷體" w:hAnsi="標楷體" w:hint="eastAsia"/>
        </w:rPr>
        <w:t>與統計關聯</w:t>
      </w:r>
    </w:p>
    <w:p w14:paraId="55B54E85" w14:textId="28D471EC" w:rsidR="00292260" w:rsidRPr="00292260" w:rsidRDefault="00292260" w:rsidP="00292260">
      <w:pPr>
        <w:pStyle w:val="a9"/>
        <w:numPr>
          <w:ilvl w:val="0"/>
          <w:numId w:val="21"/>
        </w:numPr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Torque 與 Power：高度正相關（r=0.98），反映出能量傳輸過程中，功率受扭力影響為主，驗證機械物理特性。</w:t>
      </w:r>
    </w:p>
    <w:p w14:paraId="27922DBE" w14:textId="6A263705" w:rsidR="00292260" w:rsidRPr="00292260" w:rsidRDefault="00292260" w:rsidP="00292260">
      <w:pPr>
        <w:pStyle w:val="a9"/>
        <w:numPr>
          <w:ilvl w:val="0"/>
          <w:numId w:val="21"/>
        </w:numPr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Rotational Speed 與 Torque：強烈負相關（r=-0.88），顯示負載與</w:t>
      </w:r>
      <w:proofErr w:type="gramStart"/>
      <w:r w:rsidRPr="00292260">
        <w:rPr>
          <w:rFonts w:ascii="標楷體" w:eastAsia="標楷體" w:hAnsi="標楷體" w:hint="eastAsia"/>
        </w:rPr>
        <w:t>轉速間的能量</w:t>
      </w:r>
      <w:proofErr w:type="gramEnd"/>
      <w:r w:rsidRPr="00292260">
        <w:rPr>
          <w:rFonts w:ascii="標楷體" w:eastAsia="標楷體" w:hAnsi="標楷體" w:hint="eastAsia"/>
        </w:rPr>
        <w:t>平衡。</w:t>
      </w:r>
    </w:p>
    <w:p w14:paraId="2DF19B4E" w14:textId="765C9DFB" w:rsidR="00292260" w:rsidRPr="00292260" w:rsidRDefault="00292260" w:rsidP="00292260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Air Temperature 與 Process Temperature：呈現穩定線性正相關，可作為加工環境熱穩定性參考依據。</w:t>
      </w:r>
      <w:r w:rsidRPr="00070DCE">
        <w:rPr>
          <w:noProof/>
        </w:rPr>
        <w:drawing>
          <wp:inline distT="0" distB="0" distL="0" distR="0" wp14:anchorId="23A9F286" wp14:editId="49C9B920">
            <wp:extent cx="5274310" cy="2607945"/>
            <wp:effectExtent l="0" t="0" r="2540" b="1905"/>
            <wp:docPr id="1405675399" name="圖片 1" descr="一張含有 螢幕擷取畫面, 正方形, Rectangle, 樣式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75399" name="圖片 1" descr="一張含有 螢幕擷取畫面, 正方形, Rectangle, 樣式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B8A" w14:textId="77777777" w:rsidR="00292260" w:rsidRPr="00070DCE" w:rsidRDefault="00292260" w:rsidP="00292260">
      <w:pPr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故障樣本洞察</w:t>
      </w:r>
    </w:p>
    <w:p w14:paraId="2C903C8F" w14:textId="7A0EEE93" w:rsidR="00292260" w:rsidRPr="00292260" w:rsidRDefault="00292260" w:rsidP="00292260">
      <w:pPr>
        <w:pStyle w:val="a9"/>
        <w:numPr>
          <w:ilvl w:val="0"/>
          <w:numId w:val="20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故障樣本明顯集中在高轉速與高扭力區域，表示複合高負載情境是潛在</w:t>
      </w:r>
      <w:proofErr w:type="gramStart"/>
      <w:r w:rsidRPr="00292260">
        <w:rPr>
          <w:rFonts w:ascii="標楷體" w:eastAsia="標楷體" w:hAnsi="標楷體" w:hint="eastAsia"/>
        </w:rPr>
        <w:t>故障熱區</w:t>
      </w:r>
      <w:proofErr w:type="gramEnd"/>
      <w:r w:rsidRPr="00292260">
        <w:rPr>
          <w:rFonts w:ascii="標楷體" w:eastAsia="標楷體" w:hAnsi="標楷體" w:hint="eastAsia"/>
        </w:rPr>
        <w:t>。</w:t>
      </w:r>
    </w:p>
    <w:p w14:paraId="3470021B" w14:textId="22C18D4B" w:rsidR="00292260" w:rsidRPr="00292260" w:rsidRDefault="00292260" w:rsidP="00292260">
      <w:pPr>
        <w:pStyle w:val="a9"/>
        <w:numPr>
          <w:ilvl w:val="0"/>
          <w:numId w:val="20"/>
        </w:numPr>
        <w:jc w:val="both"/>
        <w:rPr>
          <w:rFonts w:ascii="標楷體" w:eastAsia="標楷體" w:hAnsi="標楷體" w:hint="eastAsia"/>
        </w:rPr>
      </w:pPr>
      <w:proofErr w:type="gramStart"/>
      <w:r w:rsidRPr="00292260">
        <w:rPr>
          <w:rFonts w:ascii="標楷體" w:eastAsia="標楷體" w:hAnsi="標楷體" w:hint="eastAsia"/>
        </w:rPr>
        <w:t>多變量</w:t>
      </w:r>
      <w:proofErr w:type="gramEnd"/>
      <w:r w:rsidRPr="00292260">
        <w:rPr>
          <w:rFonts w:ascii="標楷體" w:eastAsia="標楷體" w:hAnsi="標楷體" w:hint="eastAsia"/>
        </w:rPr>
        <w:t>交互作用顯示：高功率 + 高磨耗 → 故障風險顯著升高。</w:t>
      </w:r>
    </w:p>
    <w:p w14:paraId="480D9C93" w14:textId="77777777" w:rsidR="00292260" w:rsidRPr="00070DCE" w:rsidRDefault="00292260" w:rsidP="00292260">
      <w:pPr>
        <w:jc w:val="both"/>
        <w:rPr>
          <w:rFonts w:ascii="標楷體" w:eastAsia="標楷體" w:hAnsi="標楷體"/>
        </w:rPr>
      </w:pPr>
    </w:p>
    <w:p w14:paraId="4D3C9A47" w14:textId="77777777" w:rsidR="00292260" w:rsidRPr="00070DCE" w:rsidRDefault="00292260" w:rsidP="00292260">
      <w:pPr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刀具磨耗觀察</w:t>
      </w:r>
    </w:p>
    <w:p w14:paraId="28F77EB2" w14:textId="76E7FB25" w:rsidR="00292260" w:rsidRPr="00292260" w:rsidRDefault="00292260" w:rsidP="00292260">
      <w:pPr>
        <w:pStyle w:val="a9"/>
        <w:numPr>
          <w:ilvl w:val="0"/>
          <w:numId w:val="19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故障刀具的磨耗時間明顯偏高，顯示「過度使用」是主因。</w:t>
      </w:r>
    </w:p>
    <w:p w14:paraId="39C43188" w14:textId="18B940B4" w:rsidR="00292260" w:rsidRDefault="00292260" w:rsidP="00292260">
      <w:pPr>
        <w:pStyle w:val="a9"/>
        <w:numPr>
          <w:ilvl w:val="0"/>
          <w:numId w:val="19"/>
        </w:numPr>
        <w:jc w:val="both"/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建議模型加入「Torque × 使用時間」交互項，有望強化非線性磨耗預測能力。</w:t>
      </w:r>
    </w:p>
    <w:p w14:paraId="1C1EB23B" w14:textId="77777777" w:rsidR="00292260" w:rsidRPr="00292260" w:rsidRDefault="00292260" w:rsidP="00292260">
      <w:pPr>
        <w:jc w:val="both"/>
        <w:rPr>
          <w:rFonts w:ascii="標楷體" w:eastAsia="標楷體" w:hAnsi="標楷體" w:hint="eastAsia"/>
        </w:rPr>
      </w:pPr>
    </w:p>
    <w:p w14:paraId="43FE193D" w14:textId="2FFE5F88" w:rsidR="00292260" w:rsidRPr="00070DCE" w:rsidRDefault="00292260" w:rsidP="00292260">
      <w:pPr>
        <w:jc w:val="both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lastRenderedPageBreak/>
        <w:t>四、</w:t>
      </w:r>
      <w:r w:rsidRPr="00292260">
        <w:rPr>
          <w:rFonts w:ascii="標楷體" w:eastAsia="標楷體" w:hAnsi="標楷體"/>
          <w:b/>
          <w:bCs/>
        </w:rPr>
        <w:t>模型簡明解釋與可信的效能評估</w:t>
      </w:r>
    </w:p>
    <w:p w14:paraId="162A5A58" w14:textId="061B16C0" w:rsidR="00994C28" w:rsidRPr="00070DCE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</w:p>
    <w:p w14:paraId="31AB76DE" w14:textId="7A75CE8C" w:rsidR="00994C28" w:rsidRPr="00292260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1.分類模型（Machine Failure 預測）</w:t>
      </w:r>
    </w:p>
    <w:p w14:paraId="19FBDD9F" w14:textId="77777777" w:rsidR="00994C28" w:rsidRDefault="00994C28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在預測設備是否發生故障的任務中，本研究測試以下六種常見的分類模型，並以 Precision、Recall、F1-score 與 ROC AUC 作為主要比較依據：</w:t>
      </w:r>
    </w:p>
    <w:p w14:paraId="067F43EA" w14:textId="77777777" w:rsid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7836EF1A" w14:textId="77777777" w:rsidR="00292260" w:rsidRPr="00D0003F" w:rsidRDefault="00292260" w:rsidP="00292260">
      <w:pPr>
        <w:jc w:val="both"/>
        <w:rPr>
          <w:rFonts w:ascii="標楷體" w:eastAsia="標楷體" w:hAnsi="標楷體" w:hint="eastAsia"/>
          <w:b/>
          <w:bCs/>
        </w:rPr>
      </w:pPr>
      <w:r w:rsidRPr="00D0003F">
        <w:rPr>
          <w:rFonts w:ascii="標楷體" w:eastAsia="標楷體" w:hAnsi="標楷體" w:hint="eastAsia"/>
          <w:b/>
          <w:bCs/>
        </w:rPr>
        <w:t>分類任務指標（以 Decision Tree 為例）</w:t>
      </w:r>
    </w:p>
    <w:p w14:paraId="6E7FA3F7" w14:textId="483725AB" w:rsidR="00292260" w:rsidRPr="00292260" w:rsidRDefault="00292260" w:rsidP="00292260">
      <w:pPr>
        <w:pStyle w:val="a9"/>
        <w:numPr>
          <w:ilvl w:val="0"/>
          <w:numId w:val="13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Accuracy：0.981</w:t>
      </w:r>
    </w:p>
    <w:p w14:paraId="31C22DBF" w14:textId="7F996533" w:rsidR="00292260" w:rsidRPr="00292260" w:rsidRDefault="00292260" w:rsidP="00292260">
      <w:pPr>
        <w:pStyle w:val="a9"/>
        <w:numPr>
          <w:ilvl w:val="0"/>
          <w:numId w:val="13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Precision：0.677</w:t>
      </w:r>
    </w:p>
    <w:p w14:paraId="32CF89FA" w14:textId="77777777" w:rsidR="00292260" w:rsidRPr="00292260" w:rsidRDefault="00292260" w:rsidP="00292260">
      <w:pPr>
        <w:pStyle w:val="a9"/>
        <w:numPr>
          <w:ilvl w:val="0"/>
          <w:numId w:val="13"/>
        </w:numPr>
        <w:jc w:val="both"/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Recall：0.721（</w:t>
      </w:r>
      <w:r w:rsidRPr="00292260">
        <w:rPr>
          <w:rFonts w:ascii="標楷體" w:eastAsia="標楷體" w:hAnsi="標楷體"/>
        </w:rPr>
        <w:t>主要關注指標</w:t>
      </w:r>
      <w:r w:rsidRPr="00292260">
        <w:rPr>
          <w:rFonts w:ascii="標楷體" w:eastAsia="標楷體" w:hAnsi="標楷體" w:hint="eastAsia"/>
        </w:rPr>
        <w:t>）</w:t>
      </w:r>
    </w:p>
    <w:p w14:paraId="1FC258A4" w14:textId="0B075188" w:rsidR="00292260" w:rsidRPr="00292260" w:rsidRDefault="00292260" w:rsidP="00292260">
      <w:pPr>
        <w:pStyle w:val="a9"/>
        <w:numPr>
          <w:ilvl w:val="0"/>
          <w:numId w:val="13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F1-score：0.698</w:t>
      </w:r>
    </w:p>
    <w:p w14:paraId="7DCF6078" w14:textId="44F80D83" w:rsidR="00292260" w:rsidRPr="00292260" w:rsidRDefault="00292260" w:rsidP="00292260">
      <w:pPr>
        <w:pStyle w:val="a9"/>
        <w:numPr>
          <w:ilvl w:val="0"/>
          <w:numId w:val="13"/>
        </w:numPr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ROC-AUC：0.855</w:t>
      </w:r>
      <w:r w:rsidRPr="00070DCE">
        <w:drawing>
          <wp:inline distT="0" distB="0" distL="0" distR="0" wp14:anchorId="10F21C4A" wp14:editId="33340F76">
            <wp:extent cx="5210902" cy="1419423"/>
            <wp:effectExtent l="0" t="0" r="8890" b="9525"/>
            <wp:docPr id="15832562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626" name="圖片 1" descr="一張含有 文字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F95" w14:textId="77777777" w:rsidR="00292260" w:rsidRPr="00070DCE" w:rsidRDefault="00292260" w:rsidP="00292260">
      <w:pPr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此結果顯示模型能在保持整體高正確率的同時，具備優異的「召回潛在故障」能力，適用於預警導向的實務場景。</w:t>
      </w:r>
    </w:p>
    <w:p w14:paraId="6E71CE5D" w14:textId="77777777" w:rsidR="00994C28" w:rsidRPr="00070DCE" w:rsidRDefault="00994C28" w:rsidP="00C36921">
      <w:pPr>
        <w:jc w:val="both"/>
        <w:rPr>
          <w:rFonts w:ascii="標楷體" w:eastAsia="標楷體" w:hAnsi="標楷體" w:hint="eastAsia"/>
        </w:rPr>
      </w:pPr>
    </w:p>
    <w:p w14:paraId="1F06A911" w14:textId="77777777" w:rsidR="00994C28" w:rsidRPr="00292260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（1）Decision Tree（決策樹）</w:t>
      </w:r>
    </w:p>
    <w:p w14:paraId="5D90BE93" w14:textId="77777777" w:rsidR="00994C28" w:rsidRDefault="00994C28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擁有最高的 Recall（0.7213），在本研究以「找出最多故障」為首要目標下，表現最佳。其模型結構</w:t>
      </w:r>
      <w:proofErr w:type="gramStart"/>
      <w:r w:rsidRPr="00070DCE">
        <w:rPr>
          <w:rFonts w:ascii="標楷體" w:eastAsia="標楷體" w:hAnsi="標楷體" w:hint="eastAsia"/>
        </w:rPr>
        <w:t>清晰、可視化</w:t>
      </w:r>
      <w:proofErr w:type="gramEnd"/>
      <w:r w:rsidRPr="00070DCE">
        <w:rPr>
          <w:rFonts w:ascii="標楷體" w:eastAsia="標楷體" w:hAnsi="標楷體" w:hint="eastAsia"/>
        </w:rPr>
        <w:t>程度高，適合應用於需要可解釋性與現場快速部署的狀況。F1-score（0.6984）也為所有模型中最佳，顯示其在 precision 與 recall 間取得良好平衡。</w:t>
      </w:r>
    </w:p>
    <w:p w14:paraId="5863AB38" w14:textId="77777777" w:rsidR="00C36921" w:rsidRPr="00070DCE" w:rsidRDefault="00C36921" w:rsidP="00C36921">
      <w:pPr>
        <w:jc w:val="both"/>
        <w:rPr>
          <w:rFonts w:ascii="標楷體" w:eastAsia="標楷體" w:hAnsi="標楷體" w:hint="eastAsia"/>
        </w:rPr>
      </w:pPr>
    </w:p>
    <w:p w14:paraId="14EBFF99" w14:textId="69EB30AC" w:rsidR="00994C28" w:rsidRDefault="00D0003F" w:rsidP="00C36921">
      <w:pPr>
        <w:jc w:val="both"/>
        <w:rPr>
          <w:rFonts w:ascii="標楷體" w:eastAsia="標楷體" w:hAnsi="標楷體"/>
        </w:rPr>
      </w:pPr>
      <w:r w:rsidRPr="00D0003F">
        <w:rPr>
          <w:rFonts w:ascii="標楷體" w:eastAsia="標楷體" w:hAnsi="標楷體"/>
        </w:rPr>
        <w:lastRenderedPageBreak/>
        <w:drawing>
          <wp:inline distT="0" distB="0" distL="0" distR="0" wp14:anchorId="7EB7290C" wp14:editId="702A519B">
            <wp:extent cx="5274310" cy="2966720"/>
            <wp:effectExtent l="0" t="0" r="2540" b="5080"/>
            <wp:docPr id="186503282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186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3779" w14:textId="5D48FAF5" w:rsidR="00B71693" w:rsidRPr="00070DCE" w:rsidRDefault="00B71693" w:rsidP="00C36921">
      <w:pPr>
        <w:jc w:val="center"/>
        <w:rPr>
          <w:rFonts w:ascii="標楷體" w:eastAsia="標楷體" w:hAnsi="標楷體" w:hint="eastAsia"/>
        </w:rPr>
      </w:pPr>
      <w:r w:rsidRPr="00B71693">
        <w:rPr>
          <w:rFonts w:ascii="標楷體" w:eastAsia="標楷體" w:hAnsi="標楷體"/>
        </w:rPr>
        <w:drawing>
          <wp:inline distT="0" distB="0" distL="0" distR="0" wp14:anchorId="53D07AF8" wp14:editId="2924D143">
            <wp:extent cx="3134162" cy="3162741"/>
            <wp:effectExtent l="0" t="0" r="9525" b="0"/>
            <wp:docPr id="137598651" name="圖片 1" descr="一張含有 文字, 螢幕擷取畫面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8651" name="圖片 1" descr="一張含有 文字, 螢幕擷取畫面, 行, 繪圖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3D2A" w14:textId="77777777" w:rsidR="00994C28" w:rsidRPr="00292260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（2）Random Forest（隨機森林）</w:t>
      </w:r>
    </w:p>
    <w:p w14:paraId="296C5105" w14:textId="77777777" w:rsidR="00994C28" w:rsidRDefault="00994C28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雖然整體 Accuracy 與 ROC AUC 最高（0.9835 和 0.964），但 Recall 僅為 0.5901，略低於決策樹。若在實務應用中重視「不要誤報太多」，可考慮調整其</w:t>
      </w:r>
      <w:proofErr w:type="gramStart"/>
      <w:r w:rsidRPr="00070DCE">
        <w:rPr>
          <w:rFonts w:ascii="標楷體" w:eastAsia="標楷體" w:hAnsi="標楷體" w:hint="eastAsia"/>
        </w:rPr>
        <w:t>閾</w:t>
      </w:r>
      <w:proofErr w:type="gramEnd"/>
      <w:r w:rsidRPr="00070DCE">
        <w:rPr>
          <w:rFonts w:ascii="標楷體" w:eastAsia="標楷體" w:hAnsi="標楷體" w:hint="eastAsia"/>
        </w:rPr>
        <w:t>值進行部署，作為輔助模型。</w:t>
      </w:r>
    </w:p>
    <w:p w14:paraId="0BD4F520" w14:textId="77777777" w:rsidR="00C36921" w:rsidRPr="00070DCE" w:rsidRDefault="00C36921" w:rsidP="00C36921">
      <w:pPr>
        <w:jc w:val="both"/>
        <w:rPr>
          <w:rFonts w:ascii="標楷體" w:eastAsia="標楷體" w:hAnsi="標楷體" w:hint="eastAsia"/>
        </w:rPr>
      </w:pPr>
    </w:p>
    <w:p w14:paraId="3B6D01B6" w14:textId="21B643A5" w:rsidR="00994C28" w:rsidRPr="00070DCE" w:rsidRDefault="00D0003F" w:rsidP="00C36921">
      <w:pPr>
        <w:pStyle w:val="ae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417166" wp14:editId="17D7B45F">
            <wp:simplePos x="114687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4866467" cy="2727241"/>
            <wp:effectExtent l="0" t="0" r="0" b="0"/>
            <wp:wrapSquare wrapText="bothSides"/>
            <wp:docPr id="1515130515" name="圖片 4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0515" name="圖片 4" descr="一張含有 文字, 螢幕擷取畫面, 字型, 數字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4215" r="5056" b="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67" cy="272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1693">
        <w:br w:type="textWrapping" w:clear="all"/>
      </w:r>
      <w:r w:rsidR="00B71693" w:rsidRPr="00B71693">
        <w:drawing>
          <wp:inline distT="0" distB="0" distL="0" distR="0" wp14:anchorId="684DD43A" wp14:editId="2BC50AD1">
            <wp:extent cx="3353268" cy="3248478"/>
            <wp:effectExtent l="0" t="0" r="0" b="9525"/>
            <wp:docPr id="1745017767" name="圖片 1" descr="一張含有 文字, 螢幕擷取畫面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7767" name="圖片 1" descr="一張含有 文字, 螢幕擷取畫面, 行, 圖表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F80" w14:textId="77777777" w:rsidR="00994C28" w:rsidRPr="00070DCE" w:rsidRDefault="00994C28" w:rsidP="00C36921">
      <w:pPr>
        <w:jc w:val="both"/>
        <w:rPr>
          <w:rFonts w:ascii="標楷體" w:eastAsia="標楷體" w:hAnsi="標楷體"/>
        </w:rPr>
      </w:pPr>
    </w:p>
    <w:p w14:paraId="28CFA476" w14:textId="1481CBF8" w:rsidR="00994C28" w:rsidRPr="00292260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2.回歸模型（Tool Wear、Power、Process Temperature 等預測）</w:t>
      </w:r>
    </w:p>
    <w:p w14:paraId="40E4FC56" w14:textId="2A1ADEC4" w:rsidR="00994C28" w:rsidRDefault="00994C28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針對連續變數預測任務（如Power、Process temperature、Tool wear），本研究針對數值型</w:t>
      </w:r>
      <w:proofErr w:type="gramStart"/>
      <w:r w:rsidRPr="00070DCE">
        <w:rPr>
          <w:rFonts w:ascii="標楷體" w:eastAsia="標楷體" w:hAnsi="標楷體" w:hint="eastAsia"/>
        </w:rPr>
        <w:t>變數間的關聯</w:t>
      </w:r>
      <w:proofErr w:type="gramEnd"/>
      <w:r w:rsidRPr="00070DCE">
        <w:rPr>
          <w:rFonts w:ascii="標楷體" w:eastAsia="標楷體" w:hAnsi="標楷體" w:hint="eastAsia"/>
        </w:rPr>
        <w:t>性進行建模分析，測試了以下七種回歸模型，並以R²、RMSE、MAE、MAPE 四項誤差指標進行模型效能評估：</w:t>
      </w:r>
    </w:p>
    <w:p w14:paraId="1C2B2A49" w14:textId="46616671" w:rsidR="00292260" w:rsidRDefault="00292260" w:rsidP="00C36921">
      <w:pPr>
        <w:jc w:val="both"/>
        <w:rPr>
          <w:rFonts w:ascii="標楷體" w:eastAsia="標楷體" w:hAnsi="標楷體" w:hint="eastAsia"/>
        </w:rPr>
      </w:pPr>
      <w:r w:rsidRPr="00D0003F">
        <w:rPr>
          <w:rFonts w:ascii="標楷體" w:eastAsia="標楷體" w:hAnsi="標楷體"/>
        </w:rPr>
        <w:lastRenderedPageBreak/>
        <w:drawing>
          <wp:inline distT="0" distB="0" distL="0" distR="0" wp14:anchorId="21A3C6EF" wp14:editId="4D29EC17">
            <wp:extent cx="5274310" cy="2966720"/>
            <wp:effectExtent l="0" t="0" r="2540" b="5080"/>
            <wp:docPr id="1389397121" name="圖片 1" descr="一張含有 文字, 字型, 螢幕擷取畫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9194" name="圖片 1" descr="一張含有 文字, 字型, 螢幕擷取畫面, 平行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779" w14:textId="77777777" w:rsidR="00C36921" w:rsidRPr="00292260" w:rsidRDefault="00C36921" w:rsidP="00C36921">
      <w:pPr>
        <w:jc w:val="both"/>
        <w:rPr>
          <w:rFonts w:ascii="標楷體" w:eastAsia="標楷體" w:hAnsi="標楷體" w:hint="eastAsia"/>
        </w:rPr>
      </w:pPr>
    </w:p>
    <w:p w14:paraId="2BB1554C" w14:textId="473DA835" w:rsidR="00994C28" w:rsidRDefault="00292260" w:rsidP="00C36921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以下提供的分析模型回最佳回歸模型</w:t>
      </w:r>
      <w:r w:rsidR="001C5008">
        <w:rPr>
          <w:rFonts w:ascii="標楷體" w:eastAsia="標楷體" w:hAnsi="標楷體"/>
        </w:rPr>
        <w:t>，</w:t>
      </w:r>
      <w:r>
        <w:rPr>
          <w:rFonts w:ascii="標楷體" w:eastAsia="標楷體" w:hAnsi="標楷體"/>
        </w:rPr>
        <w:t>分別針對</w:t>
      </w:r>
      <w:r w:rsidR="001C5008" w:rsidRPr="00292260">
        <w:rPr>
          <w:rFonts w:ascii="標楷體" w:eastAsia="標楷體" w:hAnsi="標楷體"/>
          <w:b/>
          <w:bCs/>
          <w:color w:val="EE0000"/>
        </w:rPr>
        <w:t>扭力(Torque)與功率(Power)</w:t>
      </w:r>
      <w:r w:rsidRPr="00292260">
        <w:rPr>
          <w:rFonts w:ascii="標楷體" w:eastAsia="標楷體" w:hAnsi="標楷體"/>
          <w:b/>
          <w:bCs/>
          <w:color w:val="EE0000"/>
        </w:rPr>
        <w:t>、</w:t>
      </w:r>
      <w:r w:rsidR="001C5008" w:rsidRPr="00292260">
        <w:rPr>
          <w:rFonts w:ascii="標楷體" w:eastAsia="標楷體" w:hAnsi="標楷體"/>
          <w:b/>
          <w:bCs/>
          <w:color w:val="EE0000"/>
        </w:rPr>
        <w:t>功率 (Power)與轉速(Rotational speed)</w:t>
      </w:r>
      <w:r w:rsidR="001C5008" w:rsidRPr="00292260">
        <w:rPr>
          <w:rFonts w:ascii="標楷體" w:eastAsia="標楷體" w:hAnsi="標楷體"/>
          <w:b/>
          <w:bCs/>
          <w:color w:val="EE0000"/>
        </w:rPr>
        <w:t>和</w:t>
      </w:r>
      <w:r w:rsidR="001C5008" w:rsidRPr="00292260">
        <w:rPr>
          <w:rFonts w:ascii="標楷體" w:eastAsia="標楷體" w:hAnsi="標楷體"/>
          <w:b/>
          <w:bCs/>
          <w:color w:val="EE0000"/>
        </w:rPr>
        <w:t>空氣溫度(Air temperature)與製成溫度 (Process temperature)</w:t>
      </w:r>
      <w:r w:rsidR="001C5008">
        <w:rPr>
          <w:rFonts w:ascii="標楷體" w:eastAsia="標楷體" w:hAnsi="標楷體"/>
        </w:rPr>
        <w:t>，三種</w:t>
      </w:r>
      <w:r w:rsidR="001C5008" w:rsidRPr="001C5008">
        <w:rPr>
          <w:rFonts w:ascii="標楷體" w:eastAsia="標楷體" w:hAnsi="標楷體"/>
        </w:rPr>
        <w:t>進行數值型變數間關聯性分析</w:t>
      </w:r>
      <w:r w:rsidR="001C5008">
        <w:rPr>
          <w:rFonts w:ascii="標楷體" w:eastAsia="標楷體" w:hAnsi="標楷體"/>
        </w:rPr>
        <w:t>。</w:t>
      </w:r>
    </w:p>
    <w:p w14:paraId="430DF2CD" w14:textId="77777777" w:rsid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52569558" w14:textId="5828DBB8" w:rsidR="00292260" w:rsidRPr="00292260" w:rsidRDefault="00292260" w:rsidP="00292260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（</w:t>
      </w:r>
      <w:r w:rsidRPr="00292260">
        <w:rPr>
          <w:rFonts w:ascii="標楷體" w:eastAsia="標楷體" w:hAnsi="標楷體" w:hint="eastAsia"/>
          <w:b/>
          <w:bCs/>
        </w:rPr>
        <w:t>1</w:t>
      </w:r>
      <w:r w:rsidRPr="00292260">
        <w:rPr>
          <w:rFonts w:ascii="標楷體" w:eastAsia="標楷體" w:hAnsi="標楷體"/>
          <w:b/>
          <w:bCs/>
        </w:rPr>
        <w:t>）</w:t>
      </w:r>
      <w:proofErr w:type="spellStart"/>
      <w:r w:rsidRPr="00292260">
        <w:rPr>
          <w:rFonts w:ascii="標楷體" w:eastAsia="標楷體" w:hAnsi="標楷體" w:hint="eastAsia"/>
          <w:b/>
          <w:bCs/>
        </w:rPr>
        <w:t>KNearest</w:t>
      </w:r>
      <w:proofErr w:type="spellEnd"/>
      <w:r w:rsidRPr="00292260">
        <w:rPr>
          <w:rFonts w:ascii="標楷體" w:eastAsia="標楷體" w:hAnsi="標楷體" w:hint="eastAsia"/>
          <w:b/>
          <w:bCs/>
        </w:rPr>
        <w:t xml:space="preserve"> Neighbors Regression（KNN 回歸）</w:t>
      </w:r>
    </w:p>
    <w:p w14:paraId="666FEDDE" w14:textId="6F05595A" w:rsidR="00292260" w:rsidRPr="00070DCE" w:rsidRDefault="00292260" w:rsidP="00292260">
      <w:pPr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雖在 Torque → Power 任務中的 R² 表現最佳，但 RMSE、MAE、MAPE 指標略高，顯示其在部分資料區段</w:t>
      </w:r>
      <w:proofErr w:type="gramStart"/>
      <w:r w:rsidRPr="00070DCE">
        <w:rPr>
          <w:rFonts w:ascii="標楷體" w:eastAsia="標楷體" w:hAnsi="標楷體" w:hint="eastAsia"/>
        </w:rPr>
        <w:t>仍有擬合</w:t>
      </w:r>
      <w:proofErr w:type="gramEnd"/>
      <w:r w:rsidRPr="00070DCE">
        <w:rPr>
          <w:rFonts w:ascii="標楷體" w:eastAsia="標楷體" w:hAnsi="標楷體" w:hint="eastAsia"/>
        </w:rPr>
        <w:t>誤差，泛化能力略低於線性與</w:t>
      </w:r>
      <w:proofErr w:type="gramStart"/>
      <w:r w:rsidRPr="00070DCE">
        <w:rPr>
          <w:rFonts w:ascii="標楷體" w:eastAsia="標楷體" w:hAnsi="標楷體" w:hint="eastAsia"/>
        </w:rPr>
        <w:t>正則化模型</w:t>
      </w:r>
      <w:proofErr w:type="gramEnd"/>
      <w:r w:rsidRPr="00070DCE">
        <w:rPr>
          <w:rFonts w:ascii="標楷體" w:eastAsia="標楷體" w:hAnsi="標楷體" w:hint="eastAsia"/>
        </w:rPr>
        <w:t>。</w:t>
      </w:r>
    </w:p>
    <w:p w14:paraId="0F7FC707" w14:textId="77777777" w:rsidR="00292260" w:rsidRDefault="00292260" w:rsidP="00292260">
      <w:pPr>
        <w:jc w:val="both"/>
        <w:rPr>
          <w:rFonts w:ascii="標楷體" w:eastAsia="標楷體" w:hAnsi="標楷體"/>
        </w:rPr>
      </w:pPr>
      <w:r w:rsidRPr="00B71693">
        <w:rPr>
          <w:rFonts w:ascii="標楷體" w:eastAsia="標楷體" w:hAnsi="標楷體"/>
        </w:rPr>
        <w:drawing>
          <wp:inline distT="0" distB="0" distL="0" distR="0" wp14:anchorId="74BC059F" wp14:editId="1E42D04F">
            <wp:extent cx="4974956" cy="2703317"/>
            <wp:effectExtent l="0" t="0" r="0" b="1905"/>
            <wp:docPr id="2122522815" name="圖片 1" descr="一張含有 螢幕擷取畫面, 繪圖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2815" name="圖片 1" descr="一張含有 螢幕擷取畫面, 繪圖, 行, 文字 的圖片&#10;&#10;AI 產生的內容可能不正確。"/>
                    <pic:cNvPicPr/>
                  </pic:nvPicPr>
                  <pic:blipFill rotWithShape="1">
                    <a:blip r:embed="rId16"/>
                    <a:srcRect t="3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72" cy="270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31150" w14:textId="77777777" w:rsidR="00292260" w:rsidRDefault="00292260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（上圖為扭矩與功率KNN回歸圖）</w:t>
      </w:r>
    </w:p>
    <w:p w14:paraId="404BBF6C" w14:textId="7C655EEA" w:rsidR="00C36921" w:rsidRDefault="00292260" w:rsidP="00C36921">
      <w:pPr>
        <w:jc w:val="both"/>
        <w:rPr>
          <w:rFonts w:ascii="標楷體" w:eastAsia="標楷體" w:hAnsi="標楷體"/>
        </w:rPr>
      </w:pPr>
      <w:r w:rsidRPr="00B71693">
        <w:rPr>
          <w:rFonts w:ascii="標楷體" w:eastAsia="標楷體" w:hAnsi="標楷體"/>
        </w:rPr>
        <w:lastRenderedPageBreak/>
        <w:drawing>
          <wp:inline distT="0" distB="0" distL="0" distR="0" wp14:anchorId="57F73AA8" wp14:editId="1F7D76EF">
            <wp:extent cx="5274310" cy="2966720"/>
            <wp:effectExtent l="0" t="0" r="2540" b="5080"/>
            <wp:docPr id="30942356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356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81A9" w14:textId="52721431" w:rsidR="00292260" w:rsidRDefault="00292260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(上圖為</w:t>
      </w:r>
      <w:r>
        <w:rPr>
          <w:rFonts w:ascii="標楷體" w:eastAsia="標楷體" w:hAnsi="標楷體"/>
        </w:rPr>
        <w:t>扭矩與功率</w:t>
      </w:r>
      <w:r>
        <w:rPr>
          <w:rFonts w:ascii="標楷體" w:eastAsia="標楷體" w:hAnsi="標楷體" w:hint="eastAsia"/>
        </w:rPr>
        <w:t>誤差指標與單位)</w:t>
      </w:r>
    </w:p>
    <w:p w14:paraId="53FC84E2" w14:textId="77777777" w:rsidR="00292260" w:rsidRP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7E018CFC" w14:textId="6B8D62F9" w:rsidR="00994C28" w:rsidRPr="00292260" w:rsidRDefault="00994C28" w:rsidP="00C36921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（2）</w:t>
      </w:r>
      <w:r w:rsidR="00C36921" w:rsidRPr="00292260">
        <w:rPr>
          <w:rFonts w:ascii="標楷體" w:eastAsia="標楷體" w:hAnsi="標楷體" w:hint="eastAsia"/>
          <w:b/>
          <w:bCs/>
        </w:rPr>
        <w:t>Rotational Speed → Power</w:t>
      </w:r>
      <w:r w:rsidR="00C36921" w:rsidRPr="00292260">
        <w:rPr>
          <w:rFonts w:ascii="標楷體" w:eastAsia="標楷體" w:hAnsi="標楷體"/>
          <w:b/>
          <w:bCs/>
        </w:rPr>
        <w:t>-</w:t>
      </w:r>
      <w:r w:rsidRPr="00292260">
        <w:rPr>
          <w:rFonts w:ascii="標楷體" w:eastAsia="標楷體" w:hAnsi="標楷體" w:hint="eastAsia"/>
          <w:b/>
          <w:bCs/>
        </w:rPr>
        <w:t>Polynomial Regression（二次回歸）</w:t>
      </w:r>
    </w:p>
    <w:p w14:paraId="1C8AA333" w14:textId="77777777" w:rsidR="00994C28" w:rsidRDefault="00994C28" w:rsidP="00C36921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在處理 Rotational Speed → Power 等具明顯非線性趨勢的變數對時，表現最為優異，R²、MAE、MAPE 皆為最佳。可有效擬合彎曲趨勢，適合進行故障發展曲線建模與刀具磨耗趨勢預測。</w:t>
      </w:r>
    </w:p>
    <w:p w14:paraId="7B25ED01" w14:textId="77777777" w:rsidR="00292260" w:rsidRPr="00070DCE" w:rsidRDefault="00292260" w:rsidP="00C36921">
      <w:pPr>
        <w:jc w:val="both"/>
        <w:rPr>
          <w:rFonts w:ascii="標楷體" w:eastAsia="標楷體" w:hAnsi="標楷體" w:hint="eastAsia"/>
        </w:rPr>
      </w:pPr>
    </w:p>
    <w:p w14:paraId="0DA3948D" w14:textId="3D4E3665" w:rsidR="00994C28" w:rsidRDefault="001C5008" w:rsidP="00292260">
      <w:pPr>
        <w:jc w:val="center"/>
        <w:rPr>
          <w:rFonts w:ascii="標楷體" w:eastAsia="標楷體" w:hAnsi="標楷體"/>
        </w:rPr>
      </w:pPr>
      <w:r w:rsidRPr="001C5008">
        <w:rPr>
          <w:rFonts w:ascii="標楷體" w:eastAsia="標楷體" w:hAnsi="標楷體"/>
        </w:rPr>
        <w:drawing>
          <wp:inline distT="0" distB="0" distL="0" distR="0" wp14:anchorId="7C899069" wp14:editId="78A688D6">
            <wp:extent cx="5274310" cy="2889228"/>
            <wp:effectExtent l="0" t="0" r="2540" b="6985"/>
            <wp:docPr id="1148071602" name="圖片 1" descr="一張含有 螢幕擷取畫面, 文字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1602" name="圖片 1" descr="一張含有 螢幕擷取畫面, 文字, 繪圖, 行 的圖片&#10;&#10;AI 產生的內容可能不正確。"/>
                    <pic:cNvPicPr/>
                  </pic:nvPicPr>
                  <pic:blipFill rotWithShape="1">
                    <a:blip r:embed="rId18"/>
                    <a:srcRect t="2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7AA2F" w14:textId="5317C84F" w:rsidR="001C5008" w:rsidRDefault="001C5008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（上圖為</w:t>
      </w:r>
      <w:r>
        <w:rPr>
          <w:rFonts w:ascii="標楷體" w:eastAsia="標楷體" w:hAnsi="標楷體"/>
        </w:rPr>
        <w:t>轉速</w:t>
      </w:r>
      <w:r>
        <w:rPr>
          <w:rFonts w:ascii="標楷體" w:eastAsia="標楷體" w:hAnsi="標楷體"/>
        </w:rPr>
        <w:t>與功率</w:t>
      </w:r>
      <w:r w:rsidRPr="00070DCE">
        <w:rPr>
          <w:rFonts w:ascii="標楷體" w:eastAsia="標楷體" w:hAnsi="標楷體" w:hint="eastAsia"/>
        </w:rPr>
        <w:t>二次回歸</w:t>
      </w:r>
      <w:r>
        <w:rPr>
          <w:rFonts w:ascii="標楷體" w:eastAsia="標楷體" w:hAnsi="標楷體"/>
        </w:rPr>
        <w:t>圖）</w:t>
      </w:r>
    </w:p>
    <w:p w14:paraId="2EFFE1C5" w14:textId="49FC77E3" w:rsidR="00292260" w:rsidRDefault="00292260" w:rsidP="00C36921">
      <w:p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/>
        </w:rPr>
        <w:lastRenderedPageBreak/>
        <w:drawing>
          <wp:inline distT="0" distB="0" distL="0" distR="0" wp14:anchorId="75902105" wp14:editId="2BCDE5C9">
            <wp:extent cx="5274310" cy="2966720"/>
            <wp:effectExtent l="0" t="0" r="2540" b="5080"/>
            <wp:docPr id="136226821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821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62CB" w14:textId="1854B606" w:rsidR="00292260" w:rsidRDefault="00292260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(上圖為</w:t>
      </w:r>
      <w:r>
        <w:rPr>
          <w:rFonts w:ascii="標楷體" w:eastAsia="標楷體" w:hAnsi="標楷體"/>
        </w:rPr>
        <w:t>轉速與功率</w:t>
      </w:r>
      <w:r>
        <w:rPr>
          <w:rFonts w:ascii="標楷體" w:eastAsia="標楷體" w:hAnsi="標楷體" w:hint="eastAsia"/>
        </w:rPr>
        <w:t>誤差指標與單位)</w:t>
      </w:r>
    </w:p>
    <w:p w14:paraId="174628CB" w14:textId="77777777" w:rsidR="00292260" w:rsidRP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65D900C2" w14:textId="14D5CA9A" w:rsidR="00292260" w:rsidRPr="00292260" w:rsidRDefault="00292260" w:rsidP="00292260">
      <w:pPr>
        <w:jc w:val="both"/>
        <w:rPr>
          <w:rFonts w:ascii="標楷體" w:eastAsia="標楷體" w:hAnsi="標楷體" w:hint="eastAsia"/>
          <w:b/>
          <w:bCs/>
        </w:rPr>
      </w:pPr>
      <w:r w:rsidRPr="00292260">
        <w:rPr>
          <w:rFonts w:ascii="標楷體" w:eastAsia="標楷體" w:hAnsi="標楷體" w:hint="eastAsia"/>
          <w:b/>
          <w:bCs/>
        </w:rPr>
        <w:t>（</w:t>
      </w:r>
      <w:r w:rsidRPr="00292260">
        <w:rPr>
          <w:rFonts w:ascii="標楷體" w:eastAsia="標楷體" w:hAnsi="標楷體" w:hint="eastAsia"/>
          <w:b/>
          <w:bCs/>
        </w:rPr>
        <w:t>3</w:t>
      </w:r>
      <w:r w:rsidRPr="00292260">
        <w:rPr>
          <w:rFonts w:ascii="標楷體" w:eastAsia="標楷體" w:hAnsi="標楷體"/>
          <w:b/>
          <w:bCs/>
        </w:rPr>
        <w:t>）</w:t>
      </w:r>
      <w:r w:rsidRPr="00292260">
        <w:rPr>
          <w:rFonts w:ascii="標楷體" w:eastAsia="標楷體" w:hAnsi="標楷體" w:hint="eastAsia"/>
          <w:b/>
          <w:bCs/>
        </w:rPr>
        <w:t>Support Vector Regression（SVR）</w:t>
      </w:r>
    </w:p>
    <w:p w14:paraId="50FF0DCF" w14:textId="77777777" w:rsidR="00292260" w:rsidRDefault="00292260" w:rsidP="00292260">
      <w:pPr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>整體表現不佳，在 Torque、Rotational Speed 與 Power、Tool Wear 等模型中，R² 偏低、誤差指標普遍偏高，擬合曲線亦出現異常趨勢。雖於 Air Temperature → Process Temperature 中表現良好（四項指標最佳），但在其他變數對中不建議使用。</w:t>
      </w:r>
    </w:p>
    <w:p w14:paraId="3FF9FDA0" w14:textId="77777777" w:rsidR="00994C28" w:rsidRPr="00292260" w:rsidRDefault="00994C28" w:rsidP="00C36921">
      <w:pPr>
        <w:jc w:val="both"/>
        <w:rPr>
          <w:rFonts w:ascii="標楷體" w:eastAsia="標楷體" w:hAnsi="標楷體"/>
        </w:rPr>
      </w:pPr>
    </w:p>
    <w:p w14:paraId="25368DA5" w14:textId="38E4CB95" w:rsidR="001C5008" w:rsidRDefault="001C5008" w:rsidP="00C36921">
      <w:pPr>
        <w:jc w:val="both"/>
        <w:rPr>
          <w:rFonts w:ascii="標楷體" w:eastAsia="標楷體" w:hAnsi="標楷體" w:hint="eastAsia"/>
        </w:rPr>
      </w:pPr>
      <w:r w:rsidRPr="001C5008">
        <w:rPr>
          <w:rFonts w:ascii="標楷體" w:eastAsia="標楷體" w:hAnsi="標楷體"/>
        </w:rPr>
        <w:drawing>
          <wp:inline distT="0" distB="0" distL="0" distR="0" wp14:anchorId="3C62E866" wp14:editId="2705F630">
            <wp:extent cx="4959457" cy="2687517"/>
            <wp:effectExtent l="0" t="0" r="0" b="0"/>
            <wp:docPr id="2057090085" name="圖片 1" descr="一張含有 螢幕擷取畫面, 文字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90085" name="圖片 1" descr="一張含有 螢幕擷取畫面, 文字, 繪圖, 行 的圖片&#10;&#10;AI 產生的內容可能不正確。"/>
                    <pic:cNvPicPr/>
                  </pic:nvPicPr>
                  <pic:blipFill rotWithShape="1">
                    <a:blip r:embed="rId20"/>
                    <a:srcRect t="3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30" cy="26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6BDC" w14:textId="20EFB89C" w:rsidR="00292260" w:rsidRDefault="001C5008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（上圖為</w:t>
      </w:r>
      <w:r>
        <w:rPr>
          <w:rFonts w:ascii="標楷體" w:eastAsia="標楷體" w:hAnsi="標楷體"/>
        </w:rPr>
        <w:t>製程溫度</w:t>
      </w:r>
      <w:r>
        <w:rPr>
          <w:rFonts w:ascii="標楷體" w:eastAsia="標楷體" w:hAnsi="標楷體"/>
        </w:rPr>
        <w:t>與</w:t>
      </w:r>
      <w:r>
        <w:rPr>
          <w:rFonts w:ascii="標楷體" w:eastAsia="標楷體" w:hAnsi="標楷體"/>
        </w:rPr>
        <w:t>空氣溫度KNN回歸圖）</w:t>
      </w:r>
    </w:p>
    <w:p w14:paraId="7F33BBA0" w14:textId="3CA4B4DE" w:rsidR="00292260" w:rsidRDefault="00292260" w:rsidP="00C36921">
      <w:pPr>
        <w:jc w:val="both"/>
        <w:rPr>
          <w:rFonts w:ascii="標楷體" w:eastAsia="標楷體" w:hAnsi="標楷體"/>
        </w:rPr>
      </w:pPr>
      <w:r w:rsidRPr="00C36921">
        <w:rPr>
          <w:rFonts w:ascii="標楷體" w:eastAsia="標楷體" w:hAnsi="標楷體"/>
        </w:rPr>
        <w:lastRenderedPageBreak/>
        <w:drawing>
          <wp:inline distT="0" distB="0" distL="0" distR="0" wp14:anchorId="15BB790D" wp14:editId="7B68A083">
            <wp:extent cx="5274310" cy="2966720"/>
            <wp:effectExtent l="0" t="0" r="2540" b="5080"/>
            <wp:docPr id="128401231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231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89E4" w14:textId="238EBA79" w:rsidR="00292260" w:rsidRDefault="00292260" w:rsidP="0029226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(上圖為</w:t>
      </w:r>
      <w:r>
        <w:rPr>
          <w:rFonts w:ascii="標楷體" w:eastAsia="標楷體" w:hAnsi="標楷體"/>
        </w:rPr>
        <w:t>製程溫度與空氣溫度</w:t>
      </w:r>
      <w:r>
        <w:rPr>
          <w:rFonts w:ascii="標楷體" w:eastAsia="標楷體" w:hAnsi="標楷體" w:hint="eastAsia"/>
        </w:rPr>
        <w:t>誤差指標與單位)</w:t>
      </w:r>
    </w:p>
    <w:p w14:paraId="3660E992" w14:textId="77777777" w:rsidR="00292260" w:rsidRDefault="00292260" w:rsidP="00C36921">
      <w:pPr>
        <w:jc w:val="both"/>
        <w:rPr>
          <w:rFonts w:ascii="標楷體" w:eastAsia="標楷體" w:hAnsi="標楷體"/>
        </w:rPr>
      </w:pPr>
    </w:p>
    <w:p w14:paraId="05C89EA9" w14:textId="77777777" w:rsidR="00292260" w:rsidRPr="00292260" w:rsidRDefault="00292260" w:rsidP="00C36921">
      <w:pPr>
        <w:jc w:val="both"/>
        <w:rPr>
          <w:rFonts w:ascii="標楷體" w:eastAsia="標楷體" w:hAnsi="標楷體" w:hint="eastAsia"/>
        </w:rPr>
      </w:pPr>
    </w:p>
    <w:p w14:paraId="76C70189" w14:textId="3C8FE5B4" w:rsidR="00070DCE" w:rsidRPr="00292260" w:rsidRDefault="00070DCE" w:rsidP="00292260">
      <w:pPr>
        <w:widowControl/>
        <w:rPr>
          <w:rFonts w:ascii="標楷體" w:eastAsia="標楷體" w:hAnsi="標楷體" w:hint="eastAsia"/>
        </w:rPr>
      </w:pPr>
      <w:r w:rsidRPr="00D0003F">
        <w:rPr>
          <w:rFonts w:ascii="標楷體" w:eastAsia="標楷體" w:hAnsi="標楷體" w:hint="eastAsia"/>
          <w:b/>
          <w:bCs/>
        </w:rPr>
        <w:t>回歸任務指標</w:t>
      </w:r>
      <w:r w:rsidR="00292260">
        <w:rPr>
          <w:rFonts w:ascii="標楷體" w:eastAsia="標楷體" w:hAnsi="標楷體" w:hint="eastAsia"/>
          <w:b/>
          <w:bCs/>
        </w:rPr>
        <w:t>補充</w:t>
      </w:r>
    </w:p>
    <w:p w14:paraId="4B92E113" w14:textId="566373BE" w:rsidR="00070DCE" w:rsidRPr="00292260" w:rsidRDefault="00070DCE" w:rsidP="00292260">
      <w:pPr>
        <w:pStyle w:val="a9"/>
        <w:numPr>
          <w:ilvl w:val="0"/>
          <w:numId w:val="18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R²：解釋變異能力（越接近 1 越佳）</w:t>
      </w:r>
    </w:p>
    <w:p w14:paraId="5A6AAB17" w14:textId="77777777" w:rsidR="00292260" w:rsidRPr="00292260" w:rsidRDefault="00070DCE" w:rsidP="00292260">
      <w:pPr>
        <w:pStyle w:val="a9"/>
        <w:numPr>
          <w:ilvl w:val="0"/>
          <w:numId w:val="18"/>
        </w:numPr>
        <w:jc w:val="both"/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RMSE / MAE / MAPE：衡量預測值與實際</w:t>
      </w:r>
      <w:proofErr w:type="gramStart"/>
      <w:r w:rsidRPr="00292260">
        <w:rPr>
          <w:rFonts w:ascii="標楷體" w:eastAsia="標楷體" w:hAnsi="標楷體" w:hint="eastAsia"/>
        </w:rPr>
        <w:t>值間的誤差</w:t>
      </w:r>
      <w:proofErr w:type="gramEnd"/>
      <w:r w:rsidRPr="00292260">
        <w:rPr>
          <w:rFonts w:ascii="標楷體" w:eastAsia="標楷體" w:hAnsi="標楷體" w:hint="eastAsia"/>
        </w:rPr>
        <w:t>大小與穩定性</w:t>
      </w:r>
    </w:p>
    <w:p w14:paraId="6BB286EE" w14:textId="069D44F2" w:rsidR="00070DCE" w:rsidRPr="00292260" w:rsidRDefault="00070DCE" w:rsidP="00292260">
      <w:pPr>
        <w:pStyle w:val="a9"/>
        <w:numPr>
          <w:ilvl w:val="0"/>
          <w:numId w:val="18"/>
        </w:numPr>
        <w:jc w:val="both"/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交叉驗證（K-fold CV）：</w:t>
      </w:r>
      <w:proofErr w:type="gramStart"/>
      <w:r w:rsidRPr="00292260">
        <w:rPr>
          <w:rFonts w:ascii="標楷體" w:eastAsia="標楷體" w:hAnsi="標楷體" w:hint="eastAsia"/>
        </w:rPr>
        <w:t>避免過擬合</w:t>
      </w:r>
      <w:proofErr w:type="gramEnd"/>
      <w:r w:rsidRPr="00292260">
        <w:rPr>
          <w:rFonts w:ascii="標楷體" w:eastAsia="標楷體" w:hAnsi="標楷體" w:hint="eastAsia"/>
        </w:rPr>
        <w:t>，提高泛化能力</w:t>
      </w:r>
    </w:p>
    <w:p w14:paraId="0701B3FB" w14:textId="5607DC29" w:rsidR="00D0003F" w:rsidRDefault="00D0003F" w:rsidP="00C36921">
      <w:pPr>
        <w:jc w:val="both"/>
        <w:rPr>
          <w:rFonts w:ascii="標楷體" w:eastAsia="標楷體" w:hAnsi="標楷體" w:hint="eastAsia"/>
        </w:rPr>
      </w:pPr>
    </w:p>
    <w:p w14:paraId="2C8E1D5F" w14:textId="60D0D278" w:rsidR="00070DCE" w:rsidRDefault="00D0003F" w:rsidP="00292260">
      <w:pPr>
        <w:widowControl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5AE42263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  <w:b/>
          <w:bCs/>
        </w:rPr>
      </w:pPr>
      <w:r w:rsidRPr="00070DCE">
        <w:rPr>
          <w:rFonts w:ascii="標楷體" w:eastAsia="標楷體" w:hAnsi="標楷體" w:hint="eastAsia"/>
          <w:b/>
          <w:bCs/>
        </w:rPr>
        <w:lastRenderedPageBreak/>
        <w:t>六、明確的工業價值與建議</w:t>
      </w:r>
    </w:p>
    <w:p w14:paraId="7D080E4C" w14:textId="77777777" w:rsidR="00070DCE" w:rsidRPr="00070DCE" w:rsidRDefault="00070DCE" w:rsidP="00C36921">
      <w:pPr>
        <w:widowControl/>
        <w:jc w:val="both"/>
        <w:rPr>
          <w:rFonts w:ascii="標楷體" w:eastAsia="標楷體" w:hAnsi="標楷體"/>
          <w:b/>
          <w:bCs/>
        </w:rPr>
      </w:pPr>
    </w:p>
    <w:p w14:paraId="39196DC0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1.分類模型（Decision Tree）應用價值</w:t>
      </w:r>
    </w:p>
    <w:p w14:paraId="1F942735" w14:textId="0A1CC78A" w:rsidR="00070DCE" w:rsidRPr="00292260" w:rsidRDefault="00070DCE" w:rsidP="00292260">
      <w:pPr>
        <w:pStyle w:val="a9"/>
        <w:widowControl/>
        <w:numPr>
          <w:ilvl w:val="0"/>
          <w:numId w:val="17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風險預警：高召回率有助於提早發現異常，降低停機風險。</w:t>
      </w:r>
    </w:p>
    <w:p w14:paraId="11B0E889" w14:textId="39E25D11" w:rsidR="00070DCE" w:rsidRPr="00292260" w:rsidRDefault="00070DCE" w:rsidP="00292260">
      <w:pPr>
        <w:pStyle w:val="a9"/>
        <w:widowControl/>
        <w:numPr>
          <w:ilvl w:val="0"/>
          <w:numId w:val="17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現場</w:t>
      </w:r>
      <w:proofErr w:type="gramStart"/>
      <w:r w:rsidRPr="00292260">
        <w:rPr>
          <w:rFonts w:ascii="標楷體" w:eastAsia="標楷體" w:hAnsi="標楷體" w:hint="eastAsia"/>
        </w:rPr>
        <w:t>可視化訓練</w:t>
      </w:r>
      <w:proofErr w:type="gramEnd"/>
      <w:r w:rsidRPr="00292260">
        <w:rPr>
          <w:rFonts w:ascii="標楷體" w:eastAsia="標楷體" w:hAnsi="標楷體" w:hint="eastAsia"/>
        </w:rPr>
        <w:t>：結構直觀，易於培訓現場技術人員。</w:t>
      </w:r>
    </w:p>
    <w:p w14:paraId="4AD57FCC" w14:textId="61104B57" w:rsidR="00070DCE" w:rsidRPr="00292260" w:rsidRDefault="00070DCE" w:rsidP="00292260">
      <w:pPr>
        <w:pStyle w:val="a9"/>
        <w:widowControl/>
        <w:numPr>
          <w:ilvl w:val="0"/>
          <w:numId w:val="17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資源分配：可結合風險評級，彈性調整維修優先順序。</w:t>
      </w:r>
    </w:p>
    <w:p w14:paraId="7B949F81" w14:textId="67D91A3E" w:rsidR="00070DCE" w:rsidRPr="00070DCE" w:rsidRDefault="00070DCE" w:rsidP="00C36921">
      <w:pPr>
        <w:widowControl/>
        <w:jc w:val="both"/>
        <w:rPr>
          <w:rFonts w:ascii="標楷體" w:eastAsia="標楷體" w:hAnsi="標楷體"/>
        </w:rPr>
      </w:pPr>
    </w:p>
    <w:p w14:paraId="0FB8155F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2.回歸模型（Polynomial Regression）應用價值</w:t>
      </w:r>
    </w:p>
    <w:p w14:paraId="24189A95" w14:textId="32712C77" w:rsidR="00070DCE" w:rsidRPr="00292260" w:rsidRDefault="00070DCE" w:rsidP="00292260">
      <w:pPr>
        <w:pStyle w:val="a9"/>
        <w:widowControl/>
        <w:numPr>
          <w:ilvl w:val="0"/>
          <w:numId w:val="16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磨耗趨勢預測：可建立刀具剩餘壽命模型，優化更換時機。</w:t>
      </w:r>
    </w:p>
    <w:p w14:paraId="5EEEFB07" w14:textId="04F36763" w:rsidR="00070DCE" w:rsidRPr="00292260" w:rsidRDefault="00070DCE" w:rsidP="00292260">
      <w:pPr>
        <w:pStyle w:val="a9"/>
        <w:widowControl/>
        <w:numPr>
          <w:ilvl w:val="0"/>
          <w:numId w:val="16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節能監控：</w:t>
      </w:r>
      <w:proofErr w:type="gramStart"/>
      <w:r w:rsidRPr="00292260">
        <w:rPr>
          <w:rFonts w:ascii="標楷體" w:eastAsia="標楷體" w:hAnsi="標楷體" w:hint="eastAsia"/>
        </w:rPr>
        <w:t>以功耗</w:t>
      </w:r>
      <w:proofErr w:type="gramEnd"/>
      <w:r w:rsidRPr="00292260">
        <w:rPr>
          <w:rFonts w:ascii="標楷體" w:eastAsia="標楷體" w:hAnsi="標楷體" w:hint="eastAsia"/>
        </w:rPr>
        <w:t>曲線輔助參數最佳化，提升能效。</w:t>
      </w:r>
    </w:p>
    <w:p w14:paraId="11211E87" w14:textId="44D4A48B" w:rsidR="00070DCE" w:rsidRPr="00292260" w:rsidRDefault="00070DCE" w:rsidP="00292260">
      <w:pPr>
        <w:pStyle w:val="a9"/>
        <w:widowControl/>
        <w:numPr>
          <w:ilvl w:val="0"/>
          <w:numId w:val="16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異常偵測：提早識別連續數值異常，補足分類模型盲點。</w:t>
      </w:r>
    </w:p>
    <w:p w14:paraId="3E9CD27F" w14:textId="77777777" w:rsidR="00070DCE" w:rsidRPr="00070DCE" w:rsidRDefault="00070DCE" w:rsidP="00C36921">
      <w:pPr>
        <w:widowControl/>
        <w:jc w:val="both"/>
        <w:rPr>
          <w:rFonts w:ascii="標楷體" w:eastAsia="標楷體" w:hAnsi="標楷體"/>
        </w:rPr>
      </w:pPr>
    </w:p>
    <w:p w14:paraId="2144277B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3.綜合應用建議</w:t>
      </w:r>
    </w:p>
    <w:p w14:paraId="4EAB6F40" w14:textId="77777777" w:rsidR="00070DCE" w:rsidRPr="00070DCE" w:rsidRDefault="00070DCE" w:rsidP="00C36921">
      <w:pPr>
        <w:widowControl/>
        <w:jc w:val="both"/>
        <w:rPr>
          <w:rFonts w:ascii="標楷體" w:eastAsia="標楷體" w:hAnsi="標楷體"/>
        </w:rPr>
      </w:pPr>
    </w:p>
    <w:p w14:paraId="21D7D4BA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建議</w:t>
      </w:r>
      <w:proofErr w:type="gramStart"/>
      <w:r w:rsidRPr="00070DCE">
        <w:rPr>
          <w:rFonts w:ascii="標楷體" w:eastAsia="標楷體" w:hAnsi="標楷體" w:hint="eastAsia"/>
        </w:rPr>
        <w:t>採</w:t>
      </w:r>
      <w:proofErr w:type="gramEnd"/>
      <w:r w:rsidRPr="00070DCE">
        <w:rPr>
          <w:rFonts w:ascii="標楷體" w:eastAsia="標楷體" w:hAnsi="標楷體" w:hint="eastAsia"/>
        </w:rPr>
        <w:t>雙模型架構：</w:t>
      </w:r>
    </w:p>
    <w:p w14:paraId="70089B50" w14:textId="5745002E" w:rsidR="00070DCE" w:rsidRPr="00292260" w:rsidRDefault="00070DCE" w:rsidP="00292260">
      <w:pPr>
        <w:pStyle w:val="a9"/>
        <w:widowControl/>
        <w:numPr>
          <w:ilvl w:val="0"/>
          <w:numId w:val="15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回歸模型監控參數變化趨勢</w:t>
      </w:r>
    </w:p>
    <w:p w14:paraId="153B51AA" w14:textId="7768B526" w:rsidR="00070DCE" w:rsidRPr="00292260" w:rsidRDefault="00070DCE" w:rsidP="00292260">
      <w:pPr>
        <w:pStyle w:val="a9"/>
        <w:widowControl/>
        <w:numPr>
          <w:ilvl w:val="0"/>
          <w:numId w:val="15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分類模型判斷是否進入風險區域</w:t>
      </w:r>
    </w:p>
    <w:p w14:paraId="78AF18F5" w14:textId="4BCB86B2" w:rsidR="00070DCE" w:rsidRPr="00292260" w:rsidRDefault="00070DCE" w:rsidP="00292260">
      <w:pPr>
        <w:pStyle w:val="a9"/>
        <w:widowControl/>
        <w:numPr>
          <w:ilvl w:val="0"/>
          <w:numId w:val="15"/>
        </w:numPr>
        <w:jc w:val="both"/>
        <w:rPr>
          <w:rFonts w:ascii="標楷體" w:eastAsia="標楷體" w:hAnsi="標楷體"/>
        </w:rPr>
      </w:pPr>
      <w:r w:rsidRPr="00292260">
        <w:rPr>
          <w:rFonts w:ascii="標楷體" w:eastAsia="標楷體" w:hAnsi="標楷體" w:hint="eastAsia"/>
        </w:rPr>
        <w:t>結合結果用於排程、警示與維修判斷</w:t>
      </w:r>
    </w:p>
    <w:p w14:paraId="7BB3D16A" w14:textId="77777777" w:rsidR="00070DCE" w:rsidRDefault="00070DCE" w:rsidP="00C36921">
      <w:pPr>
        <w:jc w:val="both"/>
        <w:rPr>
          <w:rFonts w:ascii="標楷體" w:eastAsia="標楷體" w:hAnsi="標楷體"/>
        </w:rPr>
      </w:pPr>
    </w:p>
    <w:p w14:paraId="0EDF2898" w14:textId="77777777" w:rsidR="00070DCE" w:rsidRDefault="00070DCE" w:rsidP="00C36921">
      <w:pPr>
        <w:widowControl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54853B96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  <w:b/>
          <w:bCs/>
        </w:rPr>
      </w:pPr>
      <w:r w:rsidRPr="00070DCE">
        <w:rPr>
          <w:rFonts w:ascii="標楷體" w:eastAsia="標楷體" w:hAnsi="標楷體" w:hint="eastAsia"/>
          <w:b/>
          <w:bCs/>
        </w:rPr>
        <w:lastRenderedPageBreak/>
        <w:t>七、模型的局限性與下一步</w:t>
      </w:r>
    </w:p>
    <w:p w14:paraId="164BC7FB" w14:textId="77777777" w:rsidR="00070DCE" w:rsidRPr="00070DCE" w:rsidRDefault="00070DCE" w:rsidP="00C36921">
      <w:pPr>
        <w:widowControl/>
        <w:jc w:val="both"/>
        <w:rPr>
          <w:rFonts w:ascii="標楷體" w:eastAsia="標楷體" w:hAnsi="標楷體"/>
        </w:rPr>
      </w:pPr>
    </w:p>
    <w:p w14:paraId="74439D88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1.目前限制</w:t>
      </w:r>
    </w:p>
    <w:p w14:paraId="60FF50D5" w14:textId="7C9E43DD" w:rsidR="00070DCE" w:rsidRPr="00292260" w:rsidRDefault="00070DCE" w:rsidP="00292260">
      <w:pPr>
        <w:pStyle w:val="a9"/>
        <w:widowControl/>
        <w:numPr>
          <w:ilvl w:val="0"/>
          <w:numId w:val="14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資料極度不平衡造成少數類辨識困難，</w:t>
      </w:r>
      <w:proofErr w:type="gramStart"/>
      <w:r w:rsidRPr="00292260">
        <w:rPr>
          <w:rFonts w:ascii="標楷體" w:eastAsia="標楷體" w:hAnsi="標楷體" w:hint="eastAsia"/>
        </w:rPr>
        <w:t>易漏檢</w:t>
      </w:r>
      <w:proofErr w:type="gramEnd"/>
      <w:r w:rsidRPr="00292260">
        <w:rPr>
          <w:rFonts w:ascii="標楷體" w:eastAsia="標楷體" w:hAnsi="標楷體" w:hint="eastAsia"/>
        </w:rPr>
        <w:t>潛在風險設備。</w:t>
      </w:r>
    </w:p>
    <w:p w14:paraId="3DCCE0E8" w14:textId="291E9F01" w:rsidR="00070DCE" w:rsidRPr="00292260" w:rsidRDefault="00070DCE" w:rsidP="00292260">
      <w:pPr>
        <w:pStyle w:val="a9"/>
        <w:widowControl/>
        <w:numPr>
          <w:ilvl w:val="0"/>
          <w:numId w:val="14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缺乏時間序列與過程特徵，無法精確建模磨耗進程。</w:t>
      </w:r>
    </w:p>
    <w:p w14:paraId="77DD02D6" w14:textId="5E9E7BC8" w:rsidR="00070DCE" w:rsidRPr="00292260" w:rsidRDefault="00070DCE" w:rsidP="00292260">
      <w:pPr>
        <w:pStyle w:val="a9"/>
        <w:widowControl/>
        <w:numPr>
          <w:ilvl w:val="0"/>
          <w:numId w:val="14"/>
        </w:numPr>
        <w:jc w:val="both"/>
        <w:rPr>
          <w:rFonts w:ascii="標楷體" w:eastAsia="標楷體" w:hAnsi="標楷體" w:hint="eastAsia"/>
        </w:rPr>
      </w:pPr>
      <w:r w:rsidRPr="00292260">
        <w:rPr>
          <w:rFonts w:ascii="標楷體" w:eastAsia="標楷體" w:hAnsi="標楷體" w:hint="eastAsia"/>
        </w:rPr>
        <w:t>子故障（TWF ~ RNF）尚未建模，難以支援細緻化維護策略。</w:t>
      </w:r>
    </w:p>
    <w:p w14:paraId="74C2D4C8" w14:textId="00FF834C" w:rsidR="00070DCE" w:rsidRPr="00292260" w:rsidRDefault="00070DCE" w:rsidP="00292260">
      <w:pPr>
        <w:pStyle w:val="a9"/>
        <w:widowControl/>
        <w:numPr>
          <w:ilvl w:val="0"/>
          <w:numId w:val="14"/>
        </w:numPr>
        <w:jc w:val="both"/>
        <w:rPr>
          <w:rFonts w:ascii="標楷體" w:eastAsia="標楷體" w:hAnsi="標楷體" w:hint="eastAsia"/>
        </w:rPr>
      </w:pPr>
      <w:proofErr w:type="gramStart"/>
      <w:r w:rsidRPr="00292260">
        <w:rPr>
          <w:rFonts w:ascii="標楷體" w:eastAsia="標楷體" w:hAnsi="標楷體" w:hint="eastAsia"/>
        </w:rPr>
        <w:t>感測器維度</w:t>
      </w:r>
      <w:proofErr w:type="gramEnd"/>
      <w:r w:rsidRPr="00292260">
        <w:rPr>
          <w:rFonts w:ascii="標楷體" w:eastAsia="標楷體" w:hAnsi="標楷體" w:hint="eastAsia"/>
        </w:rPr>
        <w:t>受限，未涵蓋如振動、電流、噪音</w:t>
      </w:r>
      <w:proofErr w:type="gramStart"/>
      <w:r w:rsidRPr="00292260">
        <w:rPr>
          <w:rFonts w:ascii="標楷體" w:eastAsia="標楷體" w:hAnsi="標楷體" w:hint="eastAsia"/>
        </w:rPr>
        <w:t>等多源訊號</w:t>
      </w:r>
      <w:proofErr w:type="gramEnd"/>
      <w:r w:rsidRPr="00292260">
        <w:rPr>
          <w:rFonts w:ascii="標楷體" w:eastAsia="標楷體" w:hAnsi="標楷體" w:hint="eastAsia"/>
        </w:rPr>
        <w:t>。</w:t>
      </w:r>
    </w:p>
    <w:p w14:paraId="716A0566" w14:textId="77777777" w:rsidR="00070DCE" w:rsidRPr="00070DCE" w:rsidRDefault="00070DCE" w:rsidP="00C36921">
      <w:pPr>
        <w:widowControl/>
        <w:jc w:val="both"/>
        <w:rPr>
          <w:rFonts w:ascii="標楷體" w:eastAsia="標楷體" w:hAnsi="標楷體"/>
        </w:rPr>
      </w:pPr>
    </w:p>
    <w:p w14:paraId="0B5E06EE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>2.未來發展方向</w:t>
      </w:r>
    </w:p>
    <w:p w14:paraId="313C8917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 xml:space="preserve"> 1. 引入過</w:t>
      </w:r>
      <w:proofErr w:type="gramStart"/>
      <w:r w:rsidRPr="00070DCE">
        <w:rPr>
          <w:rFonts w:ascii="標楷體" w:eastAsia="標楷體" w:hAnsi="標楷體" w:hint="eastAsia"/>
        </w:rPr>
        <w:t>採</w:t>
      </w:r>
      <w:proofErr w:type="gramEnd"/>
      <w:r w:rsidRPr="00070DCE">
        <w:rPr>
          <w:rFonts w:ascii="標楷體" w:eastAsia="標楷體" w:hAnsi="標楷體" w:hint="eastAsia"/>
        </w:rPr>
        <w:t>樣技術（如 SMOTE）：平衡類別分佈，提升召回能力。</w:t>
      </w:r>
    </w:p>
    <w:p w14:paraId="7A640CC5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 xml:space="preserve"> 2. 導入時間序列模型（如 LSTM）：強化 Tool Wear 進程建模。</w:t>
      </w:r>
    </w:p>
    <w:p w14:paraId="6B4AE477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 xml:space="preserve"> 3. 子故障類型建模：發展多分類策略，細緻推估不同故障機制。</w:t>
      </w:r>
    </w:p>
    <w:p w14:paraId="332B8FA9" w14:textId="77777777" w:rsidR="00070DCE" w:rsidRPr="00070DCE" w:rsidRDefault="00070DCE" w:rsidP="00C36921">
      <w:pPr>
        <w:widowControl/>
        <w:jc w:val="both"/>
        <w:rPr>
          <w:rFonts w:ascii="標楷體" w:eastAsia="標楷體" w:hAnsi="標楷體" w:hint="eastAsia"/>
        </w:rPr>
      </w:pPr>
      <w:r w:rsidRPr="00070DCE">
        <w:rPr>
          <w:rFonts w:ascii="標楷體" w:eastAsia="標楷體" w:hAnsi="標楷體" w:hint="eastAsia"/>
        </w:rPr>
        <w:t xml:space="preserve"> 4. 拓展感</w:t>
      </w:r>
      <w:proofErr w:type="gramStart"/>
      <w:r w:rsidRPr="00070DCE">
        <w:rPr>
          <w:rFonts w:ascii="標楷體" w:eastAsia="標楷體" w:hAnsi="標楷體" w:hint="eastAsia"/>
        </w:rPr>
        <w:t>測器維度</w:t>
      </w:r>
      <w:proofErr w:type="gramEnd"/>
      <w:r w:rsidRPr="00070DCE">
        <w:rPr>
          <w:rFonts w:ascii="標楷體" w:eastAsia="標楷體" w:hAnsi="標楷體" w:hint="eastAsia"/>
        </w:rPr>
        <w:t>：</w:t>
      </w:r>
      <w:proofErr w:type="gramStart"/>
      <w:r w:rsidRPr="00070DCE">
        <w:rPr>
          <w:rFonts w:ascii="標楷體" w:eastAsia="標楷體" w:hAnsi="標楷體" w:hint="eastAsia"/>
        </w:rPr>
        <w:t>納入多源異質</w:t>
      </w:r>
      <w:proofErr w:type="gramEnd"/>
      <w:r w:rsidRPr="00070DCE">
        <w:rPr>
          <w:rFonts w:ascii="標楷體" w:eastAsia="標楷體" w:hAnsi="標楷體" w:hint="eastAsia"/>
        </w:rPr>
        <w:t>資料進行多模態融合。</w:t>
      </w:r>
    </w:p>
    <w:p w14:paraId="0D7559E9" w14:textId="29330590" w:rsidR="00070DCE" w:rsidRDefault="00070DCE" w:rsidP="00C36921">
      <w:pPr>
        <w:widowControl/>
        <w:jc w:val="both"/>
        <w:rPr>
          <w:rFonts w:ascii="標楷體" w:eastAsia="標楷體" w:hAnsi="標楷體"/>
        </w:rPr>
      </w:pPr>
      <w:r w:rsidRPr="00070DCE">
        <w:rPr>
          <w:rFonts w:ascii="標楷體" w:eastAsia="標楷體" w:hAnsi="標楷體" w:hint="eastAsia"/>
        </w:rPr>
        <w:t xml:space="preserve"> 5. 規劃場域部署測試：實地驗證模型可行性與回饋機制。</w:t>
      </w:r>
    </w:p>
    <w:sectPr w:rsidR="00070DCE" w:rsidSect="0029226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4430E"/>
    <w:multiLevelType w:val="hybridMultilevel"/>
    <w:tmpl w:val="5DF87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D697DEC"/>
    <w:multiLevelType w:val="hybridMultilevel"/>
    <w:tmpl w:val="4EF46B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F257486"/>
    <w:multiLevelType w:val="hybridMultilevel"/>
    <w:tmpl w:val="FC029F20"/>
    <w:lvl w:ilvl="0" w:tplc="4A565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2F3C84"/>
    <w:multiLevelType w:val="hybridMultilevel"/>
    <w:tmpl w:val="85A0BA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5FA17AC"/>
    <w:multiLevelType w:val="hybridMultilevel"/>
    <w:tmpl w:val="B4A812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96F3278"/>
    <w:multiLevelType w:val="hybridMultilevel"/>
    <w:tmpl w:val="BC489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DB114B9"/>
    <w:multiLevelType w:val="hybridMultilevel"/>
    <w:tmpl w:val="7C6245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6DF4BCE"/>
    <w:multiLevelType w:val="hybridMultilevel"/>
    <w:tmpl w:val="CCB001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555163"/>
    <w:multiLevelType w:val="hybridMultilevel"/>
    <w:tmpl w:val="2DB28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CE111DE"/>
    <w:multiLevelType w:val="hybridMultilevel"/>
    <w:tmpl w:val="2AB847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3152010"/>
    <w:multiLevelType w:val="hybridMultilevel"/>
    <w:tmpl w:val="3780ABC6"/>
    <w:lvl w:ilvl="0" w:tplc="FF283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3FA5B99"/>
    <w:multiLevelType w:val="hybridMultilevel"/>
    <w:tmpl w:val="7A8012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A0C5319"/>
    <w:multiLevelType w:val="hybridMultilevel"/>
    <w:tmpl w:val="5400D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AD314A0"/>
    <w:multiLevelType w:val="multilevel"/>
    <w:tmpl w:val="CEDA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1A44AB"/>
    <w:multiLevelType w:val="hybridMultilevel"/>
    <w:tmpl w:val="258A9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49456FF"/>
    <w:multiLevelType w:val="hybridMultilevel"/>
    <w:tmpl w:val="ACF817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A022A33"/>
    <w:multiLevelType w:val="hybridMultilevel"/>
    <w:tmpl w:val="521A30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D0779BB"/>
    <w:multiLevelType w:val="hybridMultilevel"/>
    <w:tmpl w:val="755010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DC61BF9"/>
    <w:multiLevelType w:val="hybridMultilevel"/>
    <w:tmpl w:val="C2744E7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E0747FB"/>
    <w:multiLevelType w:val="hybridMultilevel"/>
    <w:tmpl w:val="70889A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4215A0C"/>
    <w:multiLevelType w:val="hybridMultilevel"/>
    <w:tmpl w:val="A342AD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44538393">
    <w:abstractNumId w:val="18"/>
  </w:num>
  <w:num w:numId="2" w16cid:durableId="345251268">
    <w:abstractNumId w:val="2"/>
  </w:num>
  <w:num w:numId="3" w16cid:durableId="1551266996">
    <w:abstractNumId w:val="13"/>
  </w:num>
  <w:num w:numId="4" w16cid:durableId="2004314210">
    <w:abstractNumId w:val="11"/>
  </w:num>
  <w:num w:numId="5" w16cid:durableId="47843148">
    <w:abstractNumId w:val="4"/>
  </w:num>
  <w:num w:numId="6" w16cid:durableId="1954091258">
    <w:abstractNumId w:val="20"/>
  </w:num>
  <w:num w:numId="7" w16cid:durableId="1614750084">
    <w:abstractNumId w:val="19"/>
  </w:num>
  <w:num w:numId="8" w16cid:durableId="946237560">
    <w:abstractNumId w:val="16"/>
  </w:num>
  <w:num w:numId="9" w16cid:durableId="1918787175">
    <w:abstractNumId w:val="14"/>
  </w:num>
  <w:num w:numId="10" w16cid:durableId="710231162">
    <w:abstractNumId w:val="9"/>
  </w:num>
  <w:num w:numId="11" w16cid:durableId="1980305070">
    <w:abstractNumId w:val="15"/>
  </w:num>
  <w:num w:numId="12" w16cid:durableId="1902130619">
    <w:abstractNumId w:val="10"/>
  </w:num>
  <w:num w:numId="13" w16cid:durableId="1523474089">
    <w:abstractNumId w:val="8"/>
  </w:num>
  <w:num w:numId="14" w16cid:durableId="780611466">
    <w:abstractNumId w:val="0"/>
  </w:num>
  <w:num w:numId="15" w16cid:durableId="1929774235">
    <w:abstractNumId w:val="12"/>
  </w:num>
  <w:num w:numId="16" w16cid:durableId="803809180">
    <w:abstractNumId w:val="7"/>
  </w:num>
  <w:num w:numId="17" w16cid:durableId="1540241856">
    <w:abstractNumId w:val="6"/>
  </w:num>
  <w:num w:numId="18" w16cid:durableId="181358035">
    <w:abstractNumId w:val="17"/>
  </w:num>
  <w:num w:numId="19" w16cid:durableId="166333931">
    <w:abstractNumId w:val="1"/>
  </w:num>
  <w:num w:numId="20" w16cid:durableId="890505427">
    <w:abstractNumId w:val="5"/>
  </w:num>
  <w:num w:numId="21" w16cid:durableId="1046611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2E"/>
    <w:rsid w:val="00070DCE"/>
    <w:rsid w:val="001C5008"/>
    <w:rsid w:val="00292260"/>
    <w:rsid w:val="002B1291"/>
    <w:rsid w:val="00450CB0"/>
    <w:rsid w:val="0051482B"/>
    <w:rsid w:val="006B2F2E"/>
    <w:rsid w:val="00826008"/>
    <w:rsid w:val="00994C28"/>
    <w:rsid w:val="00B71693"/>
    <w:rsid w:val="00C245F3"/>
    <w:rsid w:val="00C36921"/>
    <w:rsid w:val="00D00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95090"/>
  <w15:chartTrackingRefBased/>
  <w15:docId w15:val="{7EB821D0-AFB1-4C3A-AFE5-A268DCD0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B2F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2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2F2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2F2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2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2F2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2F2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2F2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2F2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B2F2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B2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B2F2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B2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B2F2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B2F2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B2F2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B2F2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B2F2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2F2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B2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2F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B2F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2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B2F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2F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2F2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2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B2F2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2F2E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D0003F"/>
    <w:pPr>
      <w:widowControl w:val="0"/>
      <w:spacing w:after="0" w:line="240" w:lineRule="auto"/>
    </w:pPr>
  </w:style>
  <w:style w:type="character" w:customStyle="1" w:styleId="af">
    <w:name w:val="無間距 字元"/>
    <w:basedOn w:val="a0"/>
    <w:link w:val="ae"/>
    <w:uiPriority w:val="1"/>
    <w:rsid w:val="0029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CCA2C619B2D4F71A3D0719BE6678F5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5D1B5DE-62C1-4A78-AF90-FABA34E997D9}"/>
      </w:docPartPr>
      <w:docPartBody>
        <w:p w:rsidR="00123DC8" w:rsidRDefault="00123DC8" w:rsidP="00123DC8">
          <w:pPr>
            <w:pStyle w:val="2CCA2C619B2D4F71A3D0719BE6678F5E"/>
          </w:pPr>
          <w:r>
            <w:rPr>
              <w:color w:val="0F4761" w:themeColor="accent1" w:themeShade="BF"/>
              <w:lang w:val="zh-TW"/>
            </w:rPr>
            <w:t>[</w:t>
          </w:r>
          <w:r>
            <w:rPr>
              <w:color w:val="0F4761" w:themeColor="accent1" w:themeShade="BF"/>
              <w:lang w:val="zh-TW"/>
            </w:rPr>
            <w:t>公司名稱</w:t>
          </w:r>
          <w:r>
            <w:rPr>
              <w:color w:val="0F4761" w:themeColor="accent1" w:themeShade="BF"/>
              <w:lang w:val="zh-TW"/>
            </w:rPr>
            <w:t>]</w:t>
          </w:r>
        </w:p>
      </w:docPartBody>
    </w:docPart>
    <w:docPart>
      <w:docPartPr>
        <w:name w:val="2587207783ED4BB997F1B715A3E43CA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86FF925-DE7F-485B-88A8-84C1E5932884}"/>
      </w:docPartPr>
      <w:docPartBody>
        <w:p w:rsidR="00123DC8" w:rsidRDefault="00123DC8" w:rsidP="00123DC8">
          <w:pPr>
            <w:pStyle w:val="2587207783ED4BB997F1B715A3E43CA8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]</w:t>
          </w:r>
        </w:p>
      </w:docPartBody>
    </w:docPart>
    <w:docPart>
      <w:docPartPr>
        <w:name w:val="2C3C56A89B5C414D9629679A98485D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EC20BD5-F6A7-4262-ACC1-1CEA48F3DB6F}"/>
      </w:docPartPr>
      <w:docPartBody>
        <w:p w:rsidR="00123DC8" w:rsidRDefault="00123DC8" w:rsidP="00123DC8">
          <w:pPr>
            <w:pStyle w:val="2C3C56A89B5C414D9629679A98485D8B"/>
          </w:pPr>
          <w:r>
            <w:rPr>
              <w:color w:val="0F4761" w:themeColor="accent1" w:themeShade="BF"/>
              <w:lang w:val="zh-TW"/>
            </w:rPr>
            <w:t>[</w:t>
          </w:r>
          <w:r>
            <w:rPr>
              <w:color w:val="0F4761" w:themeColor="accent1" w:themeShade="BF"/>
              <w:lang w:val="zh-TW"/>
            </w:rPr>
            <w:t>文件副標題</w:t>
          </w:r>
          <w:r>
            <w:rPr>
              <w:color w:val="0F4761" w:themeColor="accent1" w:themeShade="BF"/>
              <w:lang w:val="zh-TW"/>
            </w:rPr>
            <w:t>]</w:t>
          </w:r>
        </w:p>
      </w:docPartBody>
    </w:docPart>
    <w:docPart>
      <w:docPartPr>
        <w:name w:val="FAD1AAEE17B443B299AF0F3232E29E9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456273-468D-448D-9602-4D29D918FDF4}"/>
      </w:docPartPr>
      <w:docPartBody>
        <w:p w:rsidR="00123DC8" w:rsidRDefault="00123DC8" w:rsidP="00123DC8">
          <w:pPr>
            <w:pStyle w:val="FAD1AAEE17B443B299AF0F3232E29E97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日期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C8"/>
    <w:rsid w:val="00123DC8"/>
    <w:rsid w:val="0082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F08CFB0A7AA46BEBABA9423679C405A">
    <w:name w:val="9F08CFB0A7AA46BEBABA9423679C405A"/>
    <w:rsid w:val="00123DC8"/>
    <w:pPr>
      <w:widowControl w:val="0"/>
    </w:pPr>
  </w:style>
  <w:style w:type="paragraph" w:customStyle="1" w:styleId="295283354D1747059AEF9F3408F4DB15">
    <w:name w:val="295283354D1747059AEF9F3408F4DB15"/>
    <w:rsid w:val="00123DC8"/>
    <w:pPr>
      <w:widowControl w:val="0"/>
    </w:pPr>
  </w:style>
  <w:style w:type="paragraph" w:customStyle="1" w:styleId="4D99517E13D642B5AC03A4687C45C81D">
    <w:name w:val="4D99517E13D642B5AC03A4687C45C81D"/>
    <w:rsid w:val="00123DC8"/>
    <w:pPr>
      <w:widowControl w:val="0"/>
    </w:pPr>
  </w:style>
  <w:style w:type="paragraph" w:customStyle="1" w:styleId="B2BA622D9AFB44C88FAC0ECA1BCCA1A6">
    <w:name w:val="B2BA622D9AFB44C88FAC0ECA1BCCA1A6"/>
    <w:rsid w:val="00123DC8"/>
    <w:pPr>
      <w:widowControl w:val="0"/>
    </w:pPr>
  </w:style>
  <w:style w:type="paragraph" w:customStyle="1" w:styleId="639407E7EA7B4581AB5B68522059F73A">
    <w:name w:val="639407E7EA7B4581AB5B68522059F73A"/>
    <w:rsid w:val="00123DC8"/>
    <w:pPr>
      <w:widowControl w:val="0"/>
    </w:pPr>
  </w:style>
  <w:style w:type="paragraph" w:customStyle="1" w:styleId="2CCA2C619B2D4F71A3D0719BE6678F5E">
    <w:name w:val="2CCA2C619B2D4F71A3D0719BE6678F5E"/>
    <w:rsid w:val="00123DC8"/>
    <w:pPr>
      <w:widowControl w:val="0"/>
    </w:pPr>
  </w:style>
  <w:style w:type="paragraph" w:customStyle="1" w:styleId="2587207783ED4BB997F1B715A3E43CA8">
    <w:name w:val="2587207783ED4BB997F1B715A3E43CA8"/>
    <w:rsid w:val="00123DC8"/>
    <w:pPr>
      <w:widowControl w:val="0"/>
    </w:pPr>
  </w:style>
  <w:style w:type="paragraph" w:customStyle="1" w:styleId="2C3C56A89B5C414D9629679A98485D8B">
    <w:name w:val="2C3C56A89B5C414D9629679A98485D8B"/>
    <w:rsid w:val="00123DC8"/>
    <w:pPr>
      <w:widowControl w:val="0"/>
    </w:pPr>
  </w:style>
  <w:style w:type="paragraph" w:customStyle="1" w:styleId="4830DA7417984E94B74C12BF0F08FC82">
    <w:name w:val="4830DA7417984E94B74C12BF0F08FC82"/>
    <w:rsid w:val="00123DC8"/>
    <w:pPr>
      <w:widowControl w:val="0"/>
    </w:pPr>
  </w:style>
  <w:style w:type="paragraph" w:customStyle="1" w:styleId="FAD1AAEE17B443B299AF0F3232E29E97">
    <w:name w:val="FAD1AAEE17B443B299AF0F3232E29E97"/>
    <w:rsid w:val="00123DC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16</Pages>
  <Words>612</Words>
  <Characters>3492</Characters>
  <Application>Microsoft Office Word</Application>
  <DocSecurity>0</DocSecurity>
  <Lines>29</Lines>
  <Paragraphs>8</Paragraphs>
  <ScaleCrop>false</ScaleCrop>
  <Company>第一組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進階程式設計期末報告Word檔案</dc:title>
  <dc:subject>預測性維護資料集(AI4I 2020)</dc:subject>
  <dc:creator>User</dc:creator>
  <cp:keywords/>
  <dc:description/>
  <cp:lastModifiedBy>崇岫 黃</cp:lastModifiedBy>
  <cp:revision>1</cp:revision>
  <dcterms:created xsi:type="dcterms:W3CDTF">2025-06-20T01:14:00Z</dcterms:created>
  <dcterms:modified xsi:type="dcterms:W3CDTF">2025-06-20T03:52:00Z</dcterms:modified>
</cp:coreProperties>
</file>