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rebuchet MS" w:cs="Trebuchet MS" w:eastAsia="Trebuchet MS" w:hAnsi="Trebuchet MS"/>
          <w:color w:val="b45f06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Trebuchet MS" w:cs="Trebuchet MS" w:eastAsia="Trebuchet MS" w:hAnsi="Trebuchet MS"/>
          <w:color w:val="b45f06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rebuchet MS" w:cs="Trebuchet MS" w:eastAsia="Trebuchet MS" w:hAnsi="Trebuchet MS"/>
          <w:color w:val="b45f06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Trebuchet MS" w:cs="Trebuchet MS" w:eastAsia="Trebuchet MS" w:hAnsi="Trebuchet MS"/>
          <w:color w:val="b45f06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Trebuchet MS" w:cs="Trebuchet MS" w:eastAsia="Trebuchet MS" w:hAnsi="Trebuchet MS"/>
          <w:color w:val="b45f06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Trebuchet MS" w:cs="Trebuchet MS" w:eastAsia="Trebuchet MS" w:hAnsi="Trebuchet MS"/>
          <w:color w:val="e69138"/>
          <w:sz w:val="72"/>
          <w:szCs w:val="72"/>
        </w:rPr>
      </w:pPr>
      <w:r w:rsidDel="00000000" w:rsidR="00000000" w:rsidRPr="00000000">
        <w:rPr>
          <w:rFonts w:ascii="Trebuchet MS" w:cs="Trebuchet MS" w:eastAsia="Trebuchet MS" w:hAnsi="Trebuchet MS"/>
          <w:color w:val="e69138"/>
          <w:sz w:val="72"/>
          <w:szCs w:val="72"/>
          <w:rtl w:val="0"/>
        </w:rPr>
        <w:t xml:space="preserve">Prototyypin toteutusdokumentti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Lassi Aaltonen, Jami Jokinen, Kasper Kouhia ja Tomi Mauno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4kg19q7a0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Johdanto &amp; Määrittely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_k4kg19q7a0gg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4o82kf434y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Työnjako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_4o82kf434yzx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f179yw5vsar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Testaus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_f179yw5vsar6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gi3ykpk3z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Käytetyt kirjastot &amp; riippuvuudet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_hgi3ykpk3zmd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200" w:lineRule="auto"/>
        <w:ind w:left="720" w:hanging="360"/>
        <w:rPr>
          <w:i w:val="1"/>
        </w:rPr>
      </w:pPr>
      <w:bookmarkStart w:colFirst="0" w:colLast="0" w:name="_k4kg19q7a0gg" w:id="0"/>
      <w:bookmarkEnd w:id="0"/>
      <w:r w:rsidDel="00000000" w:rsidR="00000000" w:rsidRPr="00000000">
        <w:rPr>
          <w:i w:val="1"/>
          <w:rtl w:val="0"/>
        </w:rPr>
        <w:t xml:space="preserve">Johdanto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&amp;</w:t>
      </w:r>
      <w:r w:rsidDel="00000000" w:rsidR="00000000" w:rsidRPr="00000000">
        <w:rPr>
          <w:i w:val="1"/>
          <w:rtl w:val="0"/>
        </w:rPr>
        <w:t xml:space="preserve"> Määrittely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Tämä dokumentti käsittelee aurinkopaneeli- ja säädatan tulostusohjelma projektin toteutusta.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Ohjelman tulee olla toiminnallinen, tehokas, sekä intuitiivinen käyttää minkä vaan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tasoiselle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käyttäjälle.</w:t>
      </w:r>
    </w:p>
    <w:p w:rsidR="00000000" w:rsidDel="00000000" w:rsidP="00000000" w:rsidRDefault="00000000" w:rsidRPr="00000000" w14:paraId="00000012">
      <w:pPr>
        <w:shd w:fill="ffffff" w:val="clear"/>
        <w:spacing w:after="200" w:line="24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Ohjelman kautta tulee käyttäjän pystyä muuntamaan aurinkoenergian viikko- ja kuukausiraportin Excel-tiedostot PDF-tiedostoiksi, joissa aurinkopaneelien datasta on tehty kaaviot.</w:t>
      </w:r>
    </w:p>
    <w:p w:rsidR="00000000" w:rsidDel="00000000" w:rsidP="00000000" w:rsidRDefault="00000000" w:rsidRPr="00000000" w14:paraId="00000013">
      <w:pPr>
        <w:shd w:fill="ffffff" w:val="clear"/>
        <w:spacing w:after="200" w:line="24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Tämä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totetusdokumentaatio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tulee käymään läpi seuraavat osat projektista: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76" w:lineRule="auto"/>
        <w:ind w:left="1440" w:hanging="36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Ohjelman yleiskuvaus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76" w:lineRule="auto"/>
        <w:ind w:left="1440" w:hanging="36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Projektin työnjako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76" w:lineRule="auto"/>
        <w:ind w:left="1440" w:hanging="36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Ohjelmassa käytetyt tiedostot ja tietovarastot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76" w:lineRule="auto"/>
        <w:ind w:left="1440" w:hanging="36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Ohjelmassa olevat toiminnot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76" w:lineRule="auto"/>
        <w:ind w:left="1440" w:hanging="36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Ohjelman ulkoiset liittymät ja riippuvuudet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00" w:line="276" w:lineRule="auto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Ohjelman testaus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Projektin päämääränä on tuottaa määrittelyn mukainen prototyyppi tulevaa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tuotantoversioa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varten, jossa alustavat, sekä tarvittaessa lisätyt toiminnot.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200" w:lineRule="auto"/>
        <w:ind w:left="720" w:hanging="360"/>
        <w:rPr>
          <w:rFonts w:ascii="Trebuchet MS" w:cs="Trebuchet MS" w:eastAsia="Trebuchet MS" w:hAnsi="Trebuchet MS"/>
          <w:i w:val="1"/>
          <w:color w:val="e69138"/>
          <w:sz w:val="36"/>
          <w:szCs w:val="36"/>
        </w:rPr>
      </w:pPr>
      <w:bookmarkStart w:colFirst="0" w:colLast="0" w:name="_4o82kf434yzx" w:id="1"/>
      <w:bookmarkEnd w:id="1"/>
      <w:r w:rsidDel="00000000" w:rsidR="00000000" w:rsidRPr="00000000">
        <w:rPr>
          <w:i w:val="1"/>
          <w:rtl w:val="0"/>
        </w:rPr>
        <w:t xml:space="preserve">Työnjako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Suunnittelu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e69138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 dokumentaatiot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Suunnitellessamme projektia Lassi teki mallisuunnitelmat käyttöliittymästä ja PDF-tiedostosta, jossa määriteltiin miltä asiat voisivat näyttää ja missä niiden tulisi olla. Suunnittelimme tapoja miten toteutamme sovelluksen.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Laadimme kolme eri dokumenttia projektista. Suunnittelu-, toteutus- ja ohjedokumentin. Kaikki osallistuivat dokumentoimiseen yhtälailla.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9900"/>
          <w:sz w:val="28"/>
          <w:szCs w:val="28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Toiminnallisuus</w:t>
      </w:r>
    </w:p>
    <w:p w:rsidR="00000000" w:rsidDel="00000000" w:rsidP="00000000" w:rsidRDefault="00000000" w:rsidRPr="00000000" w14:paraId="00000020">
      <w:pPr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6b26b"/>
          <w:sz w:val="28"/>
          <w:szCs w:val="28"/>
          <w:rtl w:val="0"/>
        </w:rPr>
        <w:t xml:space="preserve">Responsiivisuus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Kasper teki PDF-tiedoston responsiiviseksi lisäämällä toiminnon, joka muuttaa sivun sisällön kokoa sivun koon mukaan.</w:t>
      </w:r>
    </w:p>
    <w:p w:rsidR="00000000" w:rsidDel="00000000" w:rsidP="00000000" w:rsidRDefault="00000000" w:rsidRPr="00000000" w14:paraId="00000022">
      <w:pPr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Säädata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alkoi tutkimaan API-avaimen toimintaa ja sai tehtyä “prototyypin” säädatan hausta. Myöhemmin kuitenkin Kasper teki käyttämämme API-kutsu toiminnon.</w:t>
      </w:r>
    </w:p>
    <w:p w:rsidR="00000000" w:rsidDel="00000000" w:rsidP="00000000" w:rsidRDefault="00000000" w:rsidRPr="00000000" w14:paraId="00000024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Lassi piirsi Adobe Illustratorilla kuvat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säätaulukkoon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ja Kasper teki toiminnon, joka lisää oikean kuvan sään mukaan.</w:t>
      </w:r>
    </w:p>
    <w:p w:rsidR="00000000" w:rsidDel="00000000" w:rsidP="00000000" w:rsidRDefault="00000000" w:rsidRPr="00000000" w14:paraId="00000025">
      <w:pPr>
        <w:spacing w:after="200" w:lineRule="auto"/>
        <w:ind w:left="720" w:firstLine="72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Kaaviot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Tomi kirjoitti koodin, joka hakee viimeisimmän Excel-tiedoston automaattisesti käyttäjään Downloads-kansiosta. </w:t>
      </w:r>
    </w:p>
    <w:p w:rsidR="00000000" w:rsidDel="00000000" w:rsidP="00000000" w:rsidRDefault="00000000" w:rsidRPr="00000000" w14:paraId="00000027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Tomi löysi tavan muuttaa Excel-dataa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luettavampaan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muotoon pandas-kirjaston avulla. Kasper muutti koodin myöhemmin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kompaktimmaksi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Aluksi Lassi sijoitti kaaviot manuaalisesti koordinaatteja käyttäen niin, että kaaviot olisi keskellä.</w:t>
      </w:r>
    </w:p>
    <w:p w:rsidR="00000000" w:rsidDel="00000000" w:rsidP="00000000" w:rsidRDefault="00000000" w:rsidRPr="00000000" w14:paraId="00000029">
      <w:pPr>
        <w:spacing w:after="200" w:lineRule="auto"/>
        <w:ind w:left="720" w:firstLine="720"/>
        <w:rPr>
          <w:rFonts w:ascii="Trebuchet MS" w:cs="Trebuchet MS" w:eastAsia="Trebuchet MS" w:hAnsi="Trebuchet MS"/>
          <w:i w:val="1"/>
          <w:color w:val="202122"/>
          <w:sz w:val="28"/>
          <w:szCs w:val="28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Myöhemmin Kasper teki kaavioiden sijoittamisesta ohjelmallisen.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Käyttöliittymä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aloitti käyttöliittymän toteutuksen TkInter-kirjaston avulla. Tomi auttoi ulkonäön suunnittelussa.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4"/>
          <w:szCs w:val="24"/>
          <w:rtl w:val="0"/>
        </w:rPr>
        <w:tab/>
        <w:t xml:space="preserve">Kasper siisti myöhemmin ulkoasua.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Lisäasetukset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Kasperin idea oli lisätä lisäasetukset, jotka Jami lisäsi käyttöliittymään.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Kasper viimeisteli ja paransi osaa asetuksista.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720" w:firstLine="720"/>
        <w:rPr>
          <w:color w:val="202122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Sivukoko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teki funktion, joka muuttaa tulostettavan PDF-tiedoston kokoa, jonka jälkeen Lassi siirsi kaaviot manuaalisesti oikeisiin paikkoihin ja oikean kokoisiksi. Kasper teki kaavioista ja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säätaulukosta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responsiiviset</w:t>
      </w:r>
    </w:p>
    <w:p w:rsidR="00000000" w:rsidDel="00000000" w:rsidP="00000000" w:rsidRDefault="00000000" w:rsidRPr="00000000" w14:paraId="00000032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Kasper lisäsi toimintoon tavan, jolla käyttäjä voi asettaa sivulle oman koon, jos niin tahtoo.</w:t>
      </w:r>
    </w:p>
    <w:p w:rsidR="00000000" w:rsidDel="00000000" w:rsidP="00000000" w:rsidRDefault="00000000" w:rsidRPr="00000000" w14:paraId="00000033">
      <w:pPr>
        <w:spacing w:after="200" w:lineRule="auto"/>
        <w:ind w:left="720" w:firstLine="720"/>
        <w:rPr>
          <w:color w:val="202122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Säätaulun tulostus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teki funktion joka joko lisää tai poistaa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säätaulukon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Kasper viimeisteli funktion toiminnallisuuden.</w:t>
      </w:r>
    </w:p>
    <w:p w:rsidR="00000000" w:rsidDel="00000000" w:rsidP="00000000" w:rsidRDefault="00000000" w:rsidRPr="00000000" w14:paraId="00000035">
      <w:pPr>
        <w:spacing w:after="200" w:lineRule="auto"/>
        <w:ind w:left="720" w:firstLine="720"/>
        <w:rPr>
          <w:color w:val="202122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Config-tiedosto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rakensi tavan jolla API-avain, valittu koko, sekä tulostetaanko kaavio tallentuu tekstitiedostoon. Ohjelma lukee tästä tiedostosta nämä tiedot ja käyttää niitä, näin tallentaen annetut käskyt/muuttujat tulevaa käyttöä varten.</w:t>
      </w:r>
    </w:p>
    <w:p w:rsidR="00000000" w:rsidDel="00000000" w:rsidP="00000000" w:rsidRDefault="00000000" w:rsidRPr="00000000" w14:paraId="00000037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Kasper muunsi tätä toimintoa muuttaen tiedostotyypin JSON-kieleen ja muunsi rakennetta.</w:t>
      </w:r>
    </w:p>
    <w:p w:rsidR="00000000" w:rsidDel="00000000" w:rsidP="00000000" w:rsidRDefault="00000000" w:rsidRPr="00000000" w14:paraId="00000038">
      <w:pPr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6b26b"/>
          <w:sz w:val="28"/>
          <w:szCs w:val="28"/>
          <w:rtl w:val="0"/>
        </w:rPr>
        <w:t xml:space="preserve">API-avaimen vaihto / tallennus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144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Jami teki toiminnon, jolla API-avain voidaan vaihtaa käyttöliittymän kautta. Tämä toiminto myös sitoutui tallennus-toiminnon, tallentaen API-avaimen config-tiedostoon.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200" w:lineRule="auto"/>
        <w:ind w:left="720" w:hanging="360"/>
        <w:rPr>
          <w:rFonts w:ascii="Trebuchet MS" w:cs="Trebuchet MS" w:eastAsia="Trebuchet MS" w:hAnsi="Trebuchet MS"/>
          <w:i w:val="1"/>
          <w:color w:val="e69138"/>
          <w:sz w:val="36"/>
          <w:szCs w:val="36"/>
        </w:rPr>
      </w:pPr>
      <w:bookmarkStart w:colFirst="0" w:colLast="0" w:name="_f179yw5vsar6" w:id="2"/>
      <w:bookmarkEnd w:id="2"/>
      <w:r w:rsidDel="00000000" w:rsidR="00000000" w:rsidRPr="00000000">
        <w:rPr>
          <w:i w:val="1"/>
          <w:rtl w:val="0"/>
        </w:rPr>
        <w:t xml:space="preserve">Testaus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Ohjelmointi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Suunnittelimme, mitä ohjelmointikieltä ja tekstieditoria käytämme sekä mitä lisäosia tarvitsemme projektin toteuttamiseen. Päädyimme Python ohjelmointikieleen. Valitsimme Visual Studio Code tekstieditorin. Asensimme ohjelmaan tarvittavat lisäosat ja kirjastot.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Kirjoittaessa ohjelman koodia on huomioitu koodin helppolukuisuutta kommentoimalla osioiden ylle tietoa, mitä osio sisältää. </w:t>
      </w:r>
    </w:p>
    <w:p w:rsidR="00000000" w:rsidDel="00000000" w:rsidP="00000000" w:rsidRDefault="00000000" w:rsidRPr="00000000" w14:paraId="0000003F">
      <w:pPr>
        <w:spacing w:after="200" w:lineRule="auto"/>
        <w:ind w:left="720" w:firstLine="0"/>
        <w:rPr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Vaatimusmäärittely</w:t>
      </w:r>
      <w:r w:rsidDel="00000000" w:rsidR="00000000" w:rsidRPr="00000000">
        <w:rPr>
          <w:color w:val="e6913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e69138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Montserrat Medium" w:cs="Montserrat Medium" w:eastAsia="Montserrat Medium" w:hAnsi="Montserrat Medium"/>
          <w:color w:val="e6913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Validaatiotestaus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Vaatimusmäärittelyssä on mietitty kaikki vaatimukset, mitkä valmiin ohjelman tulee täyttää, ilman että on vielä mietitty miten nämä tullaan käytännössä toteuttamaan.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Validaatiotestauksella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on varmistettu, että ohjelma täyttää kaikki määritellyt vaatimukset, kun kaikki ohjelman toiminnot on toteutettu, ja yhdistetty samaan tiedostoon.</w:t>
      </w:r>
    </w:p>
    <w:p w:rsidR="00000000" w:rsidDel="00000000" w:rsidP="00000000" w:rsidRDefault="00000000" w:rsidRPr="00000000" w14:paraId="00000042">
      <w:pPr>
        <w:spacing w:after="200" w:lineRule="auto"/>
        <w:ind w:firstLine="720"/>
        <w:rPr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Arkkitehtuurisuunnittelu</w:t>
      </w:r>
      <w:r w:rsidDel="00000000" w:rsidR="00000000" w:rsidRPr="00000000">
        <w:rPr>
          <w:color w:val="e6913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e69138"/>
          <w:sz w:val="32"/>
          <w:szCs w:val="32"/>
          <w:rtl w:val="0"/>
        </w:rPr>
        <w:t xml:space="preserve">&amp;</w:t>
      </w:r>
      <w:r w:rsidDel="00000000" w:rsidR="00000000" w:rsidRPr="00000000">
        <w:rPr>
          <w:color w:val="e6913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Integrointitestaus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Arkkitehtuurisuunnittelussa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on suunniteltu, kuinka saisimme ohjelman komponentit toimimaan keskenään. Samalla etsimme ratkaisuja suunnitelman toiminnallisuuden saavuttamiseen.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Integrointitestauksella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on testattu, että ohjelman yksittäiset komponentit toimivat toisten komponenttien kanssa yhteistyössä. Esimerkkinä testasimme, että haettua excel-dataa voidaan käyttää kaavioiden piirtämiseen.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Moduulisuunnittelu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e69138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 Moduulitestaus</w:t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Moduulisuunnittelussa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on mietitty mitä kaikkien ohjelman osien tulisi tehdä ja kuinka saamme ne toimimaan.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Moduulitestauksella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on testattu, että ohjelman kaikki osat toimivat  tarkoituksenmukaisesti ennen niiden yhdistämistä. Esimerkkinä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varmistimme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että kaavioiden piirtäminen toimii staattisilla arvoilla ilman, että piirtämiseen käytettiin vielä excel-dataa.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200" w:lineRule="auto"/>
        <w:ind w:left="720" w:hanging="360"/>
        <w:rPr>
          <w:rFonts w:ascii="Trebuchet MS" w:cs="Trebuchet MS" w:eastAsia="Trebuchet MS" w:hAnsi="Trebuchet MS"/>
          <w:i w:val="1"/>
          <w:color w:val="e69138"/>
          <w:sz w:val="36"/>
          <w:szCs w:val="36"/>
        </w:rPr>
      </w:pPr>
      <w:bookmarkStart w:colFirst="0" w:colLast="0" w:name="_hym2ksqh6yt9" w:id="3"/>
      <w:bookmarkEnd w:id="3"/>
      <w:r w:rsidDel="00000000" w:rsidR="00000000" w:rsidRPr="00000000">
        <w:rPr>
          <w:i w:val="1"/>
          <w:rtl w:val="0"/>
        </w:rPr>
        <w:t xml:space="preserve">Käytetyt kirjastot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&amp;</w:t>
      </w:r>
      <w:r w:rsidDel="00000000" w:rsidR="00000000" w:rsidRPr="00000000">
        <w:rPr>
          <w:i w:val="1"/>
          <w:rtl w:val="0"/>
        </w:rPr>
        <w:t xml:space="preserve"> riippuvuudet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Matplotlib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Matplotlib:in avulla saimme muodostettua kaavioita excel-datan perusteella.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svglib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Svglib muuttaa kaaviot SVG-muotoon, ja asettaa ne pdf-tiedostoon.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reportlab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Reportlab:in avulla saimme ohjelman luomaan PDF-tiedoston, ja lisäämään sinne sisältöä.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requests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Requests-kirjastolla saimme haettua säädatan verkosta HTTP-kutsulla.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Tkinter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Teimme Tkinter-kirjastolla visuaalisen käyttöliittymän.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xlrd</w:t>
      </w:r>
    </w:p>
    <w:p w:rsidR="00000000" w:rsidDel="00000000" w:rsidP="00000000" w:rsidRDefault="00000000" w:rsidRPr="00000000" w14:paraId="00000055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Käytimme xlrd:tä excel:in lukemiseen.</w:t>
      </w:r>
    </w:p>
    <w:p w:rsidR="00000000" w:rsidDel="00000000" w:rsidP="00000000" w:rsidRDefault="00000000" w:rsidRPr="00000000" w14:paraId="00000056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57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Pandas teki excel-tiedoston muuttamisen ohjelmallisesti luettavampaan muotoon mahdolliseksi.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PyInstaller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PyInstaller:ia käyttämällä pakkasimme ohjelman .exe-muotoon. Käytännössä tämä tarkoittaa, että ohjelman suoritus tapahtuu tuplaklikkaamalla.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ind w:left="720" w:firstLine="0"/>
        <w:rPr>
          <w:rFonts w:ascii="Trebuchet MS" w:cs="Trebuchet MS" w:eastAsia="Trebuchet MS" w:hAnsi="Trebuchet MS"/>
          <w:i w:val="1"/>
          <w:color w:val="e6913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e69138"/>
          <w:sz w:val="32"/>
          <w:szCs w:val="32"/>
          <w:rtl w:val="0"/>
        </w:rPr>
        <w:t xml:space="preserve">ClimaCell API</w:t>
      </w:r>
    </w:p>
    <w:p w:rsidR="00000000" w:rsidDel="00000000" w:rsidP="00000000" w:rsidRDefault="00000000" w:rsidRPr="00000000" w14:paraId="0000005B">
      <w:pPr>
        <w:spacing w:after="200" w:lineRule="auto"/>
        <w:ind w:left="72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Käytimme ClimaCell:in API-palvelua säädatan noutamiseen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>
        <w:rFonts w:ascii="Montserrat" w:cs="Montserrat" w:eastAsia="Montserrat" w:hAnsi="Montserrat"/>
        <w:color w:val="666666"/>
        <w:rtl w:val="0"/>
      </w:rPr>
      <w:t xml:space="preserve">Sivu </w:t>
    </w:r>
    <w:r w:rsidDel="00000000" w:rsidR="00000000" w:rsidRPr="00000000">
      <w:rPr>
        <w:rFonts w:ascii="Montserrat" w:cs="Montserrat" w:eastAsia="Montserrat" w:hAnsi="Montserrat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rFonts w:ascii="Trebuchet MS" w:cs="Trebuchet MS" w:eastAsia="Trebuchet MS" w:hAnsi="Trebuchet MS"/>
        <w:b w:val="1"/>
        <w:color w:val="666666"/>
        <w:sz w:val="28"/>
        <w:szCs w:val="28"/>
      </w:rPr>
    </w:pPr>
    <w:r w:rsidDel="00000000" w:rsidR="00000000" w:rsidRPr="00000000">
      <w:rPr>
        <w:rFonts w:ascii="Trebuchet MS" w:cs="Trebuchet MS" w:eastAsia="Trebuchet MS" w:hAnsi="Trebuchet MS"/>
        <w:b w:val="1"/>
        <w:color w:val="666666"/>
        <w:sz w:val="28"/>
        <w:szCs w:val="28"/>
        <w:rtl w:val="0"/>
      </w:rPr>
      <w:t xml:space="preserve">Toteutusdokumentaatio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Lassi Aaltonen, Jami Jokinen, Kasper Kouhia ja Tomi Mauno</w:t>
    </w:r>
  </w:p>
  <w:p w:rsidR="00000000" w:rsidDel="00000000" w:rsidP="00000000" w:rsidRDefault="00000000" w:rsidRPr="00000000" w14:paraId="0000005E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e6913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