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2E167E4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DF3016" w:rsidRPr="00DF3016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Проєктування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377B9D09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№1.</w:t>
      </w:r>
    </w:p>
    <w:p w14:paraId="5A664A63" w14:textId="430BE267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Приклади складних систем та застосування основних принципів об’єктно-орієнтованого підходу</w:t>
      </w:r>
    </w:p>
    <w:p w14:paraId="1261BD2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9AF4F7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34AED6C6" w:rsidR="00964435" w:rsidRPr="0036068C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sectPr w:rsidR="00964435" w:rsidRPr="0036068C" w:rsidSect="00037000">
      <w:headerReference w:type="default" r:id="rId7"/>
      <w:pgSz w:w="11906" w:h="16838"/>
      <w:pgMar w:top="567" w:right="567" w:bottom="567" w:left="567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E9092" w14:textId="77777777" w:rsidR="002D4C28" w:rsidRDefault="002D4C28" w:rsidP="003C59A8">
      <w:pPr>
        <w:spacing w:after="0" w:line="240" w:lineRule="auto"/>
      </w:pPr>
      <w:r>
        <w:separator/>
      </w:r>
    </w:p>
  </w:endnote>
  <w:endnote w:type="continuationSeparator" w:id="0">
    <w:p w14:paraId="013E6231" w14:textId="77777777" w:rsidR="002D4C28" w:rsidRDefault="002D4C28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5049D" w14:textId="77777777" w:rsidR="002D4C28" w:rsidRDefault="002D4C28" w:rsidP="003C59A8">
      <w:pPr>
        <w:spacing w:after="0" w:line="240" w:lineRule="auto"/>
      </w:pPr>
      <w:r>
        <w:separator/>
      </w:r>
    </w:p>
  </w:footnote>
  <w:footnote w:type="continuationSeparator" w:id="0">
    <w:p w14:paraId="12DEB4D1" w14:textId="77777777" w:rsidR="002D4C28" w:rsidRDefault="002D4C28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B572A"/>
    <w:rsid w:val="004B7289"/>
    <w:rsid w:val="004C7FAF"/>
    <w:rsid w:val="004E3DBA"/>
    <w:rsid w:val="004E6F67"/>
    <w:rsid w:val="004F1943"/>
    <w:rsid w:val="00501761"/>
    <w:rsid w:val="005017FC"/>
    <w:rsid w:val="0054143E"/>
    <w:rsid w:val="0054514C"/>
    <w:rsid w:val="00566FD9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243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139</cp:revision>
  <dcterms:created xsi:type="dcterms:W3CDTF">2023-02-04T19:18:00Z</dcterms:created>
  <dcterms:modified xsi:type="dcterms:W3CDTF">2025-02-27T19:59:00Z</dcterms:modified>
</cp:coreProperties>
</file>