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7160"/>
      </w:tblGrid>
      <w:tr w:rsidR="00477907" w14:paraId="32F50215" w14:textId="77777777" w:rsidTr="00B23FA7">
        <w:trPr>
          <w:trHeight w:val="2160"/>
        </w:trPr>
        <w:tc>
          <w:tcPr>
            <w:tcW w:w="2160" w:type="dxa"/>
            <w:vAlign w:val="center"/>
          </w:tcPr>
          <w:p w14:paraId="46FF6B8F" w14:textId="24704A7A" w:rsidR="00477907" w:rsidRDefault="00E50AC9" w:rsidP="00477907">
            <w:pPr>
              <w:pStyle w:val="Heading1"/>
              <w:jc w:val="left"/>
              <w:outlineLvl w:val="0"/>
              <w:rPr>
                <w:color w:val="FF00FF"/>
              </w:rPr>
            </w:pPr>
            <w:r>
              <w:rPr>
                <w:noProof/>
                <w:color w:val="000000" w:themeColor="text1"/>
              </w:rPr>
              <w:pict w14:anchorId="2D18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3pt;height:98.55pt;mso-width-percent:0;mso-height-percent:0;mso-width-percent:0;mso-height-percent:0">
                  <v:imagedata r:id="rId8" o:title="TabLockup_vertical_KGcmyk"/>
                </v:shape>
              </w:pict>
            </w:r>
          </w:p>
        </w:tc>
        <w:tc>
          <w:tcPr>
            <w:tcW w:w="7190" w:type="dxa"/>
            <w:vAlign w:val="center"/>
          </w:tcPr>
          <w:p w14:paraId="4C3118BB" w14:textId="307FB271" w:rsidR="00477907" w:rsidRPr="00083618" w:rsidRDefault="00A317B3" w:rsidP="00477907">
            <w:pPr>
              <w:pStyle w:val="Heading1"/>
              <w:outlineLvl w:val="0"/>
              <w:rPr>
                <w:color w:val="000000" w:themeColor="text1"/>
                <w:sz w:val="28"/>
              </w:rPr>
            </w:pPr>
            <w:r w:rsidRPr="00083618">
              <w:rPr>
                <w:color w:val="000000" w:themeColor="text1"/>
                <w:sz w:val="28"/>
              </w:rPr>
              <w:t>CDA 3103</w:t>
            </w:r>
            <w:r w:rsidR="00477907" w:rsidRPr="00083618">
              <w:rPr>
                <w:color w:val="000000" w:themeColor="text1"/>
                <w:sz w:val="28"/>
              </w:rPr>
              <w:t xml:space="preserve">: </w:t>
            </w:r>
            <w:r w:rsidRPr="00083618">
              <w:rPr>
                <w:color w:val="000000" w:themeColor="text1"/>
                <w:sz w:val="28"/>
              </w:rPr>
              <w:t>Computer Logic and Organization</w:t>
            </w:r>
          </w:p>
          <w:p w14:paraId="6D463BC4" w14:textId="77777777" w:rsidR="00136CBF" w:rsidRDefault="00477907" w:rsidP="00477907">
            <w:pPr>
              <w:jc w:val="center"/>
              <w:rPr>
                <w:rFonts w:ascii="Arial" w:hAnsi="Arial" w:cs="Arial"/>
                <w:i/>
              </w:rPr>
            </w:pPr>
            <w:r w:rsidRPr="00B23FA7">
              <w:rPr>
                <w:rFonts w:ascii="Arial" w:hAnsi="Arial" w:cs="Arial"/>
                <w:i/>
              </w:rPr>
              <w:t xml:space="preserve">Department </w:t>
            </w:r>
            <w:r w:rsidR="00A317B3">
              <w:rPr>
                <w:rFonts w:ascii="Arial" w:hAnsi="Arial" w:cs="Arial"/>
                <w:i/>
              </w:rPr>
              <w:t>of Computer Science</w:t>
            </w:r>
            <w:r w:rsidRPr="00B23FA7">
              <w:rPr>
                <w:rFonts w:ascii="Arial" w:hAnsi="Arial" w:cs="Arial"/>
                <w:i/>
              </w:rPr>
              <w:t xml:space="preserve">, </w:t>
            </w:r>
          </w:p>
          <w:p w14:paraId="128E9F91" w14:textId="1B281F52" w:rsidR="00477907" w:rsidRPr="00B23FA7" w:rsidRDefault="00477907" w:rsidP="00477907">
            <w:pPr>
              <w:jc w:val="center"/>
              <w:rPr>
                <w:rFonts w:ascii="Arial" w:hAnsi="Arial" w:cs="Arial"/>
                <w:i/>
              </w:rPr>
            </w:pPr>
            <w:r w:rsidRPr="00B23FA7">
              <w:rPr>
                <w:rFonts w:ascii="Arial" w:hAnsi="Arial" w:cs="Arial"/>
                <w:i/>
              </w:rPr>
              <w:t xml:space="preserve">College </w:t>
            </w:r>
            <w:r w:rsidR="00A317B3">
              <w:rPr>
                <w:rFonts w:ascii="Arial" w:hAnsi="Arial" w:cs="Arial"/>
                <w:i/>
              </w:rPr>
              <w:t>of Engineering and Computer Science</w:t>
            </w:r>
          </w:p>
          <w:p w14:paraId="4FCE2883" w14:textId="70F151F4" w:rsidR="00477907" w:rsidRPr="00477907" w:rsidRDefault="00A317B3" w:rsidP="00477907">
            <w:pPr>
              <w:jc w:val="center"/>
              <w:rPr>
                <w:color w:val="000000" w:themeColor="text1"/>
              </w:rPr>
            </w:pPr>
            <w:r>
              <w:rPr>
                <w:rFonts w:ascii="Arial" w:hAnsi="Arial" w:cs="Arial"/>
                <w:color w:val="000000" w:themeColor="text1"/>
              </w:rPr>
              <w:t>3</w:t>
            </w:r>
            <w:r w:rsidR="00477907" w:rsidRPr="00B23FA7">
              <w:rPr>
                <w:rFonts w:ascii="Arial" w:hAnsi="Arial" w:cs="Arial"/>
                <w:color w:val="000000" w:themeColor="text1"/>
              </w:rPr>
              <w:t xml:space="preserve"> Credit Hours</w:t>
            </w:r>
          </w:p>
        </w:tc>
      </w:tr>
    </w:tbl>
    <w:p w14:paraId="16326519" w14:textId="77777777" w:rsidR="00126ADB" w:rsidRDefault="00126ADB" w:rsidP="00457D70">
      <w:pPr>
        <w:jc w:val="center"/>
      </w:pPr>
    </w:p>
    <w:p w14:paraId="6728C802" w14:textId="77777777" w:rsidR="00B23FA7" w:rsidRDefault="00B23FA7" w:rsidP="00126ADB">
      <w:pPr>
        <w:pStyle w:val="Heading1"/>
      </w:pPr>
    </w:p>
    <w:p w14:paraId="265D2163" w14:textId="18C20AE6" w:rsidR="00126ADB" w:rsidRPr="00457D70" w:rsidRDefault="00126ADB" w:rsidP="00126ADB">
      <w:pPr>
        <w:pStyle w:val="Heading1"/>
      </w:pPr>
      <w:r>
        <w:t>Course Syllabus</w:t>
      </w:r>
    </w:p>
    <w:p w14:paraId="5DD69A5F" w14:textId="77777777" w:rsidR="00D43A97" w:rsidRDefault="00D43A97" w:rsidP="00126ADB"/>
    <w:tbl>
      <w:tblPr>
        <w:tblStyle w:val="TableGrid"/>
        <w:tblW w:w="0" w:type="auto"/>
        <w:tblBorders>
          <w:left w:val="none" w:sz="0" w:space="0" w:color="auto"/>
          <w:right w:val="none" w:sz="0" w:space="0" w:color="auto"/>
        </w:tblBorders>
        <w:tblLook w:val="04A0" w:firstRow="1" w:lastRow="0" w:firstColumn="1" w:lastColumn="0" w:noHBand="0" w:noVBand="1"/>
      </w:tblPr>
      <w:tblGrid>
        <w:gridCol w:w="1788"/>
        <w:gridCol w:w="3453"/>
        <w:gridCol w:w="2279"/>
        <w:gridCol w:w="1840"/>
      </w:tblGrid>
      <w:tr w:rsidR="00C05E81" w14:paraId="4CD479BE" w14:textId="77777777" w:rsidTr="00126ADB">
        <w:tc>
          <w:tcPr>
            <w:tcW w:w="1818" w:type="dxa"/>
            <w:tcBorders>
              <w:bottom w:val="nil"/>
              <w:right w:val="nil"/>
            </w:tcBorders>
          </w:tcPr>
          <w:p w14:paraId="0CED0C53" w14:textId="77777777" w:rsidR="00C05E81" w:rsidRPr="00C05E81" w:rsidRDefault="00C05E81" w:rsidP="00D43A97">
            <w:pPr>
              <w:tabs>
                <w:tab w:val="left" w:pos="1635"/>
              </w:tabs>
              <w:rPr>
                <w:sz w:val="16"/>
                <w:szCs w:val="16"/>
              </w:rPr>
            </w:pPr>
          </w:p>
        </w:tc>
        <w:tc>
          <w:tcPr>
            <w:tcW w:w="7740" w:type="dxa"/>
            <w:gridSpan w:val="3"/>
            <w:tcBorders>
              <w:left w:val="nil"/>
              <w:bottom w:val="nil"/>
            </w:tcBorders>
          </w:tcPr>
          <w:p w14:paraId="7CFE8F82" w14:textId="77777777" w:rsidR="00C05E81" w:rsidRPr="00C05E81" w:rsidRDefault="00C05E81" w:rsidP="00D43A97">
            <w:pPr>
              <w:tabs>
                <w:tab w:val="left" w:pos="1635"/>
              </w:tabs>
              <w:rPr>
                <w:sz w:val="16"/>
                <w:szCs w:val="16"/>
              </w:rPr>
            </w:pPr>
          </w:p>
        </w:tc>
      </w:tr>
      <w:tr w:rsidR="00083618" w:rsidRPr="00083618" w14:paraId="3D761E74" w14:textId="77777777" w:rsidTr="00D30F59">
        <w:trPr>
          <w:trHeight w:val="306"/>
        </w:trPr>
        <w:tc>
          <w:tcPr>
            <w:tcW w:w="1818" w:type="dxa"/>
            <w:tcBorders>
              <w:top w:val="nil"/>
              <w:bottom w:val="nil"/>
              <w:right w:val="single" w:sz="4" w:space="0" w:color="A6A6A6" w:themeColor="background1" w:themeShade="A6"/>
            </w:tcBorders>
            <w:vAlign w:val="center"/>
          </w:tcPr>
          <w:p w14:paraId="0E4F5042" w14:textId="77777777" w:rsidR="00126ADB" w:rsidRPr="00083618" w:rsidRDefault="00126ADB" w:rsidP="00C05E81">
            <w:pPr>
              <w:tabs>
                <w:tab w:val="left" w:pos="1635"/>
              </w:tabs>
              <w:rPr>
                <w:color w:val="000000" w:themeColor="text1"/>
              </w:rPr>
            </w:pPr>
            <w:r w:rsidRPr="00083618">
              <w:rPr>
                <w:color w:val="000000" w:themeColor="text1"/>
              </w:rPr>
              <w:t>Instructor:</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13C6AC7A" w14:textId="73251C56" w:rsidR="00126ADB" w:rsidRPr="00083618" w:rsidRDefault="00A317B3" w:rsidP="008E5E94">
            <w:pPr>
              <w:tabs>
                <w:tab w:val="left" w:pos="1635"/>
              </w:tabs>
              <w:rPr>
                <w:color w:val="000000" w:themeColor="text1"/>
              </w:rPr>
            </w:pPr>
            <w:r w:rsidRPr="00083618">
              <w:rPr>
                <w:color w:val="000000" w:themeColor="text1"/>
              </w:rPr>
              <w:t>Prof. Jongouk Choi</w:t>
            </w:r>
            <w:r w:rsidR="009F1E64" w:rsidRPr="00083618">
              <w:rPr>
                <w:color w:val="000000" w:themeColor="text1"/>
              </w:rPr>
              <w:t xml:space="preserve"> </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47D37626" w14:textId="77777777" w:rsidR="00126ADB" w:rsidRPr="00083618" w:rsidRDefault="00126ADB" w:rsidP="00C05E81">
            <w:pPr>
              <w:tabs>
                <w:tab w:val="left" w:pos="1635"/>
              </w:tabs>
              <w:rPr>
                <w:color w:val="000000" w:themeColor="text1"/>
              </w:rPr>
            </w:pPr>
            <w:r w:rsidRPr="00083618">
              <w:rPr>
                <w:color w:val="000000" w:themeColor="text1"/>
              </w:rPr>
              <w:t>Term:</w:t>
            </w:r>
          </w:p>
        </w:tc>
        <w:tc>
          <w:tcPr>
            <w:tcW w:w="1890" w:type="dxa"/>
            <w:tcBorders>
              <w:top w:val="nil"/>
              <w:left w:val="single" w:sz="4" w:space="0" w:color="BFBFBF" w:themeColor="background1" w:themeShade="BF"/>
              <w:bottom w:val="nil"/>
            </w:tcBorders>
            <w:vAlign w:val="center"/>
          </w:tcPr>
          <w:p w14:paraId="166861A1" w14:textId="3D221C65" w:rsidR="00126ADB" w:rsidRPr="00083618" w:rsidRDefault="00A317B3" w:rsidP="00C05E81">
            <w:pPr>
              <w:tabs>
                <w:tab w:val="left" w:pos="1635"/>
              </w:tabs>
              <w:rPr>
                <w:color w:val="000000" w:themeColor="text1"/>
              </w:rPr>
            </w:pPr>
            <w:r w:rsidRPr="00083618">
              <w:rPr>
                <w:color w:val="000000" w:themeColor="text1"/>
              </w:rPr>
              <w:t>Fall 2022</w:t>
            </w:r>
          </w:p>
        </w:tc>
      </w:tr>
      <w:tr w:rsidR="00083618" w:rsidRPr="00083618" w14:paraId="0D2E82BA" w14:textId="77777777" w:rsidTr="00D30F59">
        <w:trPr>
          <w:trHeight w:val="306"/>
        </w:trPr>
        <w:tc>
          <w:tcPr>
            <w:tcW w:w="1818" w:type="dxa"/>
            <w:tcBorders>
              <w:top w:val="nil"/>
              <w:bottom w:val="nil"/>
              <w:right w:val="single" w:sz="4" w:space="0" w:color="A6A6A6" w:themeColor="background1" w:themeShade="A6"/>
            </w:tcBorders>
            <w:vAlign w:val="center"/>
          </w:tcPr>
          <w:p w14:paraId="777B0E1F" w14:textId="3F5709EF" w:rsidR="00126ADB" w:rsidRPr="00083618" w:rsidRDefault="00126ADB" w:rsidP="00C05E81">
            <w:pPr>
              <w:tabs>
                <w:tab w:val="left" w:pos="1635"/>
              </w:tabs>
              <w:rPr>
                <w:color w:val="000000" w:themeColor="text1"/>
              </w:rPr>
            </w:pPr>
            <w:r w:rsidRPr="00083618">
              <w:rPr>
                <w:color w:val="000000" w:themeColor="text1"/>
              </w:rPr>
              <w:t>Office</w:t>
            </w:r>
            <w:r w:rsidR="005C716A" w:rsidRPr="00083618">
              <w:rPr>
                <w:color w:val="000000" w:themeColor="text1"/>
              </w:rPr>
              <w:t xml:space="preserve"> Location</w:t>
            </w:r>
            <w:r w:rsidRPr="00083618">
              <w:rPr>
                <w:color w:val="000000" w:themeColor="text1"/>
              </w:rPr>
              <w:t>:</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46D9AE20" w14:textId="03604391" w:rsidR="00126ADB" w:rsidRPr="00083618" w:rsidRDefault="00A317B3" w:rsidP="00C05E81">
            <w:pPr>
              <w:tabs>
                <w:tab w:val="left" w:pos="1635"/>
              </w:tabs>
              <w:rPr>
                <w:color w:val="000000" w:themeColor="text1"/>
              </w:rPr>
            </w:pPr>
            <w:r w:rsidRPr="00083618">
              <w:rPr>
                <w:color w:val="000000" w:themeColor="text1"/>
              </w:rPr>
              <w:t>HEC 307</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27F9ED00" w14:textId="77777777" w:rsidR="00126ADB" w:rsidRPr="00083618" w:rsidRDefault="002E4CD6" w:rsidP="00C05E81">
            <w:pPr>
              <w:tabs>
                <w:tab w:val="left" w:pos="1635"/>
              </w:tabs>
              <w:rPr>
                <w:color w:val="000000" w:themeColor="text1"/>
              </w:rPr>
            </w:pPr>
            <w:r w:rsidRPr="00083618">
              <w:rPr>
                <w:color w:val="000000" w:themeColor="text1"/>
              </w:rPr>
              <w:t>Class Meeting Days:</w:t>
            </w:r>
          </w:p>
        </w:tc>
        <w:tc>
          <w:tcPr>
            <w:tcW w:w="1890" w:type="dxa"/>
            <w:tcBorders>
              <w:top w:val="nil"/>
              <w:left w:val="single" w:sz="4" w:space="0" w:color="BFBFBF" w:themeColor="background1" w:themeShade="BF"/>
              <w:bottom w:val="nil"/>
            </w:tcBorders>
            <w:vAlign w:val="center"/>
          </w:tcPr>
          <w:p w14:paraId="3A05D7A4" w14:textId="4CE43753" w:rsidR="00126ADB" w:rsidRPr="00083618" w:rsidRDefault="00A317B3" w:rsidP="00C05E81">
            <w:pPr>
              <w:tabs>
                <w:tab w:val="left" w:pos="1635"/>
              </w:tabs>
              <w:rPr>
                <w:color w:val="000000" w:themeColor="text1"/>
              </w:rPr>
            </w:pPr>
            <w:r w:rsidRPr="00083618">
              <w:rPr>
                <w:color w:val="000000" w:themeColor="text1"/>
              </w:rPr>
              <w:t>M/W/F</w:t>
            </w:r>
          </w:p>
        </w:tc>
      </w:tr>
      <w:tr w:rsidR="00083618" w:rsidRPr="00083618" w14:paraId="22FCF740" w14:textId="77777777" w:rsidTr="00D30F59">
        <w:trPr>
          <w:trHeight w:val="306"/>
        </w:trPr>
        <w:tc>
          <w:tcPr>
            <w:tcW w:w="1818" w:type="dxa"/>
            <w:tcBorders>
              <w:top w:val="nil"/>
              <w:bottom w:val="nil"/>
              <w:right w:val="single" w:sz="4" w:space="0" w:color="A6A6A6" w:themeColor="background1" w:themeShade="A6"/>
            </w:tcBorders>
            <w:vAlign w:val="center"/>
          </w:tcPr>
          <w:p w14:paraId="4C59CC5F" w14:textId="77777777" w:rsidR="00126ADB" w:rsidRPr="00083618" w:rsidRDefault="00126ADB" w:rsidP="00C05E81">
            <w:pPr>
              <w:tabs>
                <w:tab w:val="left" w:pos="1635"/>
              </w:tabs>
              <w:rPr>
                <w:color w:val="000000" w:themeColor="text1"/>
              </w:rPr>
            </w:pPr>
            <w:r w:rsidRPr="00083618">
              <w:rPr>
                <w:color w:val="000000" w:themeColor="text1"/>
              </w:rPr>
              <w:t>Office Hours:</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2C023832" w14:textId="721F3AF1" w:rsidR="00126ADB" w:rsidRPr="00083618" w:rsidRDefault="00A317B3" w:rsidP="009F1E64">
            <w:pPr>
              <w:tabs>
                <w:tab w:val="left" w:pos="1635"/>
              </w:tabs>
              <w:rPr>
                <w:color w:val="000000" w:themeColor="text1"/>
              </w:rPr>
            </w:pPr>
            <w:r w:rsidRPr="00083618">
              <w:rPr>
                <w:color w:val="000000" w:themeColor="text1"/>
              </w:rPr>
              <w:t>By Appointment Only</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6C32AE47" w14:textId="77777777" w:rsidR="00126ADB" w:rsidRPr="00083618" w:rsidRDefault="002E4CD6" w:rsidP="00C05E81">
            <w:pPr>
              <w:tabs>
                <w:tab w:val="left" w:pos="1635"/>
              </w:tabs>
              <w:rPr>
                <w:color w:val="000000" w:themeColor="text1"/>
              </w:rPr>
            </w:pPr>
            <w:r w:rsidRPr="00083618">
              <w:rPr>
                <w:color w:val="000000" w:themeColor="text1"/>
              </w:rPr>
              <w:t>Class Meeting Time:</w:t>
            </w:r>
          </w:p>
        </w:tc>
        <w:tc>
          <w:tcPr>
            <w:tcW w:w="1890" w:type="dxa"/>
            <w:tcBorders>
              <w:top w:val="nil"/>
              <w:left w:val="single" w:sz="4" w:space="0" w:color="BFBFBF" w:themeColor="background1" w:themeShade="BF"/>
              <w:bottom w:val="nil"/>
            </w:tcBorders>
            <w:vAlign w:val="center"/>
          </w:tcPr>
          <w:p w14:paraId="6F54CB02" w14:textId="66C10895" w:rsidR="00126ADB" w:rsidRPr="00083618" w:rsidRDefault="00A317B3" w:rsidP="00C05E81">
            <w:pPr>
              <w:tabs>
                <w:tab w:val="left" w:pos="1635"/>
              </w:tabs>
              <w:rPr>
                <w:color w:val="000000" w:themeColor="text1"/>
              </w:rPr>
            </w:pPr>
            <w:r w:rsidRPr="00083618">
              <w:rPr>
                <w:color w:val="000000" w:themeColor="text1"/>
              </w:rPr>
              <w:t>1:30-2:20 pm</w:t>
            </w:r>
          </w:p>
        </w:tc>
      </w:tr>
      <w:tr w:rsidR="00083618" w:rsidRPr="00083618" w14:paraId="18877D89" w14:textId="77777777" w:rsidTr="00D30F59">
        <w:trPr>
          <w:trHeight w:val="306"/>
        </w:trPr>
        <w:tc>
          <w:tcPr>
            <w:tcW w:w="1818" w:type="dxa"/>
            <w:tcBorders>
              <w:top w:val="nil"/>
              <w:bottom w:val="nil"/>
              <w:right w:val="single" w:sz="4" w:space="0" w:color="A6A6A6" w:themeColor="background1" w:themeShade="A6"/>
            </w:tcBorders>
            <w:vAlign w:val="center"/>
          </w:tcPr>
          <w:p w14:paraId="5DA61EE6" w14:textId="77777777" w:rsidR="00126ADB" w:rsidRPr="00083618" w:rsidRDefault="00126ADB" w:rsidP="00C05E81">
            <w:pPr>
              <w:tabs>
                <w:tab w:val="left" w:pos="1635"/>
              </w:tabs>
              <w:rPr>
                <w:color w:val="000000" w:themeColor="text1"/>
              </w:rPr>
            </w:pPr>
            <w:r w:rsidRPr="00083618">
              <w:rPr>
                <w:color w:val="000000" w:themeColor="text1"/>
              </w:rPr>
              <w:t>Phone:</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48FC56CA" w14:textId="3E77255A" w:rsidR="00126ADB" w:rsidRPr="00083618" w:rsidRDefault="00126ADB" w:rsidP="00C05E81">
            <w:pPr>
              <w:tabs>
                <w:tab w:val="left" w:pos="1635"/>
              </w:tabs>
              <w:rPr>
                <w:color w:val="000000" w:themeColor="text1"/>
              </w:rPr>
            </w:pP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139A592E" w14:textId="77777777" w:rsidR="00126ADB" w:rsidRPr="00083618" w:rsidRDefault="002E4CD6" w:rsidP="00C05E81">
            <w:pPr>
              <w:tabs>
                <w:tab w:val="left" w:pos="1635"/>
              </w:tabs>
              <w:rPr>
                <w:color w:val="000000" w:themeColor="text1"/>
              </w:rPr>
            </w:pPr>
            <w:r w:rsidRPr="00083618">
              <w:rPr>
                <w:color w:val="000000" w:themeColor="text1"/>
              </w:rPr>
              <w:t>Class Location:</w:t>
            </w:r>
          </w:p>
        </w:tc>
        <w:tc>
          <w:tcPr>
            <w:tcW w:w="1890" w:type="dxa"/>
            <w:tcBorders>
              <w:top w:val="nil"/>
              <w:left w:val="single" w:sz="4" w:space="0" w:color="BFBFBF" w:themeColor="background1" w:themeShade="BF"/>
              <w:bottom w:val="nil"/>
            </w:tcBorders>
            <w:vAlign w:val="center"/>
          </w:tcPr>
          <w:p w14:paraId="235BEC5D" w14:textId="7280F56B" w:rsidR="00126ADB" w:rsidRPr="00083618" w:rsidRDefault="00A317B3" w:rsidP="00C05E81">
            <w:pPr>
              <w:tabs>
                <w:tab w:val="left" w:pos="1635"/>
              </w:tabs>
              <w:rPr>
                <w:color w:val="000000" w:themeColor="text1"/>
              </w:rPr>
            </w:pPr>
            <w:r w:rsidRPr="00083618">
              <w:rPr>
                <w:color w:val="000000" w:themeColor="text1"/>
              </w:rPr>
              <w:t>CB2, 207</w:t>
            </w:r>
          </w:p>
        </w:tc>
      </w:tr>
      <w:tr w:rsidR="00083618" w:rsidRPr="00083618" w14:paraId="008FF050" w14:textId="77777777" w:rsidTr="00D30F59">
        <w:trPr>
          <w:trHeight w:val="306"/>
        </w:trPr>
        <w:tc>
          <w:tcPr>
            <w:tcW w:w="1818" w:type="dxa"/>
            <w:tcBorders>
              <w:top w:val="nil"/>
              <w:bottom w:val="nil"/>
              <w:right w:val="single" w:sz="4" w:space="0" w:color="A6A6A6" w:themeColor="background1" w:themeShade="A6"/>
            </w:tcBorders>
            <w:vAlign w:val="center"/>
          </w:tcPr>
          <w:p w14:paraId="20E7AAC4" w14:textId="77777777" w:rsidR="00126ADB" w:rsidRPr="00083618" w:rsidRDefault="00126ADB" w:rsidP="00C05E81">
            <w:pPr>
              <w:tabs>
                <w:tab w:val="left" w:pos="1635"/>
              </w:tabs>
              <w:rPr>
                <w:color w:val="000000" w:themeColor="text1"/>
              </w:rPr>
            </w:pPr>
            <w:r w:rsidRPr="00083618">
              <w:rPr>
                <w:color w:val="000000" w:themeColor="text1"/>
              </w:rPr>
              <w:t>Email:</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728EEB4E" w14:textId="381EC81C" w:rsidR="00126ADB" w:rsidRPr="00083618" w:rsidRDefault="00A317B3" w:rsidP="008E5E94">
            <w:pPr>
              <w:tabs>
                <w:tab w:val="left" w:pos="1635"/>
              </w:tabs>
              <w:rPr>
                <w:color w:val="000000" w:themeColor="text1"/>
              </w:rPr>
            </w:pPr>
            <w:r w:rsidRPr="00083618">
              <w:rPr>
                <w:color w:val="000000" w:themeColor="text1"/>
              </w:rPr>
              <w:t>jongouk.choi@ucf.edu</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6FE601D3" w14:textId="77D5EAF2" w:rsidR="00126ADB" w:rsidRPr="00083618" w:rsidRDefault="00E06FA0" w:rsidP="00C05E81">
            <w:pPr>
              <w:tabs>
                <w:tab w:val="left" w:pos="1635"/>
              </w:tabs>
              <w:rPr>
                <w:color w:val="000000" w:themeColor="text1"/>
              </w:rPr>
            </w:pPr>
            <w:r w:rsidRPr="00083618">
              <w:rPr>
                <w:color w:val="000000" w:themeColor="text1"/>
              </w:rPr>
              <w:t>Course Modality:</w:t>
            </w:r>
          </w:p>
        </w:tc>
        <w:tc>
          <w:tcPr>
            <w:tcW w:w="1890" w:type="dxa"/>
            <w:tcBorders>
              <w:top w:val="nil"/>
              <w:left w:val="single" w:sz="4" w:space="0" w:color="BFBFBF" w:themeColor="background1" w:themeShade="BF"/>
              <w:bottom w:val="nil"/>
            </w:tcBorders>
            <w:vAlign w:val="center"/>
          </w:tcPr>
          <w:p w14:paraId="65E0EA78" w14:textId="3433B36D" w:rsidR="00126ADB" w:rsidRPr="00083618" w:rsidRDefault="00E06FA0" w:rsidP="00C05E81">
            <w:pPr>
              <w:tabs>
                <w:tab w:val="left" w:pos="1635"/>
              </w:tabs>
              <w:rPr>
                <w:color w:val="000000" w:themeColor="text1"/>
              </w:rPr>
            </w:pPr>
            <w:r w:rsidRPr="00083618">
              <w:rPr>
                <w:color w:val="000000" w:themeColor="text1"/>
              </w:rPr>
              <w:t>P</w:t>
            </w:r>
            <w:r w:rsidR="00A317B3" w:rsidRPr="00083618">
              <w:rPr>
                <w:color w:val="000000" w:themeColor="text1"/>
              </w:rPr>
              <w:t>: Face to Face</w:t>
            </w:r>
          </w:p>
        </w:tc>
      </w:tr>
      <w:tr w:rsidR="00083618" w:rsidRPr="00083618" w14:paraId="44C03797" w14:textId="77777777" w:rsidTr="00126ADB">
        <w:trPr>
          <w:trHeight w:val="117"/>
        </w:trPr>
        <w:tc>
          <w:tcPr>
            <w:tcW w:w="1818" w:type="dxa"/>
            <w:tcBorders>
              <w:top w:val="nil"/>
              <w:right w:val="nil"/>
            </w:tcBorders>
          </w:tcPr>
          <w:p w14:paraId="2D02E410" w14:textId="77777777" w:rsidR="00C05E81" w:rsidRPr="00083618" w:rsidRDefault="00C05E81" w:rsidP="00D43A97">
            <w:pPr>
              <w:tabs>
                <w:tab w:val="left" w:pos="1635"/>
              </w:tabs>
              <w:rPr>
                <w:color w:val="000000" w:themeColor="text1"/>
                <w:sz w:val="16"/>
                <w:szCs w:val="16"/>
              </w:rPr>
            </w:pPr>
          </w:p>
        </w:tc>
        <w:tc>
          <w:tcPr>
            <w:tcW w:w="7740" w:type="dxa"/>
            <w:gridSpan w:val="3"/>
            <w:tcBorders>
              <w:top w:val="nil"/>
              <w:left w:val="nil"/>
            </w:tcBorders>
          </w:tcPr>
          <w:p w14:paraId="62F3F9BA" w14:textId="77777777" w:rsidR="00C05E81" w:rsidRPr="00083618" w:rsidRDefault="00C05E81" w:rsidP="00D43A97">
            <w:pPr>
              <w:tabs>
                <w:tab w:val="left" w:pos="1635"/>
              </w:tabs>
              <w:rPr>
                <w:color w:val="000000" w:themeColor="text1"/>
                <w:sz w:val="16"/>
                <w:szCs w:val="16"/>
              </w:rPr>
            </w:pPr>
          </w:p>
        </w:tc>
      </w:tr>
    </w:tbl>
    <w:p w14:paraId="1D2163F0" w14:textId="77777777" w:rsidR="00C05E81" w:rsidRPr="00083618" w:rsidRDefault="00C05E81" w:rsidP="00D43A97">
      <w:pPr>
        <w:tabs>
          <w:tab w:val="left" w:pos="1635"/>
        </w:tabs>
        <w:rPr>
          <w:color w:val="000000" w:themeColor="text1"/>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787"/>
        <w:gridCol w:w="2893"/>
        <w:gridCol w:w="1440"/>
        <w:gridCol w:w="3240"/>
      </w:tblGrid>
      <w:tr w:rsidR="00083618" w:rsidRPr="00083618" w14:paraId="6FC86C70" w14:textId="77777777" w:rsidTr="008E5E94">
        <w:tc>
          <w:tcPr>
            <w:tcW w:w="1787" w:type="dxa"/>
            <w:tcBorders>
              <w:bottom w:val="nil"/>
              <w:right w:val="nil"/>
            </w:tcBorders>
          </w:tcPr>
          <w:p w14:paraId="3DA7163F" w14:textId="77777777" w:rsidR="008E5E94" w:rsidRPr="00083618" w:rsidRDefault="008E5E94" w:rsidP="00EC12DE">
            <w:pPr>
              <w:tabs>
                <w:tab w:val="left" w:pos="1635"/>
              </w:tabs>
              <w:rPr>
                <w:color w:val="000000" w:themeColor="text1"/>
                <w:sz w:val="16"/>
                <w:szCs w:val="16"/>
              </w:rPr>
            </w:pPr>
          </w:p>
        </w:tc>
        <w:tc>
          <w:tcPr>
            <w:tcW w:w="7573" w:type="dxa"/>
            <w:gridSpan w:val="3"/>
            <w:tcBorders>
              <w:left w:val="nil"/>
              <w:bottom w:val="nil"/>
            </w:tcBorders>
          </w:tcPr>
          <w:p w14:paraId="4E0D5025" w14:textId="77777777" w:rsidR="008E5E94" w:rsidRPr="00083618" w:rsidRDefault="008E5E94" w:rsidP="00EC12DE">
            <w:pPr>
              <w:tabs>
                <w:tab w:val="left" w:pos="1635"/>
              </w:tabs>
              <w:rPr>
                <w:color w:val="000000" w:themeColor="text1"/>
                <w:sz w:val="16"/>
                <w:szCs w:val="16"/>
              </w:rPr>
            </w:pPr>
          </w:p>
        </w:tc>
      </w:tr>
      <w:tr w:rsidR="00083618" w:rsidRPr="00083618" w14:paraId="1E24FB98" w14:textId="77777777" w:rsidTr="008E5E94">
        <w:trPr>
          <w:trHeight w:val="306"/>
        </w:trPr>
        <w:tc>
          <w:tcPr>
            <w:tcW w:w="1787" w:type="dxa"/>
            <w:tcBorders>
              <w:top w:val="nil"/>
              <w:bottom w:val="nil"/>
              <w:right w:val="single" w:sz="4" w:space="0" w:color="A6A6A6" w:themeColor="background1" w:themeShade="A6"/>
            </w:tcBorders>
            <w:vAlign w:val="center"/>
          </w:tcPr>
          <w:p w14:paraId="4FE88480" w14:textId="77777777" w:rsidR="008E5E94" w:rsidRDefault="008E5E94" w:rsidP="00EC12DE">
            <w:pPr>
              <w:tabs>
                <w:tab w:val="left" w:pos="1635"/>
              </w:tabs>
              <w:rPr>
                <w:color w:val="000000" w:themeColor="text1"/>
              </w:rPr>
            </w:pPr>
            <w:r w:rsidRPr="00083618">
              <w:rPr>
                <w:color w:val="000000" w:themeColor="text1"/>
              </w:rPr>
              <w:t>GTA:</w:t>
            </w:r>
          </w:p>
          <w:p w14:paraId="76F4EC16" w14:textId="097DD22B" w:rsidR="009D1C3C" w:rsidRPr="00083618" w:rsidRDefault="009D1C3C" w:rsidP="00EC12DE">
            <w:pPr>
              <w:tabs>
                <w:tab w:val="left" w:pos="1635"/>
              </w:tabs>
              <w:rPr>
                <w:color w:val="000000" w:themeColor="text1"/>
              </w:rPr>
            </w:pPr>
            <w:r>
              <w:rPr>
                <w:color w:val="000000" w:themeColor="text1"/>
              </w:rPr>
              <w:t>Graders:</w:t>
            </w:r>
          </w:p>
        </w:tc>
        <w:tc>
          <w:tcPr>
            <w:tcW w:w="2893" w:type="dxa"/>
            <w:tcBorders>
              <w:top w:val="nil"/>
              <w:left w:val="single" w:sz="4" w:space="0" w:color="A6A6A6" w:themeColor="background1" w:themeShade="A6"/>
              <w:bottom w:val="nil"/>
              <w:right w:val="single" w:sz="4" w:space="0" w:color="BFBFBF" w:themeColor="background1" w:themeShade="BF"/>
            </w:tcBorders>
            <w:vAlign w:val="center"/>
          </w:tcPr>
          <w:p w14:paraId="4D14F23D" w14:textId="77777777" w:rsidR="008E5E94" w:rsidRDefault="00A317B3" w:rsidP="00EC12DE">
            <w:pPr>
              <w:tabs>
                <w:tab w:val="left" w:pos="1635"/>
              </w:tabs>
              <w:rPr>
                <w:color w:val="000000" w:themeColor="text1"/>
              </w:rPr>
            </w:pPr>
            <w:proofErr w:type="spellStart"/>
            <w:r w:rsidRPr="00083618">
              <w:rPr>
                <w:color w:val="000000" w:themeColor="text1"/>
              </w:rPr>
              <w:t>Sina</w:t>
            </w:r>
            <w:proofErr w:type="spellEnd"/>
            <w:r w:rsidRPr="00083618">
              <w:rPr>
                <w:color w:val="000000" w:themeColor="text1"/>
              </w:rPr>
              <w:t xml:space="preserve"> </w:t>
            </w:r>
            <w:proofErr w:type="spellStart"/>
            <w:r w:rsidRPr="00083618">
              <w:rPr>
                <w:color w:val="000000" w:themeColor="text1"/>
              </w:rPr>
              <w:t>Lotifian</w:t>
            </w:r>
            <w:proofErr w:type="spellEnd"/>
          </w:p>
          <w:p w14:paraId="2D11FB4F" w14:textId="7BD7D7C7" w:rsidR="009D1C3C" w:rsidRPr="00083618" w:rsidRDefault="009D1C3C" w:rsidP="00EC12DE">
            <w:pPr>
              <w:tabs>
                <w:tab w:val="left" w:pos="1635"/>
              </w:tabs>
              <w:rPr>
                <w:color w:val="000000" w:themeColor="text1"/>
              </w:rPr>
            </w:pPr>
            <w:r>
              <w:rPr>
                <w:color w:val="000000" w:themeColor="text1"/>
              </w:rPr>
              <w:t>TBD</w:t>
            </w:r>
          </w:p>
        </w:tc>
        <w:tc>
          <w:tcPr>
            <w:tcW w:w="1440" w:type="dxa"/>
            <w:tcBorders>
              <w:top w:val="nil"/>
              <w:left w:val="single" w:sz="4" w:space="0" w:color="BFBFBF" w:themeColor="background1" w:themeShade="BF"/>
              <w:bottom w:val="nil"/>
              <w:right w:val="single" w:sz="4" w:space="0" w:color="BFBFBF" w:themeColor="background1" w:themeShade="BF"/>
            </w:tcBorders>
            <w:vAlign w:val="center"/>
          </w:tcPr>
          <w:p w14:paraId="25E2CE28" w14:textId="4819771A" w:rsidR="008E5E94" w:rsidRPr="00083618" w:rsidRDefault="008E5E94" w:rsidP="00EC12DE">
            <w:pPr>
              <w:tabs>
                <w:tab w:val="left" w:pos="1635"/>
              </w:tabs>
              <w:rPr>
                <w:color w:val="000000" w:themeColor="text1"/>
              </w:rPr>
            </w:pPr>
            <w:r w:rsidRPr="00083618">
              <w:rPr>
                <w:color w:val="000000" w:themeColor="text1"/>
              </w:rPr>
              <w:t>Email:</w:t>
            </w:r>
          </w:p>
        </w:tc>
        <w:tc>
          <w:tcPr>
            <w:tcW w:w="3240" w:type="dxa"/>
            <w:tcBorders>
              <w:top w:val="nil"/>
              <w:left w:val="single" w:sz="4" w:space="0" w:color="BFBFBF" w:themeColor="background1" w:themeShade="BF"/>
              <w:bottom w:val="nil"/>
            </w:tcBorders>
            <w:vAlign w:val="center"/>
          </w:tcPr>
          <w:p w14:paraId="52DF2089" w14:textId="77777777" w:rsidR="008E5E94" w:rsidRDefault="00E50AC9" w:rsidP="00EC12DE">
            <w:pPr>
              <w:tabs>
                <w:tab w:val="left" w:pos="1635"/>
              </w:tabs>
              <w:rPr>
                <w:color w:val="000000" w:themeColor="text1"/>
              </w:rPr>
            </w:pPr>
            <w:hyperlink r:id="rId9" w:history="1">
              <w:r w:rsidR="00A317B3" w:rsidRPr="00083618">
                <w:rPr>
                  <w:rStyle w:val="Hyperlink"/>
                  <w:color w:val="000000" w:themeColor="text1"/>
                </w:rPr>
                <w:t>slotfian@Knights.ucf.edu</w:t>
              </w:r>
            </w:hyperlink>
            <w:r w:rsidR="00A317B3" w:rsidRPr="00083618">
              <w:rPr>
                <w:color w:val="000000" w:themeColor="text1"/>
              </w:rPr>
              <w:t xml:space="preserve"> </w:t>
            </w:r>
          </w:p>
          <w:p w14:paraId="090BA0D0" w14:textId="19B1970C" w:rsidR="009D1C3C" w:rsidRPr="00083618" w:rsidRDefault="009D1C3C" w:rsidP="00EC12DE">
            <w:pPr>
              <w:tabs>
                <w:tab w:val="left" w:pos="1635"/>
              </w:tabs>
              <w:rPr>
                <w:color w:val="000000" w:themeColor="text1"/>
              </w:rPr>
            </w:pPr>
            <w:r>
              <w:rPr>
                <w:color w:val="000000" w:themeColor="text1"/>
              </w:rPr>
              <w:t>TBD</w:t>
            </w:r>
          </w:p>
        </w:tc>
      </w:tr>
      <w:tr w:rsidR="008E5E94" w:rsidRPr="00C05E81" w14:paraId="59BD9BEA" w14:textId="77777777" w:rsidTr="008E5E94">
        <w:trPr>
          <w:trHeight w:val="117"/>
        </w:trPr>
        <w:tc>
          <w:tcPr>
            <w:tcW w:w="1787" w:type="dxa"/>
            <w:tcBorders>
              <w:top w:val="nil"/>
              <w:right w:val="nil"/>
            </w:tcBorders>
          </w:tcPr>
          <w:p w14:paraId="43A58F85" w14:textId="77777777" w:rsidR="008E5E94" w:rsidRPr="00C05E81" w:rsidRDefault="008E5E94" w:rsidP="00EC12DE">
            <w:pPr>
              <w:tabs>
                <w:tab w:val="left" w:pos="1635"/>
              </w:tabs>
              <w:rPr>
                <w:sz w:val="16"/>
                <w:szCs w:val="16"/>
              </w:rPr>
            </w:pPr>
          </w:p>
        </w:tc>
        <w:tc>
          <w:tcPr>
            <w:tcW w:w="7573" w:type="dxa"/>
            <w:gridSpan w:val="3"/>
            <w:tcBorders>
              <w:top w:val="nil"/>
              <w:left w:val="nil"/>
            </w:tcBorders>
          </w:tcPr>
          <w:p w14:paraId="417FAA86" w14:textId="77777777" w:rsidR="008E5E94" w:rsidRPr="00C05E81" w:rsidRDefault="008E5E94" w:rsidP="00EC12DE">
            <w:pPr>
              <w:tabs>
                <w:tab w:val="left" w:pos="1635"/>
              </w:tabs>
              <w:rPr>
                <w:sz w:val="16"/>
                <w:szCs w:val="16"/>
              </w:rPr>
            </w:pPr>
          </w:p>
        </w:tc>
      </w:tr>
    </w:tbl>
    <w:p w14:paraId="253D59B4" w14:textId="77777777" w:rsidR="008E5E94" w:rsidRDefault="008E5E94" w:rsidP="008E3671"/>
    <w:p w14:paraId="57D75805" w14:textId="77777777" w:rsidR="00112B6C" w:rsidRPr="006672C4" w:rsidRDefault="00D31B86" w:rsidP="00112B6C">
      <w:pPr>
        <w:pStyle w:val="Heading2"/>
        <w:rPr>
          <w:color w:val="000000" w:themeColor="text1"/>
          <w:sz w:val="24"/>
          <w:szCs w:val="28"/>
        </w:rPr>
      </w:pPr>
      <w:r w:rsidRPr="006672C4">
        <w:rPr>
          <w:color w:val="000000" w:themeColor="text1"/>
          <w:sz w:val="24"/>
          <w:szCs w:val="28"/>
        </w:rPr>
        <w:t>Course Description</w:t>
      </w:r>
    </w:p>
    <w:p w14:paraId="1214B1F8" w14:textId="14271343" w:rsidR="005828F9" w:rsidRDefault="00083618" w:rsidP="00D43A97">
      <w:r w:rsidRPr="00083618">
        <w:rPr>
          <w:rFonts w:cstheme="minorBidi"/>
        </w:rPr>
        <w:t>Prerequisites: COP 3223</w:t>
      </w:r>
      <w:r w:rsidRPr="00083618">
        <w:rPr>
          <w:rFonts w:cstheme="minorBidi"/>
        </w:rPr>
        <w:br/>
        <w:t xml:space="preserve">CDA 3103 introduces the concepts of Instruction Set Architecture and computing performance.  This includes logic design, computer arithmetic, the MIPS assembly language, </w:t>
      </w:r>
      <w:proofErr w:type="spellStart"/>
      <w:r w:rsidRPr="00083618">
        <w:rPr>
          <w:rFonts w:cstheme="minorBidi"/>
        </w:rPr>
        <w:t>datapath</w:t>
      </w:r>
      <w:proofErr w:type="spellEnd"/>
      <w:r w:rsidRPr="00083618">
        <w:rPr>
          <w:rFonts w:cstheme="minorBidi"/>
        </w:rPr>
        <w:t xml:space="preserve"> and control unit design, and memory hierarchies. 3 credit hours.</w:t>
      </w:r>
      <w:r w:rsidR="00B374CD">
        <w:br/>
      </w:r>
    </w:p>
    <w:p w14:paraId="61ED438F" w14:textId="77777777" w:rsidR="008E1247" w:rsidRPr="00083618" w:rsidRDefault="008E1247" w:rsidP="00083618">
      <w:pPr>
        <w:pStyle w:val="Heading2"/>
        <w:rPr>
          <w:color w:val="000000" w:themeColor="text1"/>
        </w:rPr>
      </w:pPr>
    </w:p>
    <w:p w14:paraId="79387F2A" w14:textId="46E466A4" w:rsidR="00083618" w:rsidRPr="006672C4" w:rsidRDefault="00083618" w:rsidP="00083618">
      <w:pPr>
        <w:pStyle w:val="Heading2"/>
        <w:rPr>
          <w:color w:val="000000" w:themeColor="text1"/>
          <w:sz w:val="24"/>
          <w:szCs w:val="28"/>
        </w:rPr>
      </w:pPr>
      <w:r w:rsidRPr="006672C4">
        <w:rPr>
          <w:color w:val="000000" w:themeColor="text1"/>
          <w:sz w:val="24"/>
          <w:szCs w:val="28"/>
        </w:rPr>
        <w:t xml:space="preserve">Recommended Course Textbook </w:t>
      </w:r>
    </w:p>
    <w:p w14:paraId="07736180" w14:textId="64C8DC70" w:rsidR="00083618" w:rsidRPr="00083618" w:rsidRDefault="00083618" w:rsidP="00083618">
      <w:pPr>
        <w:rPr>
          <w:rFonts w:cstheme="minorBidi"/>
        </w:rPr>
      </w:pPr>
      <w:r w:rsidRPr="00083618">
        <w:rPr>
          <w:rFonts w:cstheme="minorBidi"/>
        </w:rPr>
        <w:t>Computer Organization and Design, MIPS Edition</w:t>
      </w:r>
      <w:r w:rsidR="006475E2">
        <w:rPr>
          <w:rFonts w:cstheme="minorBidi"/>
        </w:rPr>
        <w:t xml:space="preserve"> (6</w:t>
      </w:r>
      <w:r w:rsidR="006475E2" w:rsidRPr="006475E2">
        <w:rPr>
          <w:rFonts w:cstheme="minorBidi"/>
          <w:vertAlign w:val="superscript"/>
        </w:rPr>
        <w:t>th</w:t>
      </w:r>
      <w:r w:rsidR="006475E2">
        <w:rPr>
          <w:rFonts w:cstheme="minorBidi"/>
        </w:rPr>
        <w:t xml:space="preserve"> edition)</w:t>
      </w:r>
    </w:p>
    <w:p w14:paraId="3A7D86DC" w14:textId="77777777" w:rsidR="006475E2" w:rsidRPr="006475E2" w:rsidRDefault="00083618" w:rsidP="006475E2">
      <w:r w:rsidRPr="00083618">
        <w:rPr>
          <w:rFonts w:cstheme="minorBidi"/>
        </w:rPr>
        <w:t xml:space="preserve">by David A. Patterson </w:t>
      </w:r>
      <w:r w:rsidRPr="00083618">
        <w:rPr>
          <w:rFonts w:cstheme="minorBidi"/>
        </w:rPr>
        <w:br/>
        <w:t xml:space="preserve">ISBN: </w:t>
      </w:r>
      <w:r w:rsidR="006475E2" w:rsidRPr="006475E2">
        <w:rPr>
          <w:rFonts w:cstheme="minorBidi"/>
        </w:rPr>
        <w:t>9780128226742</w:t>
      </w:r>
    </w:p>
    <w:p w14:paraId="0DD681A6" w14:textId="7CAB6F0C" w:rsidR="00083618" w:rsidRPr="008D5858" w:rsidRDefault="00083618" w:rsidP="00083618">
      <w:pPr>
        <w:rPr>
          <w:rFonts w:cstheme="minorBidi"/>
        </w:rPr>
      </w:pPr>
    </w:p>
    <w:p w14:paraId="3449BE04" w14:textId="77777777" w:rsidR="00F7506D" w:rsidRDefault="00F7506D" w:rsidP="00492C4A">
      <w:pPr>
        <w:pStyle w:val="Heading2"/>
        <w:rPr>
          <w:color w:val="000000" w:themeColor="text1"/>
          <w:sz w:val="24"/>
          <w:szCs w:val="28"/>
        </w:rPr>
      </w:pPr>
    </w:p>
    <w:p w14:paraId="2C624CEC" w14:textId="4E6C857C" w:rsidR="00492C4A" w:rsidRPr="006672C4" w:rsidRDefault="00492C4A" w:rsidP="00492C4A">
      <w:pPr>
        <w:pStyle w:val="Heading2"/>
        <w:rPr>
          <w:color w:val="000000" w:themeColor="text1"/>
          <w:sz w:val="24"/>
          <w:szCs w:val="28"/>
        </w:rPr>
      </w:pPr>
      <w:r w:rsidRPr="006672C4">
        <w:rPr>
          <w:color w:val="000000" w:themeColor="text1"/>
          <w:sz w:val="24"/>
          <w:szCs w:val="28"/>
        </w:rPr>
        <w:t>Basis for Final Grade</w:t>
      </w:r>
    </w:p>
    <w:p w14:paraId="522DB766" w14:textId="77777777" w:rsidR="00492C4A" w:rsidRPr="00535C68" w:rsidRDefault="00492C4A" w:rsidP="00492C4A"/>
    <w:tbl>
      <w:tblPr>
        <w:tblW w:w="0" w:type="auto"/>
        <w:jc w:val="center"/>
        <w:tblLayout w:type="fixed"/>
        <w:tblLook w:val="01E0" w:firstRow="1" w:lastRow="1" w:firstColumn="1" w:lastColumn="1" w:noHBand="0" w:noVBand="0"/>
      </w:tblPr>
      <w:tblGrid>
        <w:gridCol w:w="3240"/>
        <w:gridCol w:w="3435"/>
      </w:tblGrid>
      <w:tr w:rsidR="00492C4A" w:rsidRPr="00507233" w14:paraId="2C70693C" w14:textId="77777777" w:rsidTr="00492C4A">
        <w:trPr>
          <w:jc w:val="center"/>
        </w:trPr>
        <w:tc>
          <w:tcPr>
            <w:tcW w:w="3240" w:type="dxa"/>
            <w:tcBorders>
              <w:top w:val="single" w:sz="4" w:space="0" w:color="auto"/>
              <w:bottom w:val="single" w:sz="4" w:space="0" w:color="auto"/>
            </w:tcBorders>
            <w:vAlign w:val="bottom"/>
          </w:tcPr>
          <w:p w14:paraId="3EE1B0B3" w14:textId="77777777" w:rsidR="00492C4A" w:rsidRPr="00492C4A" w:rsidRDefault="00492C4A" w:rsidP="00492C4A">
            <w:pPr>
              <w:rPr>
                <w:rFonts w:cstheme="minorBidi"/>
              </w:rPr>
            </w:pPr>
            <w:r w:rsidRPr="00492C4A">
              <w:rPr>
                <w:rFonts w:cstheme="minorBidi"/>
              </w:rPr>
              <w:t>Assessment</w:t>
            </w:r>
          </w:p>
        </w:tc>
        <w:tc>
          <w:tcPr>
            <w:tcW w:w="3435" w:type="dxa"/>
            <w:tcBorders>
              <w:top w:val="single" w:sz="4" w:space="0" w:color="auto"/>
              <w:bottom w:val="single" w:sz="4" w:space="0" w:color="auto"/>
            </w:tcBorders>
          </w:tcPr>
          <w:p w14:paraId="7344AB66" w14:textId="77777777" w:rsidR="00492C4A" w:rsidRPr="00492C4A" w:rsidRDefault="00492C4A" w:rsidP="00492C4A">
            <w:pPr>
              <w:rPr>
                <w:rFonts w:cstheme="minorBidi"/>
              </w:rPr>
            </w:pPr>
            <w:r w:rsidRPr="00492C4A">
              <w:rPr>
                <w:rFonts w:cstheme="minorBidi"/>
              </w:rPr>
              <w:t>Percent of Final Grade</w:t>
            </w:r>
          </w:p>
        </w:tc>
      </w:tr>
      <w:tr w:rsidR="00492C4A" w:rsidRPr="00507233" w14:paraId="3718E7AD" w14:textId="77777777" w:rsidTr="00492C4A">
        <w:trPr>
          <w:jc w:val="center"/>
        </w:trPr>
        <w:tc>
          <w:tcPr>
            <w:tcW w:w="3240" w:type="dxa"/>
          </w:tcPr>
          <w:p w14:paraId="6F81DBF7" w14:textId="77777777" w:rsidR="00492C4A" w:rsidRPr="00492C4A" w:rsidRDefault="00492C4A" w:rsidP="00492C4A">
            <w:pPr>
              <w:rPr>
                <w:rFonts w:cstheme="minorBidi"/>
              </w:rPr>
            </w:pPr>
            <w:r w:rsidRPr="00492C4A">
              <w:rPr>
                <w:rFonts w:cstheme="minorBidi"/>
              </w:rPr>
              <w:t>Assignment</w:t>
            </w:r>
          </w:p>
        </w:tc>
        <w:tc>
          <w:tcPr>
            <w:tcW w:w="3435" w:type="dxa"/>
          </w:tcPr>
          <w:p w14:paraId="63E08345" w14:textId="77777777" w:rsidR="00492C4A" w:rsidRPr="00492C4A" w:rsidRDefault="00492C4A" w:rsidP="00492C4A">
            <w:pPr>
              <w:tabs>
                <w:tab w:val="decimal" w:pos="1342"/>
              </w:tabs>
              <w:rPr>
                <w:rFonts w:cstheme="minorBidi"/>
              </w:rPr>
            </w:pPr>
            <w:r w:rsidRPr="00492C4A">
              <w:rPr>
                <w:rFonts w:cstheme="minorBidi"/>
              </w:rPr>
              <w:t>30%</w:t>
            </w:r>
          </w:p>
        </w:tc>
      </w:tr>
      <w:tr w:rsidR="00492C4A" w:rsidRPr="00507233" w14:paraId="6073391A" w14:textId="77777777" w:rsidTr="00492C4A">
        <w:trPr>
          <w:jc w:val="center"/>
        </w:trPr>
        <w:tc>
          <w:tcPr>
            <w:tcW w:w="3240" w:type="dxa"/>
          </w:tcPr>
          <w:p w14:paraId="517CAA1E" w14:textId="77777777" w:rsidR="00492C4A" w:rsidRPr="00492C4A" w:rsidRDefault="00492C4A" w:rsidP="00492C4A">
            <w:pPr>
              <w:rPr>
                <w:rFonts w:cstheme="minorBidi"/>
              </w:rPr>
            </w:pPr>
            <w:r w:rsidRPr="00492C4A">
              <w:rPr>
                <w:rFonts w:cstheme="minorBidi"/>
              </w:rPr>
              <w:t>Project</w:t>
            </w:r>
          </w:p>
        </w:tc>
        <w:tc>
          <w:tcPr>
            <w:tcW w:w="3435" w:type="dxa"/>
          </w:tcPr>
          <w:p w14:paraId="36972BAC" w14:textId="77777777" w:rsidR="00492C4A" w:rsidRPr="00492C4A" w:rsidRDefault="00492C4A" w:rsidP="00492C4A">
            <w:pPr>
              <w:tabs>
                <w:tab w:val="decimal" w:pos="1342"/>
              </w:tabs>
              <w:rPr>
                <w:rFonts w:cstheme="minorBidi"/>
              </w:rPr>
            </w:pPr>
            <w:r w:rsidRPr="00492C4A">
              <w:rPr>
                <w:rFonts w:cstheme="minorBidi"/>
              </w:rPr>
              <w:t>30%</w:t>
            </w:r>
          </w:p>
        </w:tc>
      </w:tr>
      <w:tr w:rsidR="00492C4A" w:rsidRPr="00507233" w14:paraId="45914F64" w14:textId="77777777" w:rsidTr="00492C4A">
        <w:trPr>
          <w:jc w:val="center"/>
        </w:trPr>
        <w:tc>
          <w:tcPr>
            <w:tcW w:w="3240" w:type="dxa"/>
          </w:tcPr>
          <w:p w14:paraId="3F628F8F" w14:textId="77777777" w:rsidR="00492C4A" w:rsidRPr="00492C4A" w:rsidRDefault="00492C4A" w:rsidP="00492C4A">
            <w:pPr>
              <w:rPr>
                <w:rFonts w:cstheme="minorBidi"/>
              </w:rPr>
            </w:pPr>
            <w:r w:rsidRPr="00492C4A">
              <w:rPr>
                <w:rFonts w:cstheme="minorBidi"/>
              </w:rPr>
              <w:t>Midterm – 10/10 --</w:t>
            </w:r>
          </w:p>
        </w:tc>
        <w:tc>
          <w:tcPr>
            <w:tcW w:w="3435" w:type="dxa"/>
          </w:tcPr>
          <w:p w14:paraId="432A371E" w14:textId="77777777" w:rsidR="00492C4A" w:rsidRPr="00492C4A" w:rsidRDefault="00492C4A" w:rsidP="00492C4A">
            <w:pPr>
              <w:tabs>
                <w:tab w:val="decimal" w:pos="1342"/>
              </w:tabs>
              <w:rPr>
                <w:rFonts w:cstheme="minorBidi"/>
              </w:rPr>
            </w:pPr>
            <w:r w:rsidRPr="00492C4A">
              <w:rPr>
                <w:rFonts w:cstheme="minorBidi"/>
              </w:rPr>
              <w:t>18%</w:t>
            </w:r>
          </w:p>
        </w:tc>
      </w:tr>
      <w:tr w:rsidR="00492C4A" w:rsidRPr="00507233" w14:paraId="5CEC5A9B" w14:textId="77777777" w:rsidTr="00492C4A">
        <w:trPr>
          <w:jc w:val="center"/>
        </w:trPr>
        <w:tc>
          <w:tcPr>
            <w:tcW w:w="3240" w:type="dxa"/>
          </w:tcPr>
          <w:p w14:paraId="729F92D5" w14:textId="77777777" w:rsidR="00492C4A" w:rsidRPr="00492C4A" w:rsidRDefault="00492C4A" w:rsidP="00492C4A">
            <w:pPr>
              <w:rPr>
                <w:rFonts w:cstheme="minorBidi"/>
              </w:rPr>
            </w:pPr>
            <w:r w:rsidRPr="00492C4A">
              <w:rPr>
                <w:rFonts w:cstheme="minorBidi"/>
              </w:rPr>
              <w:t xml:space="preserve">Final Exam – 12/5 – </w:t>
            </w:r>
          </w:p>
        </w:tc>
        <w:tc>
          <w:tcPr>
            <w:tcW w:w="3435" w:type="dxa"/>
          </w:tcPr>
          <w:p w14:paraId="6ED0D79B" w14:textId="77777777" w:rsidR="00492C4A" w:rsidRPr="00492C4A" w:rsidRDefault="00492C4A" w:rsidP="00492C4A">
            <w:pPr>
              <w:tabs>
                <w:tab w:val="decimal" w:pos="1342"/>
              </w:tabs>
              <w:rPr>
                <w:rFonts w:cstheme="minorBidi"/>
              </w:rPr>
            </w:pPr>
            <w:r w:rsidRPr="00492C4A">
              <w:rPr>
                <w:rFonts w:cstheme="minorBidi"/>
              </w:rPr>
              <w:t>22%</w:t>
            </w:r>
          </w:p>
        </w:tc>
      </w:tr>
      <w:tr w:rsidR="00492C4A" w:rsidRPr="00507233" w14:paraId="371DF6FD" w14:textId="77777777" w:rsidTr="00492C4A">
        <w:trPr>
          <w:jc w:val="center"/>
        </w:trPr>
        <w:tc>
          <w:tcPr>
            <w:tcW w:w="3240" w:type="dxa"/>
            <w:tcBorders>
              <w:top w:val="single" w:sz="4" w:space="0" w:color="auto"/>
            </w:tcBorders>
          </w:tcPr>
          <w:p w14:paraId="725CCB8A" w14:textId="77777777" w:rsidR="00492C4A" w:rsidRPr="00492C4A" w:rsidRDefault="00492C4A" w:rsidP="00492C4A">
            <w:pPr>
              <w:rPr>
                <w:rFonts w:cstheme="minorBidi"/>
              </w:rPr>
            </w:pPr>
          </w:p>
        </w:tc>
        <w:tc>
          <w:tcPr>
            <w:tcW w:w="3435" w:type="dxa"/>
            <w:tcBorders>
              <w:top w:val="single" w:sz="4" w:space="0" w:color="auto"/>
            </w:tcBorders>
          </w:tcPr>
          <w:p w14:paraId="6CF9682A" w14:textId="77777777" w:rsidR="00492C4A" w:rsidRPr="00492C4A" w:rsidRDefault="00492C4A" w:rsidP="00492C4A">
            <w:pPr>
              <w:tabs>
                <w:tab w:val="decimal" w:pos="1342"/>
              </w:tabs>
              <w:rPr>
                <w:rFonts w:cstheme="minorBidi"/>
              </w:rPr>
            </w:pPr>
            <w:r w:rsidRPr="00492C4A">
              <w:rPr>
                <w:rFonts w:cstheme="minorBidi"/>
              </w:rPr>
              <w:t>100%</w:t>
            </w:r>
          </w:p>
        </w:tc>
      </w:tr>
    </w:tbl>
    <w:p w14:paraId="139918C3" w14:textId="77777777" w:rsidR="00492C4A" w:rsidRDefault="00492C4A" w:rsidP="00492C4A">
      <w:pPr>
        <w:rPr>
          <w:rFonts w:ascii="Calibri" w:hAnsi="Calibri" w:cs="Calibri"/>
        </w:rPr>
      </w:pPr>
    </w:p>
    <w:tbl>
      <w:tblPr>
        <w:tblW w:w="2270" w:type="dxa"/>
        <w:jc w:val="center"/>
        <w:tblLayout w:type="fixed"/>
        <w:tblLook w:val="0000" w:firstRow="0" w:lastRow="0" w:firstColumn="0" w:lastColumn="0" w:noHBand="0" w:noVBand="0"/>
      </w:tblPr>
      <w:tblGrid>
        <w:gridCol w:w="1280"/>
        <w:gridCol w:w="360"/>
        <w:gridCol w:w="630"/>
      </w:tblGrid>
      <w:tr w:rsidR="00492C4A" w:rsidRPr="00740E84" w14:paraId="043929C0" w14:textId="77777777" w:rsidTr="00784704">
        <w:trPr>
          <w:cantSplit/>
          <w:tblHeader/>
          <w:jc w:val="center"/>
        </w:trPr>
        <w:tc>
          <w:tcPr>
            <w:tcW w:w="2270" w:type="dxa"/>
            <w:gridSpan w:val="3"/>
            <w:tcBorders>
              <w:top w:val="single" w:sz="4" w:space="0" w:color="auto"/>
              <w:bottom w:val="single" w:sz="4" w:space="0" w:color="auto"/>
            </w:tcBorders>
          </w:tcPr>
          <w:p w14:paraId="7357A3F0" w14:textId="658FEC0F" w:rsidR="00492C4A" w:rsidRPr="00492C4A" w:rsidRDefault="00492C4A" w:rsidP="00492C4A">
            <w:r>
              <w:t xml:space="preserve">   </w:t>
            </w:r>
            <w:r w:rsidRPr="00492C4A">
              <w:t>Grading Scale (%)</w:t>
            </w:r>
          </w:p>
        </w:tc>
      </w:tr>
      <w:tr w:rsidR="00492C4A" w:rsidRPr="00740E84" w14:paraId="5B8591AA" w14:textId="77777777" w:rsidTr="00784704">
        <w:trPr>
          <w:cantSplit/>
          <w:jc w:val="center"/>
        </w:trPr>
        <w:tc>
          <w:tcPr>
            <w:tcW w:w="1280" w:type="dxa"/>
          </w:tcPr>
          <w:p w14:paraId="20034C18" w14:textId="77777777" w:rsidR="00492C4A" w:rsidRPr="00492C4A" w:rsidRDefault="00492C4A" w:rsidP="00492C4A">
            <w:r w:rsidRPr="00492C4A">
              <w:t>90 – 100</w:t>
            </w:r>
          </w:p>
        </w:tc>
        <w:tc>
          <w:tcPr>
            <w:tcW w:w="360" w:type="dxa"/>
          </w:tcPr>
          <w:p w14:paraId="398B080A" w14:textId="77777777" w:rsidR="00492C4A" w:rsidRPr="00492C4A" w:rsidRDefault="00492C4A" w:rsidP="00492C4A"/>
        </w:tc>
        <w:tc>
          <w:tcPr>
            <w:tcW w:w="630" w:type="dxa"/>
          </w:tcPr>
          <w:p w14:paraId="25C040E0" w14:textId="77777777" w:rsidR="00492C4A" w:rsidRPr="00492C4A" w:rsidRDefault="00492C4A" w:rsidP="00492C4A">
            <w:r w:rsidRPr="00492C4A">
              <w:t>A</w:t>
            </w:r>
          </w:p>
        </w:tc>
      </w:tr>
      <w:tr w:rsidR="00492C4A" w:rsidRPr="00740E84" w14:paraId="767956C5" w14:textId="77777777" w:rsidTr="00784704">
        <w:trPr>
          <w:cantSplit/>
          <w:jc w:val="center"/>
        </w:trPr>
        <w:tc>
          <w:tcPr>
            <w:tcW w:w="1280" w:type="dxa"/>
          </w:tcPr>
          <w:p w14:paraId="2E31FAC1" w14:textId="77777777" w:rsidR="00492C4A" w:rsidRPr="00492C4A" w:rsidRDefault="00492C4A" w:rsidP="00492C4A">
            <w:r w:rsidRPr="00492C4A">
              <w:t>80 –89</w:t>
            </w:r>
          </w:p>
        </w:tc>
        <w:tc>
          <w:tcPr>
            <w:tcW w:w="360" w:type="dxa"/>
          </w:tcPr>
          <w:p w14:paraId="4E6D8957" w14:textId="77777777" w:rsidR="00492C4A" w:rsidRPr="00492C4A" w:rsidRDefault="00492C4A" w:rsidP="00492C4A"/>
        </w:tc>
        <w:tc>
          <w:tcPr>
            <w:tcW w:w="630" w:type="dxa"/>
          </w:tcPr>
          <w:p w14:paraId="5B3AB688" w14:textId="77777777" w:rsidR="00492C4A" w:rsidRPr="00492C4A" w:rsidRDefault="00492C4A" w:rsidP="00492C4A">
            <w:r w:rsidRPr="00492C4A">
              <w:t>B</w:t>
            </w:r>
          </w:p>
        </w:tc>
      </w:tr>
      <w:tr w:rsidR="00492C4A" w:rsidRPr="00740E84" w14:paraId="6F392AD8" w14:textId="77777777" w:rsidTr="00784704">
        <w:trPr>
          <w:cantSplit/>
          <w:jc w:val="center"/>
        </w:trPr>
        <w:tc>
          <w:tcPr>
            <w:tcW w:w="1280" w:type="dxa"/>
          </w:tcPr>
          <w:p w14:paraId="2802BBD4" w14:textId="77777777" w:rsidR="00492C4A" w:rsidRPr="00492C4A" w:rsidRDefault="00492C4A" w:rsidP="00492C4A">
            <w:r w:rsidRPr="00492C4A">
              <w:t>70 – 79</w:t>
            </w:r>
          </w:p>
        </w:tc>
        <w:tc>
          <w:tcPr>
            <w:tcW w:w="360" w:type="dxa"/>
          </w:tcPr>
          <w:p w14:paraId="0BEC7C06" w14:textId="77777777" w:rsidR="00492C4A" w:rsidRPr="00492C4A" w:rsidRDefault="00492C4A" w:rsidP="00492C4A"/>
        </w:tc>
        <w:tc>
          <w:tcPr>
            <w:tcW w:w="630" w:type="dxa"/>
          </w:tcPr>
          <w:p w14:paraId="0A5EBB03" w14:textId="77777777" w:rsidR="00492C4A" w:rsidRPr="00492C4A" w:rsidRDefault="00492C4A" w:rsidP="00492C4A">
            <w:r w:rsidRPr="00492C4A">
              <w:t>C</w:t>
            </w:r>
          </w:p>
        </w:tc>
      </w:tr>
      <w:tr w:rsidR="00492C4A" w:rsidRPr="00740E84" w14:paraId="2F3AE186" w14:textId="77777777" w:rsidTr="00784704">
        <w:trPr>
          <w:cantSplit/>
          <w:jc w:val="center"/>
        </w:trPr>
        <w:tc>
          <w:tcPr>
            <w:tcW w:w="1280" w:type="dxa"/>
          </w:tcPr>
          <w:p w14:paraId="7F2D889E" w14:textId="77777777" w:rsidR="00492C4A" w:rsidRPr="00492C4A" w:rsidRDefault="00492C4A" w:rsidP="00492C4A">
            <w:r w:rsidRPr="00492C4A">
              <w:t>60 – 69</w:t>
            </w:r>
          </w:p>
        </w:tc>
        <w:tc>
          <w:tcPr>
            <w:tcW w:w="360" w:type="dxa"/>
          </w:tcPr>
          <w:p w14:paraId="10DF01D3" w14:textId="77777777" w:rsidR="00492C4A" w:rsidRPr="00492C4A" w:rsidRDefault="00492C4A" w:rsidP="00492C4A"/>
        </w:tc>
        <w:tc>
          <w:tcPr>
            <w:tcW w:w="630" w:type="dxa"/>
          </w:tcPr>
          <w:p w14:paraId="5655A8D5" w14:textId="77777777" w:rsidR="00492C4A" w:rsidRPr="00492C4A" w:rsidRDefault="00492C4A" w:rsidP="00492C4A">
            <w:r w:rsidRPr="00492C4A">
              <w:t>D</w:t>
            </w:r>
          </w:p>
        </w:tc>
      </w:tr>
      <w:tr w:rsidR="00492C4A" w:rsidRPr="00740E84" w14:paraId="5F2B69E0" w14:textId="77777777" w:rsidTr="00784704">
        <w:trPr>
          <w:cantSplit/>
          <w:jc w:val="center"/>
        </w:trPr>
        <w:tc>
          <w:tcPr>
            <w:tcW w:w="1280" w:type="dxa"/>
            <w:tcBorders>
              <w:bottom w:val="single" w:sz="4" w:space="0" w:color="auto"/>
            </w:tcBorders>
          </w:tcPr>
          <w:p w14:paraId="00EAABF9" w14:textId="77777777" w:rsidR="00492C4A" w:rsidRPr="00492C4A" w:rsidRDefault="00492C4A" w:rsidP="00492C4A">
            <w:r w:rsidRPr="00492C4A">
              <w:t xml:space="preserve">0 – 59 </w:t>
            </w:r>
          </w:p>
        </w:tc>
        <w:tc>
          <w:tcPr>
            <w:tcW w:w="360" w:type="dxa"/>
            <w:tcBorders>
              <w:bottom w:val="single" w:sz="4" w:space="0" w:color="auto"/>
            </w:tcBorders>
          </w:tcPr>
          <w:p w14:paraId="45D41E36" w14:textId="77777777" w:rsidR="00492C4A" w:rsidRPr="00492C4A" w:rsidRDefault="00492C4A" w:rsidP="00492C4A"/>
        </w:tc>
        <w:tc>
          <w:tcPr>
            <w:tcW w:w="630" w:type="dxa"/>
            <w:tcBorders>
              <w:bottom w:val="single" w:sz="4" w:space="0" w:color="auto"/>
            </w:tcBorders>
          </w:tcPr>
          <w:p w14:paraId="7597E4A4" w14:textId="77777777" w:rsidR="00492C4A" w:rsidRPr="00492C4A" w:rsidRDefault="00492C4A" w:rsidP="00492C4A">
            <w:r w:rsidRPr="00492C4A">
              <w:t>F</w:t>
            </w:r>
          </w:p>
        </w:tc>
      </w:tr>
    </w:tbl>
    <w:p w14:paraId="1F89B1C9" w14:textId="77777777" w:rsidR="00492C4A" w:rsidRPr="00507233" w:rsidRDefault="00492C4A" w:rsidP="00492C4A">
      <w:pPr>
        <w:rPr>
          <w:rFonts w:ascii="Calibri" w:hAnsi="Calibri" w:cs="Calibri"/>
        </w:rPr>
      </w:pPr>
    </w:p>
    <w:p w14:paraId="104055C2" w14:textId="77777777" w:rsidR="008D5858" w:rsidRPr="008D5858" w:rsidRDefault="008D5858" w:rsidP="008D5858">
      <w:pPr>
        <w:pStyle w:val="Heading2"/>
        <w:rPr>
          <w:color w:val="000000" w:themeColor="text1"/>
          <w:sz w:val="24"/>
          <w:szCs w:val="28"/>
        </w:rPr>
      </w:pPr>
      <w:r w:rsidRPr="008D5858">
        <w:rPr>
          <w:color w:val="000000" w:themeColor="text1"/>
          <w:sz w:val="24"/>
          <w:szCs w:val="28"/>
        </w:rPr>
        <w:t>Curve</w:t>
      </w:r>
    </w:p>
    <w:p w14:paraId="1A116802" w14:textId="59780975" w:rsidR="008D5858" w:rsidRPr="00631FCA" w:rsidRDefault="008D5858" w:rsidP="00631FCA">
      <w:pPr>
        <w:pStyle w:val="Heading2"/>
        <w:rPr>
          <w:rFonts w:asciiTheme="minorHAnsi" w:hAnsiTheme="minorHAnsi" w:cstheme="minorHAnsi"/>
          <w:b w:val="0"/>
          <w:bCs w:val="0"/>
          <w:sz w:val="24"/>
          <w:szCs w:val="24"/>
        </w:rPr>
      </w:pPr>
      <w:r w:rsidRPr="00631FCA">
        <w:rPr>
          <w:rFonts w:asciiTheme="minorHAnsi" w:hAnsiTheme="minorHAnsi" w:cstheme="minorHAnsi"/>
          <w:b w:val="0"/>
          <w:bCs w:val="0"/>
          <w:color w:val="000000" w:themeColor="text1"/>
          <w:sz w:val="24"/>
          <w:szCs w:val="24"/>
        </w:rPr>
        <w:t>A grade curve</w:t>
      </w:r>
      <w:r w:rsidRPr="00631FCA">
        <w:rPr>
          <w:rFonts w:asciiTheme="minorHAnsi" w:hAnsiTheme="minorHAnsi" w:cstheme="minorHAnsi"/>
          <w:b w:val="0"/>
          <w:bCs w:val="0"/>
          <w:sz w:val="24"/>
          <w:szCs w:val="24"/>
        </w:rPr>
        <w:t xml:space="preserve"> may or may not be employed in this course. The application of a curve is dependent upon class performance on tests, </w:t>
      </w:r>
      <w:proofErr w:type="gramStart"/>
      <w:r w:rsidRPr="00631FCA">
        <w:rPr>
          <w:rFonts w:asciiTheme="minorHAnsi" w:hAnsiTheme="minorHAnsi" w:cstheme="minorHAnsi"/>
          <w:b w:val="0"/>
          <w:bCs w:val="0"/>
          <w:sz w:val="24"/>
          <w:szCs w:val="24"/>
        </w:rPr>
        <w:t>projects</w:t>
      </w:r>
      <w:proofErr w:type="gramEnd"/>
      <w:r w:rsidRPr="00631FCA">
        <w:rPr>
          <w:rFonts w:asciiTheme="minorHAnsi" w:hAnsiTheme="minorHAnsi" w:cstheme="minorHAnsi"/>
          <w:b w:val="0"/>
          <w:bCs w:val="0"/>
          <w:sz w:val="24"/>
          <w:szCs w:val="24"/>
        </w:rPr>
        <w:t xml:space="preserve"> and homework. The decision to utilize a </w:t>
      </w:r>
      <w:proofErr w:type="gramStart"/>
      <w:r w:rsidRPr="00631FCA">
        <w:rPr>
          <w:rFonts w:asciiTheme="minorHAnsi" w:hAnsiTheme="minorHAnsi" w:cstheme="minorHAnsi"/>
          <w:b w:val="0"/>
          <w:bCs w:val="0"/>
          <w:sz w:val="24"/>
          <w:szCs w:val="24"/>
        </w:rPr>
        <w:t>curve rests</w:t>
      </w:r>
      <w:proofErr w:type="gramEnd"/>
      <w:r w:rsidRPr="00631FCA">
        <w:rPr>
          <w:rFonts w:asciiTheme="minorHAnsi" w:hAnsiTheme="minorHAnsi" w:cstheme="minorHAnsi"/>
          <w:b w:val="0"/>
          <w:bCs w:val="0"/>
          <w:sz w:val="24"/>
          <w:szCs w:val="24"/>
        </w:rPr>
        <w:t xml:space="preserve"> entirely with the course instructors. </w:t>
      </w:r>
    </w:p>
    <w:p w14:paraId="4873AB37" w14:textId="77777777" w:rsidR="008D5858" w:rsidRPr="00631FCA" w:rsidRDefault="008D5858" w:rsidP="006672C4">
      <w:pPr>
        <w:pStyle w:val="Heading2"/>
        <w:rPr>
          <w:rFonts w:asciiTheme="minorHAnsi" w:hAnsiTheme="minorHAnsi" w:cstheme="minorHAnsi"/>
          <w:color w:val="000000" w:themeColor="text1"/>
          <w:sz w:val="24"/>
          <w:szCs w:val="28"/>
        </w:rPr>
      </w:pPr>
    </w:p>
    <w:p w14:paraId="321E5F08" w14:textId="77777777" w:rsidR="008D5858" w:rsidRDefault="00492C4A" w:rsidP="008D5858">
      <w:pPr>
        <w:pStyle w:val="Heading2"/>
        <w:rPr>
          <w:color w:val="000000" w:themeColor="text1"/>
          <w:sz w:val="24"/>
          <w:szCs w:val="28"/>
        </w:rPr>
      </w:pPr>
      <w:r w:rsidRPr="006672C4">
        <w:rPr>
          <w:color w:val="000000" w:themeColor="text1"/>
          <w:sz w:val="24"/>
          <w:szCs w:val="28"/>
        </w:rPr>
        <w:t xml:space="preserve">Bi-Weekly Assignment </w:t>
      </w:r>
      <w:r w:rsidR="006672C4">
        <w:rPr>
          <w:color w:val="000000" w:themeColor="text1"/>
          <w:sz w:val="24"/>
          <w:szCs w:val="28"/>
        </w:rPr>
        <w:t>(programming or non-programming)</w:t>
      </w:r>
    </w:p>
    <w:p w14:paraId="767CDF33" w14:textId="77777777" w:rsidR="008D5858" w:rsidRDefault="0057331F" w:rsidP="008D5858">
      <w:pPr>
        <w:rPr>
          <w:rFonts w:asciiTheme="minorHAnsi" w:hAnsiTheme="minorHAnsi" w:cs="Helvetica"/>
          <w:shd w:val="clear" w:color="auto" w:fill="FFFFFF"/>
        </w:rPr>
      </w:pPr>
      <w:r w:rsidRPr="008D5858">
        <w:rPr>
          <w:rFonts w:asciiTheme="minorHAnsi" w:hAnsiTheme="minorHAnsi" w:cs="Helvetica"/>
          <w:shd w:val="clear" w:color="auto" w:fill="FFFFFF"/>
        </w:rPr>
        <w:t>Five assignments</w:t>
      </w:r>
      <w:r w:rsidR="00492C4A" w:rsidRPr="008D5858">
        <w:rPr>
          <w:rFonts w:asciiTheme="minorHAnsi" w:hAnsiTheme="minorHAnsi" w:cs="Helvetica"/>
          <w:shd w:val="clear" w:color="auto" w:fill="FFFFFF"/>
        </w:rPr>
        <w:t xml:space="preserve"> are planned for this semester.  These are likely to be assigned </w:t>
      </w:r>
      <w:r w:rsidRPr="008D5858">
        <w:rPr>
          <w:rFonts w:asciiTheme="minorHAnsi" w:hAnsiTheme="minorHAnsi" w:cs="Helvetica"/>
          <w:shd w:val="clear" w:color="auto" w:fill="FFFFFF"/>
        </w:rPr>
        <w:t>bi-weekly</w:t>
      </w:r>
      <w:r w:rsidR="00492C4A" w:rsidRPr="008D5858">
        <w:rPr>
          <w:rFonts w:asciiTheme="minorHAnsi" w:hAnsiTheme="minorHAnsi" w:cs="Helvetica"/>
          <w:shd w:val="clear" w:color="auto" w:fill="FFFFFF"/>
        </w:rPr>
        <w:t xml:space="preserve"> and </w:t>
      </w:r>
      <w:r w:rsidRPr="008D5858">
        <w:rPr>
          <w:rFonts w:asciiTheme="minorHAnsi" w:hAnsiTheme="minorHAnsi" w:cs="Helvetica"/>
          <w:shd w:val="clear" w:color="auto" w:fill="FFFFFF"/>
        </w:rPr>
        <w:t>may not</w:t>
      </w:r>
      <w:r w:rsidR="00492C4A" w:rsidRPr="008D5858">
        <w:rPr>
          <w:rFonts w:asciiTheme="minorHAnsi" w:hAnsiTheme="minorHAnsi" w:cs="Helvetica"/>
          <w:shd w:val="clear" w:color="auto" w:fill="FFFFFF"/>
        </w:rPr>
        <w:t xml:space="preserve"> overlap with exam weeks.  Our focus will be on learning the material </w:t>
      </w:r>
      <w:r w:rsidRPr="008D5858">
        <w:rPr>
          <w:rFonts w:asciiTheme="minorHAnsi" w:hAnsiTheme="minorHAnsi" w:cs="Helvetica"/>
          <w:shd w:val="clear" w:color="auto" w:fill="FFFFFF"/>
        </w:rPr>
        <w:t xml:space="preserve">and </w:t>
      </w:r>
      <w:r w:rsidR="00FB7D37" w:rsidRPr="008D5858">
        <w:rPr>
          <w:rFonts w:asciiTheme="minorHAnsi" w:hAnsiTheme="minorHAnsi" w:cs="Helvetica"/>
          <w:shd w:val="clear" w:color="auto" w:fill="FFFFFF"/>
        </w:rPr>
        <w:t xml:space="preserve">solving practical problems.  More information will be provided on the </w:t>
      </w:r>
      <w:proofErr w:type="spellStart"/>
      <w:r w:rsidR="00FB7D37" w:rsidRPr="008D5858">
        <w:rPr>
          <w:rFonts w:asciiTheme="minorHAnsi" w:hAnsiTheme="minorHAnsi" w:cs="Helvetica"/>
          <w:shd w:val="clear" w:color="auto" w:fill="FFFFFF"/>
        </w:rPr>
        <w:t>webcourse</w:t>
      </w:r>
      <w:proofErr w:type="spellEnd"/>
      <w:r w:rsidR="00FB7D37" w:rsidRPr="008D5858">
        <w:rPr>
          <w:rFonts w:asciiTheme="minorHAnsi" w:hAnsiTheme="minorHAnsi" w:cs="Helvetica"/>
          <w:shd w:val="clear" w:color="auto" w:fill="FFFFFF"/>
        </w:rPr>
        <w:t>.</w:t>
      </w:r>
      <w:r w:rsidR="008D5858" w:rsidRPr="008D5858">
        <w:rPr>
          <w:rFonts w:asciiTheme="minorHAnsi" w:hAnsiTheme="minorHAnsi" w:cs="Helvetica"/>
          <w:shd w:val="clear" w:color="auto" w:fill="FFFFFF"/>
        </w:rPr>
        <w:t xml:space="preserve"> </w:t>
      </w:r>
    </w:p>
    <w:p w14:paraId="3384F895" w14:textId="0DCC6CF6" w:rsidR="008D5858" w:rsidRPr="008D5858" w:rsidRDefault="008D5858" w:rsidP="008D5858">
      <w:pPr>
        <w:rPr>
          <w:rFonts w:asciiTheme="minorHAnsi" w:hAnsiTheme="minorHAnsi" w:cs="Helvetica"/>
          <w:shd w:val="clear" w:color="auto" w:fill="FFFFFF"/>
        </w:rPr>
      </w:pPr>
      <w:r w:rsidRPr="008D5858">
        <w:rPr>
          <w:rFonts w:asciiTheme="minorHAnsi" w:hAnsiTheme="minorHAnsi" w:cs="Helvetica"/>
          <w:b/>
          <w:bCs/>
          <w:shd w:val="clear" w:color="auto" w:fill="FFFFFF"/>
        </w:rPr>
        <w:t>Late assignments will be penalized 10% per day (</w:t>
      </w:r>
      <w:proofErr w:type="gramStart"/>
      <w:r w:rsidRPr="008D5858">
        <w:rPr>
          <w:rFonts w:asciiTheme="minorHAnsi" w:hAnsiTheme="minorHAnsi" w:cs="Helvetica"/>
          <w:b/>
          <w:bCs/>
          <w:shd w:val="clear" w:color="auto" w:fill="FFFFFF"/>
        </w:rPr>
        <w:t>24 hour</w:t>
      </w:r>
      <w:proofErr w:type="gramEnd"/>
      <w:r w:rsidRPr="008D5858">
        <w:rPr>
          <w:rFonts w:asciiTheme="minorHAnsi" w:hAnsiTheme="minorHAnsi" w:cs="Helvetica"/>
          <w:b/>
          <w:bCs/>
          <w:shd w:val="clear" w:color="auto" w:fill="FFFFFF"/>
        </w:rPr>
        <w:t xml:space="preserve"> period). </w:t>
      </w:r>
      <w:r w:rsidRPr="008D5858">
        <w:rPr>
          <w:rFonts w:asciiTheme="minorHAnsi" w:hAnsiTheme="minorHAnsi" w:cs="Helvetica"/>
          <w:shd w:val="clear" w:color="auto" w:fill="FFFFFF"/>
        </w:rPr>
        <w:t xml:space="preserve">This penalty will apply except in case of documented emergency (e.g., medical emergency), or by prior arrangement if doing the work in advance is impossible due to fault of the instructor (e.g., you have a travel commitment and ask to start a project </w:t>
      </w:r>
      <w:proofErr w:type="gramStart"/>
      <w:r w:rsidRPr="008D5858">
        <w:rPr>
          <w:rFonts w:asciiTheme="minorHAnsi" w:hAnsiTheme="minorHAnsi" w:cs="Helvetica"/>
          <w:shd w:val="clear" w:color="auto" w:fill="FFFFFF"/>
        </w:rPr>
        <w:t>early, but</w:t>
      </w:r>
      <w:proofErr w:type="gramEnd"/>
      <w:r w:rsidRPr="008D5858">
        <w:rPr>
          <w:rFonts w:asciiTheme="minorHAnsi" w:hAnsiTheme="minorHAnsi" w:cs="Helvetica"/>
          <w:shd w:val="clear" w:color="auto" w:fill="FFFFFF"/>
        </w:rPr>
        <w:t xml:space="preserve"> needed lab equipment hasn't arrived.)</w:t>
      </w:r>
    </w:p>
    <w:p w14:paraId="23695F84" w14:textId="77777777" w:rsidR="00492C4A" w:rsidRDefault="00492C4A" w:rsidP="00492C4A">
      <w:pPr>
        <w:pStyle w:val="Heading1"/>
        <w:spacing w:line="276" w:lineRule="auto"/>
        <w:ind w:left="540"/>
        <w:jc w:val="left"/>
        <w:rPr>
          <w:rFonts w:asciiTheme="minorHAnsi" w:hAnsiTheme="minorHAnsi" w:cstheme="minorHAnsi"/>
        </w:rPr>
      </w:pPr>
    </w:p>
    <w:p w14:paraId="1C821D60" w14:textId="5E693F97" w:rsidR="00492C4A" w:rsidRPr="006672C4" w:rsidRDefault="00492C4A" w:rsidP="006672C4">
      <w:pPr>
        <w:pStyle w:val="Heading2"/>
        <w:rPr>
          <w:color w:val="000000" w:themeColor="text1"/>
          <w:sz w:val="24"/>
          <w:szCs w:val="28"/>
        </w:rPr>
      </w:pPr>
      <w:r w:rsidRPr="006672C4">
        <w:rPr>
          <w:color w:val="000000" w:themeColor="text1"/>
          <w:sz w:val="24"/>
          <w:szCs w:val="28"/>
        </w:rPr>
        <w:t>Exams</w:t>
      </w:r>
    </w:p>
    <w:p w14:paraId="1AF67F94" w14:textId="3D66CC1A" w:rsidR="00492C4A" w:rsidRDefault="00FB7D37" w:rsidP="00492C4A">
      <w:pPr>
        <w:rPr>
          <w:rFonts w:asciiTheme="minorHAnsi" w:hAnsiTheme="minorHAnsi" w:cs="Helvetica"/>
          <w:shd w:val="clear" w:color="auto" w:fill="FFFFFF"/>
        </w:rPr>
      </w:pPr>
      <w:r>
        <w:rPr>
          <w:rFonts w:asciiTheme="minorHAnsi" w:hAnsiTheme="minorHAnsi" w:cs="Helvetica"/>
          <w:shd w:val="clear" w:color="auto" w:fill="FFFFFF"/>
        </w:rPr>
        <w:t xml:space="preserve">Two exams are planned for this semester. </w:t>
      </w:r>
      <w:r w:rsidR="0057331F">
        <w:rPr>
          <w:rFonts w:asciiTheme="minorHAnsi" w:hAnsiTheme="minorHAnsi" w:cs="Helvetica"/>
          <w:shd w:val="clear" w:color="auto" w:fill="FFFFFF"/>
        </w:rPr>
        <w:t>TBD</w:t>
      </w:r>
    </w:p>
    <w:p w14:paraId="1434602A" w14:textId="77777777" w:rsidR="0057331F" w:rsidRPr="00175766" w:rsidRDefault="0057331F" w:rsidP="00492C4A"/>
    <w:p w14:paraId="7D890510" w14:textId="77777777" w:rsidR="00492C4A" w:rsidRPr="006672C4" w:rsidRDefault="00492C4A" w:rsidP="00492C4A">
      <w:pPr>
        <w:pStyle w:val="Heading2"/>
        <w:rPr>
          <w:color w:val="000000" w:themeColor="text1"/>
          <w:sz w:val="24"/>
          <w:szCs w:val="28"/>
        </w:rPr>
      </w:pPr>
      <w:r w:rsidRPr="006672C4">
        <w:rPr>
          <w:color w:val="000000" w:themeColor="text1"/>
          <w:sz w:val="24"/>
          <w:szCs w:val="28"/>
        </w:rPr>
        <w:t>Course Project</w:t>
      </w:r>
    </w:p>
    <w:p w14:paraId="0C942EC7" w14:textId="69A43952" w:rsidR="00492C4A" w:rsidRPr="0057331F" w:rsidRDefault="00492C4A" w:rsidP="0057331F">
      <w:pPr>
        <w:rPr>
          <w:rFonts w:cstheme="minorBidi"/>
        </w:rPr>
      </w:pPr>
      <w:r w:rsidRPr="0057331F">
        <w:rPr>
          <w:rFonts w:cstheme="minorBidi"/>
        </w:rPr>
        <w:t xml:space="preserve">Two course projects will be assigned: one towards the midterm, the other one towards the end </w:t>
      </w:r>
      <w:r w:rsidR="00F7506D">
        <w:rPr>
          <w:rFonts w:ascii="Batang" w:eastAsia="Batang" w:hAnsi="Batang" w:cs="Batang"/>
        </w:rPr>
        <w:t xml:space="preserve">of </w:t>
      </w:r>
      <w:r w:rsidRPr="0057331F">
        <w:rPr>
          <w:rFonts w:cstheme="minorBidi"/>
        </w:rPr>
        <w:t xml:space="preserve">the semester.  This is a roughly three-week assignment that can be completed individually.  More information will be provided on the </w:t>
      </w:r>
      <w:proofErr w:type="spellStart"/>
      <w:r w:rsidRPr="0057331F">
        <w:rPr>
          <w:rFonts w:cstheme="minorBidi"/>
        </w:rPr>
        <w:t>webcourse</w:t>
      </w:r>
      <w:proofErr w:type="spellEnd"/>
      <w:r w:rsidRPr="0057331F">
        <w:rPr>
          <w:rFonts w:cstheme="minorBidi"/>
        </w:rPr>
        <w:t>.</w:t>
      </w:r>
    </w:p>
    <w:p w14:paraId="2BD3346D" w14:textId="635F3D62" w:rsidR="00492C4A" w:rsidRDefault="00492C4A" w:rsidP="00492C4A">
      <w:pPr>
        <w:rPr>
          <w:rFonts w:asciiTheme="minorHAnsi" w:hAnsiTheme="minorHAnsi" w:cstheme="minorHAnsi"/>
        </w:rPr>
      </w:pPr>
    </w:p>
    <w:p w14:paraId="68940D8D" w14:textId="77777777" w:rsidR="008D5858" w:rsidRPr="006672C4" w:rsidRDefault="008D5858" w:rsidP="008D5858">
      <w:pPr>
        <w:pStyle w:val="Heading2"/>
        <w:rPr>
          <w:color w:val="000000" w:themeColor="text1"/>
          <w:sz w:val="24"/>
          <w:szCs w:val="28"/>
        </w:rPr>
      </w:pPr>
      <w:r w:rsidRPr="006672C4">
        <w:rPr>
          <w:color w:val="000000" w:themeColor="text1"/>
          <w:sz w:val="24"/>
          <w:szCs w:val="28"/>
        </w:rPr>
        <w:t>Labs</w:t>
      </w:r>
    </w:p>
    <w:p w14:paraId="12D8BAE2" w14:textId="4F3C4170" w:rsidR="008D5858" w:rsidRPr="00FB7D37" w:rsidRDefault="008D5858" w:rsidP="008D5858">
      <w:r>
        <w:t>Lab sections are scheduled on every Wednesday. The lab sections will do</w:t>
      </w:r>
      <w:r w:rsidRPr="00FB7D37">
        <w:t xml:space="preserve"> a short review of the </w:t>
      </w:r>
      <w:r w:rsidR="00F7506D">
        <w:t>lectures</w:t>
      </w:r>
      <w:r w:rsidRPr="00FB7D37">
        <w:t xml:space="preserve"> and then work through several example problems. </w:t>
      </w:r>
    </w:p>
    <w:p w14:paraId="57C2D5E1" w14:textId="77777777" w:rsidR="008D5858" w:rsidRDefault="008D5858" w:rsidP="00492C4A">
      <w:pPr>
        <w:rPr>
          <w:rFonts w:asciiTheme="minorHAnsi" w:hAnsiTheme="minorHAnsi" w:cstheme="minorHAnsi"/>
        </w:rPr>
      </w:pPr>
    </w:p>
    <w:p w14:paraId="57F299F6" w14:textId="77777777" w:rsidR="008D5858" w:rsidRDefault="008D5858" w:rsidP="00492C4A">
      <w:pPr>
        <w:rPr>
          <w:rFonts w:asciiTheme="minorHAnsi" w:hAnsiTheme="minorHAnsi" w:cstheme="minorHAnsi"/>
        </w:rPr>
      </w:pPr>
    </w:p>
    <w:p w14:paraId="608F12E9" w14:textId="77777777" w:rsidR="00492C4A" w:rsidRPr="006672C4" w:rsidRDefault="00492C4A" w:rsidP="00492C4A">
      <w:pPr>
        <w:pStyle w:val="Heading2"/>
        <w:rPr>
          <w:color w:val="000000" w:themeColor="text1"/>
          <w:sz w:val="24"/>
          <w:szCs w:val="28"/>
        </w:rPr>
      </w:pPr>
      <w:r w:rsidRPr="006672C4">
        <w:rPr>
          <w:color w:val="000000" w:themeColor="text1"/>
          <w:sz w:val="24"/>
          <w:szCs w:val="28"/>
        </w:rPr>
        <w:t>Hardware/Software Technology Requirements</w:t>
      </w:r>
    </w:p>
    <w:p w14:paraId="6BD56243" w14:textId="1641EA5C" w:rsidR="00492C4A" w:rsidRPr="00492C4A" w:rsidRDefault="00492C4A" w:rsidP="00492C4A">
      <w:pPr>
        <w:rPr>
          <w:rFonts w:cstheme="minorBidi"/>
        </w:rPr>
      </w:pPr>
      <w:r w:rsidRPr="00492C4A">
        <w:rPr>
          <w:rFonts w:cstheme="minorBidi"/>
        </w:rPr>
        <w:t>Hardware</w:t>
      </w:r>
      <w:r w:rsidR="0057331F">
        <w:t xml:space="preserve">:  </w:t>
      </w:r>
      <w:r w:rsidRPr="00492C4A">
        <w:rPr>
          <w:rFonts w:cstheme="minorBidi"/>
        </w:rPr>
        <w:t xml:space="preserve">Students will be expected to have access to a computer frequently, as well as a stable internet connection. If you do not own a computer, there are computers accessible to you in all of UCF’s student computer labs. For further information on computer labs, please see the following website: </w:t>
      </w:r>
      <w:hyperlink r:id="rId10" w:history="1">
        <w:r w:rsidRPr="00492C4A">
          <w:rPr>
            <w:rFonts w:cstheme="minorBidi"/>
          </w:rPr>
          <w:t>http://guides.ucf.edu/c.php?g=78577&amp;p=517810</w:t>
        </w:r>
      </w:hyperlink>
      <w:r w:rsidRPr="00492C4A">
        <w:rPr>
          <w:rFonts w:cstheme="minorBidi"/>
        </w:rPr>
        <w:t>.</w:t>
      </w:r>
    </w:p>
    <w:p w14:paraId="7D95195D" w14:textId="77777777" w:rsidR="00492C4A" w:rsidRDefault="00492C4A" w:rsidP="00492C4A">
      <w:pPr>
        <w:ind w:left="547"/>
        <w:rPr>
          <w:rFonts w:asciiTheme="minorHAnsi" w:hAnsiTheme="minorHAnsi" w:cstheme="minorHAnsi"/>
        </w:rPr>
      </w:pPr>
    </w:p>
    <w:p w14:paraId="4A14B78C" w14:textId="13EF849C" w:rsidR="00492C4A" w:rsidRPr="00492C4A" w:rsidRDefault="00492C4A" w:rsidP="00492C4A">
      <w:pPr>
        <w:rPr>
          <w:rFonts w:cstheme="minorBidi"/>
        </w:rPr>
      </w:pPr>
      <w:r w:rsidRPr="00492C4A">
        <w:rPr>
          <w:rFonts w:cstheme="minorBidi"/>
        </w:rPr>
        <w:t>Software</w:t>
      </w:r>
      <w:r w:rsidR="0057331F">
        <w:t xml:space="preserve">: </w:t>
      </w:r>
      <w:r w:rsidRPr="00492C4A">
        <w:rPr>
          <w:rFonts w:cstheme="minorBidi"/>
        </w:rPr>
        <w:t>A Coding Editor and UNIX-based Terminal</w:t>
      </w:r>
    </w:p>
    <w:p w14:paraId="17D259D1" w14:textId="77777777" w:rsidR="00492C4A" w:rsidRPr="00492C4A" w:rsidRDefault="00492C4A" w:rsidP="00492C4A">
      <w:pPr>
        <w:rPr>
          <w:rFonts w:cstheme="minorBidi"/>
        </w:rPr>
      </w:pPr>
      <w:r w:rsidRPr="00492C4A">
        <w:rPr>
          <w:rFonts w:cstheme="minorBidi"/>
        </w:rPr>
        <w:t xml:space="preserve">The semester project will need to be typed and tested using a combination of a coding text editor and terminal.  There will be instructions for how to download and setup this software on the </w:t>
      </w:r>
      <w:proofErr w:type="spellStart"/>
      <w:r w:rsidRPr="00492C4A">
        <w:rPr>
          <w:rFonts w:cstheme="minorBidi"/>
        </w:rPr>
        <w:t>webcourse</w:t>
      </w:r>
      <w:proofErr w:type="spellEnd"/>
      <w:r w:rsidRPr="00492C4A">
        <w:rPr>
          <w:rFonts w:cstheme="minorBidi"/>
        </w:rPr>
        <w:t xml:space="preserve">. </w:t>
      </w:r>
    </w:p>
    <w:p w14:paraId="7C9D5CF5" w14:textId="77777777" w:rsidR="006672C4" w:rsidRPr="00FB7D37" w:rsidRDefault="006672C4" w:rsidP="00FB7D37"/>
    <w:p w14:paraId="6645AB99" w14:textId="7E9A4744" w:rsidR="003B1BD1" w:rsidRPr="006672C4" w:rsidRDefault="0086688D" w:rsidP="003B1BD1">
      <w:pPr>
        <w:pStyle w:val="Heading2"/>
        <w:rPr>
          <w:color w:val="000000" w:themeColor="text1"/>
          <w:sz w:val="24"/>
          <w:szCs w:val="28"/>
        </w:rPr>
      </w:pPr>
      <w:r w:rsidRPr="006672C4">
        <w:rPr>
          <w:color w:val="000000" w:themeColor="text1"/>
          <w:sz w:val="24"/>
          <w:szCs w:val="28"/>
        </w:rPr>
        <w:t>Student Learning Outcomes</w:t>
      </w:r>
    </w:p>
    <w:p w14:paraId="1A14301E" w14:textId="5F0981A6" w:rsidR="00083618" w:rsidRPr="006672C4" w:rsidRDefault="00083618" w:rsidP="00083618">
      <w:r w:rsidRPr="006672C4">
        <w:rPr>
          <w:rFonts w:asciiTheme="minorHAnsi" w:hAnsiTheme="minorHAnsi"/>
        </w:rPr>
        <w:t>A</w:t>
      </w:r>
      <w:r w:rsidRPr="006672C4">
        <w:t>fter completing this course, students should:</w:t>
      </w:r>
    </w:p>
    <w:p w14:paraId="1386B0D7" w14:textId="77777777" w:rsidR="00083618" w:rsidRPr="006672C4" w:rsidRDefault="00083618" w:rsidP="0025113B">
      <w:pPr>
        <w:pStyle w:val="ListParagraph"/>
        <w:numPr>
          <w:ilvl w:val="0"/>
          <w:numId w:val="11"/>
        </w:numPr>
        <w:spacing w:before="60"/>
        <w:rPr>
          <w:sz w:val="24"/>
          <w:szCs w:val="24"/>
        </w:rPr>
      </w:pPr>
      <w:r w:rsidRPr="006672C4">
        <w:rPr>
          <w:sz w:val="24"/>
          <w:szCs w:val="24"/>
        </w:rPr>
        <w:t>Be familiar with various elements of logic design, including Boolean algebra, truth tables, logic gates, Karnaugh maps, latches, and flip-flops</w:t>
      </w:r>
    </w:p>
    <w:p w14:paraId="313AD597" w14:textId="77777777" w:rsidR="00083618" w:rsidRPr="006672C4" w:rsidRDefault="00083618" w:rsidP="0025113B">
      <w:pPr>
        <w:pStyle w:val="ListParagraph"/>
        <w:numPr>
          <w:ilvl w:val="0"/>
          <w:numId w:val="11"/>
        </w:numPr>
        <w:spacing w:before="60"/>
        <w:rPr>
          <w:sz w:val="24"/>
          <w:szCs w:val="24"/>
        </w:rPr>
      </w:pPr>
      <w:r w:rsidRPr="006672C4">
        <w:rPr>
          <w:sz w:val="24"/>
          <w:szCs w:val="24"/>
        </w:rPr>
        <w:t xml:space="preserve">Be familiar with various data representations in computing systems including binary, hexadecimal, signed/unsigned integers, and </w:t>
      </w:r>
      <w:proofErr w:type="gramStart"/>
      <w:r w:rsidRPr="006672C4">
        <w:rPr>
          <w:sz w:val="24"/>
          <w:szCs w:val="24"/>
        </w:rPr>
        <w:t>floating point</w:t>
      </w:r>
      <w:proofErr w:type="gramEnd"/>
      <w:r w:rsidRPr="006672C4">
        <w:rPr>
          <w:sz w:val="24"/>
          <w:szCs w:val="24"/>
        </w:rPr>
        <w:t xml:space="preserve"> numbers</w:t>
      </w:r>
    </w:p>
    <w:p w14:paraId="3920BF26" w14:textId="77777777" w:rsidR="00083618" w:rsidRPr="006672C4" w:rsidRDefault="00083618" w:rsidP="0025113B">
      <w:pPr>
        <w:pStyle w:val="ListParagraph"/>
        <w:numPr>
          <w:ilvl w:val="0"/>
          <w:numId w:val="11"/>
        </w:numPr>
        <w:spacing w:before="60"/>
        <w:rPr>
          <w:sz w:val="24"/>
          <w:szCs w:val="24"/>
        </w:rPr>
      </w:pPr>
      <w:r w:rsidRPr="006672C4">
        <w:rPr>
          <w:sz w:val="24"/>
          <w:szCs w:val="24"/>
        </w:rPr>
        <w:t xml:space="preserve">Be capable of performing arithmetic operations as implemented in computer systems for both integer and </w:t>
      </w:r>
      <w:proofErr w:type="gramStart"/>
      <w:r w:rsidRPr="006672C4">
        <w:rPr>
          <w:sz w:val="24"/>
          <w:szCs w:val="24"/>
        </w:rPr>
        <w:t>floating point</w:t>
      </w:r>
      <w:proofErr w:type="gramEnd"/>
      <w:r w:rsidRPr="006672C4">
        <w:rPr>
          <w:sz w:val="24"/>
          <w:szCs w:val="24"/>
        </w:rPr>
        <w:t xml:space="preserve"> numbers </w:t>
      </w:r>
    </w:p>
    <w:p w14:paraId="3851DE9C" w14:textId="77777777" w:rsidR="00083618" w:rsidRPr="006672C4" w:rsidRDefault="00083618" w:rsidP="0025113B">
      <w:pPr>
        <w:pStyle w:val="ListParagraph"/>
        <w:numPr>
          <w:ilvl w:val="0"/>
          <w:numId w:val="11"/>
        </w:numPr>
        <w:spacing w:before="60"/>
        <w:rPr>
          <w:sz w:val="24"/>
          <w:szCs w:val="24"/>
        </w:rPr>
      </w:pPr>
      <w:r w:rsidRPr="006672C4">
        <w:rPr>
          <w:sz w:val="24"/>
          <w:szCs w:val="24"/>
        </w:rPr>
        <w:t>Be capable of understanding, writing, and debugging simple MIPS assembly programs.</w:t>
      </w:r>
    </w:p>
    <w:p w14:paraId="37D5DD4A" w14:textId="77777777" w:rsidR="00083618" w:rsidRPr="006672C4" w:rsidRDefault="00083618" w:rsidP="0025113B">
      <w:pPr>
        <w:pStyle w:val="ListParagraph"/>
        <w:numPr>
          <w:ilvl w:val="0"/>
          <w:numId w:val="11"/>
        </w:numPr>
        <w:spacing w:before="60"/>
        <w:rPr>
          <w:sz w:val="24"/>
          <w:szCs w:val="24"/>
        </w:rPr>
      </w:pPr>
      <w:r w:rsidRPr="006672C4">
        <w:rPr>
          <w:sz w:val="24"/>
          <w:szCs w:val="24"/>
        </w:rPr>
        <w:t xml:space="preserve">Be capable of designing and/or expanding a single-cycle data path and its control unit. </w:t>
      </w:r>
    </w:p>
    <w:p w14:paraId="229738D3" w14:textId="77777777" w:rsidR="00083618" w:rsidRPr="006672C4" w:rsidRDefault="00083618" w:rsidP="0025113B">
      <w:pPr>
        <w:pStyle w:val="ListParagraph"/>
        <w:numPr>
          <w:ilvl w:val="0"/>
          <w:numId w:val="11"/>
        </w:numPr>
        <w:spacing w:before="60"/>
        <w:rPr>
          <w:sz w:val="24"/>
          <w:szCs w:val="24"/>
        </w:rPr>
      </w:pPr>
      <w:r w:rsidRPr="006672C4">
        <w:rPr>
          <w:sz w:val="24"/>
          <w:szCs w:val="24"/>
        </w:rPr>
        <w:t>Be familiar with basic concepts of memory hierarchy.</w:t>
      </w:r>
    </w:p>
    <w:p w14:paraId="1E6BC16F" w14:textId="77777777" w:rsidR="00083618" w:rsidRPr="006672C4" w:rsidRDefault="00083618" w:rsidP="0025113B">
      <w:pPr>
        <w:pStyle w:val="ListParagraph"/>
        <w:numPr>
          <w:ilvl w:val="0"/>
          <w:numId w:val="11"/>
        </w:numPr>
        <w:spacing w:before="60"/>
        <w:rPr>
          <w:sz w:val="24"/>
          <w:szCs w:val="24"/>
        </w:rPr>
      </w:pPr>
      <w:r w:rsidRPr="006672C4">
        <w:rPr>
          <w:sz w:val="24"/>
          <w:szCs w:val="24"/>
        </w:rPr>
        <w:t>Understand the performance trade-offs for ISA and cache, and the cost-effectiveness.</w:t>
      </w:r>
    </w:p>
    <w:p w14:paraId="26E87D71" w14:textId="77777777" w:rsidR="00083618" w:rsidRPr="006672C4" w:rsidRDefault="00083618" w:rsidP="0025113B">
      <w:pPr>
        <w:pStyle w:val="ListParagraph"/>
        <w:numPr>
          <w:ilvl w:val="0"/>
          <w:numId w:val="11"/>
        </w:numPr>
        <w:spacing w:before="60"/>
        <w:rPr>
          <w:sz w:val="24"/>
          <w:szCs w:val="24"/>
        </w:rPr>
      </w:pPr>
      <w:r w:rsidRPr="006672C4">
        <w:rPr>
          <w:sz w:val="24"/>
          <w:szCs w:val="24"/>
        </w:rPr>
        <w:t>Understand the overall organization and design of computers from programmer’s and architect’s point of view.</w:t>
      </w:r>
    </w:p>
    <w:p w14:paraId="402121C8" w14:textId="77777777" w:rsidR="00083618" w:rsidRPr="006672C4" w:rsidRDefault="00083618" w:rsidP="0025113B">
      <w:pPr>
        <w:pStyle w:val="ListParagraph"/>
        <w:numPr>
          <w:ilvl w:val="0"/>
          <w:numId w:val="11"/>
        </w:numPr>
        <w:spacing w:before="60"/>
        <w:rPr>
          <w:sz w:val="24"/>
          <w:szCs w:val="24"/>
        </w:rPr>
      </w:pPr>
      <w:r w:rsidRPr="006672C4">
        <w:rPr>
          <w:sz w:val="24"/>
          <w:szCs w:val="24"/>
        </w:rPr>
        <w:t xml:space="preserve">Be capable of simulating a simple processor using a high-level language such as C. </w:t>
      </w:r>
    </w:p>
    <w:p w14:paraId="324FAA18" w14:textId="77777777" w:rsidR="00083618" w:rsidRPr="006672C4" w:rsidRDefault="00083618" w:rsidP="008F0F36"/>
    <w:p w14:paraId="7ED88126" w14:textId="77777777" w:rsidR="008D5858" w:rsidRPr="00AB7C4D" w:rsidRDefault="008D5858" w:rsidP="008D5858">
      <w:pPr>
        <w:pStyle w:val="Heading1"/>
        <w:jc w:val="left"/>
        <w:rPr>
          <w:rFonts w:asciiTheme="minorHAnsi" w:hAnsiTheme="minorHAnsi"/>
        </w:rPr>
      </w:pPr>
      <w:r w:rsidRPr="008D5858">
        <w:rPr>
          <w:color w:val="000000" w:themeColor="text1"/>
        </w:rPr>
        <w:t>Topics</w:t>
      </w:r>
    </w:p>
    <w:p w14:paraId="52DF7B60"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Combinational Logic</w:t>
      </w:r>
    </w:p>
    <w:p w14:paraId="628CF35B"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Sequential Logic</w:t>
      </w:r>
    </w:p>
    <w:p w14:paraId="5460CFF6"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Arithmetic Hardware</w:t>
      </w:r>
    </w:p>
    <w:p w14:paraId="2116EB68"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Computer Arithmetic</w:t>
      </w:r>
    </w:p>
    <w:p w14:paraId="0751C2DC"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Instruction Set Architecture</w:t>
      </w:r>
    </w:p>
    <w:p w14:paraId="66AD2FBC"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Datapath and Control Unit</w:t>
      </w:r>
    </w:p>
    <w:p w14:paraId="1D0D39E2"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Pipelining</w:t>
      </w:r>
    </w:p>
    <w:p w14:paraId="1F724CE0"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Performance</w:t>
      </w:r>
    </w:p>
    <w:p w14:paraId="7EFBE292" w14:textId="77777777" w:rsidR="008D5858" w:rsidRPr="00AB7C4D" w:rsidRDefault="008D5858" w:rsidP="008D5858">
      <w:pPr>
        <w:pStyle w:val="ListParagraph"/>
        <w:numPr>
          <w:ilvl w:val="0"/>
          <w:numId w:val="24"/>
        </w:numPr>
        <w:overflowPunct w:val="0"/>
        <w:autoSpaceDE w:val="0"/>
        <w:autoSpaceDN w:val="0"/>
        <w:adjustRightInd w:val="0"/>
        <w:textAlignment w:val="baseline"/>
        <w:rPr>
          <w:rFonts w:asciiTheme="minorHAnsi" w:hAnsiTheme="minorHAnsi"/>
        </w:rPr>
      </w:pPr>
      <w:r w:rsidRPr="00AB7C4D">
        <w:rPr>
          <w:rFonts w:asciiTheme="minorHAnsi" w:hAnsiTheme="minorHAnsi"/>
        </w:rPr>
        <w:t>Memory Hierarchy</w:t>
      </w:r>
    </w:p>
    <w:p w14:paraId="2D16C898" w14:textId="77777777" w:rsidR="00FB7D37" w:rsidRDefault="00FB7D37" w:rsidP="00FB7D37">
      <w:pPr>
        <w:ind w:left="720"/>
      </w:pPr>
    </w:p>
    <w:p w14:paraId="21878413" w14:textId="77777777" w:rsidR="008F1801" w:rsidRDefault="008F1801" w:rsidP="008F1801"/>
    <w:p w14:paraId="6B7D2017" w14:textId="77777777" w:rsidR="00160C93" w:rsidRDefault="00160C93" w:rsidP="00160C93"/>
    <w:p w14:paraId="7DA128FA" w14:textId="622A687E" w:rsidR="00160C93" w:rsidRPr="006672C4" w:rsidRDefault="00160C93" w:rsidP="006672C4">
      <w:pPr>
        <w:pStyle w:val="Heading2"/>
        <w:rPr>
          <w:sz w:val="24"/>
          <w:szCs w:val="28"/>
        </w:rPr>
      </w:pPr>
      <w:r w:rsidRPr="006672C4">
        <w:rPr>
          <w:sz w:val="24"/>
          <w:szCs w:val="28"/>
        </w:rPr>
        <w:t>Extra Credit</w:t>
      </w:r>
      <w:r w:rsidR="00F54B59">
        <w:rPr>
          <w:sz w:val="24"/>
          <w:szCs w:val="28"/>
        </w:rPr>
        <w:t xml:space="preserve"> (5%)</w:t>
      </w:r>
    </w:p>
    <w:p w14:paraId="55130DA6" w14:textId="55A757F4" w:rsidR="002D589F" w:rsidRDefault="000D3657" w:rsidP="00E548B7">
      <w:pPr>
        <w:rPr>
          <w:lang w:eastAsia="en-US"/>
        </w:rPr>
      </w:pPr>
      <w:r w:rsidRPr="00CE5EC4">
        <w:rPr>
          <w:lang w:eastAsia="en-US"/>
        </w:rPr>
        <w:t>Evaluation of instructors based on in-class/lab contributions, discussions, and overall performance</w:t>
      </w:r>
      <w:r>
        <w:rPr>
          <w:lang w:eastAsia="en-US"/>
        </w:rPr>
        <w:t>.</w:t>
      </w:r>
    </w:p>
    <w:p w14:paraId="0FE6058F" w14:textId="77777777" w:rsidR="00F7506D" w:rsidRPr="000D3657" w:rsidRDefault="00F7506D" w:rsidP="00E548B7">
      <w:pPr>
        <w:rPr>
          <w:rFonts w:ascii="Batang" w:eastAsia="Batang" w:hAnsi="Batang" w:cs="Batang"/>
        </w:rPr>
      </w:pPr>
    </w:p>
    <w:p w14:paraId="24C27825" w14:textId="350DC97D" w:rsidR="002D589F" w:rsidRPr="006672C4" w:rsidRDefault="002D589F" w:rsidP="002D589F">
      <w:pPr>
        <w:pStyle w:val="Heading2"/>
        <w:rPr>
          <w:sz w:val="24"/>
          <w:szCs w:val="28"/>
        </w:rPr>
      </w:pPr>
      <w:r w:rsidRPr="006672C4">
        <w:rPr>
          <w:sz w:val="24"/>
          <w:szCs w:val="28"/>
        </w:rPr>
        <w:t>Policy Statements</w:t>
      </w:r>
    </w:p>
    <w:p w14:paraId="4AF03817" w14:textId="492A966D" w:rsidR="0025113B" w:rsidRPr="0025113B" w:rsidRDefault="0025113B" w:rsidP="0025113B">
      <w:pPr>
        <w:rPr>
          <w:rFonts w:cstheme="minorBidi"/>
        </w:rPr>
      </w:pPr>
      <w:r w:rsidRPr="0025113B">
        <w:rPr>
          <w:rFonts w:cstheme="minorBidi"/>
          <w:b/>
          <w:bCs/>
        </w:rPr>
        <w:t>Contact</w:t>
      </w:r>
      <w:r w:rsidRPr="0025113B">
        <w:rPr>
          <w:rFonts w:cstheme="minorBidi"/>
        </w:rPr>
        <w:t xml:space="preserve">: I prefer that you contact me by sending a message through the </w:t>
      </w:r>
      <w:proofErr w:type="spellStart"/>
      <w:r w:rsidRPr="0025113B">
        <w:rPr>
          <w:rFonts w:cstheme="minorBidi"/>
        </w:rPr>
        <w:t>Webcourses@UCF</w:t>
      </w:r>
      <w:proofErr w:type="spellEnd"/>
      <w:r w:rsidRPr="0025113B">
        <w:rPr>
          <w:rFonts w:cstheme="minorBidi"/>
        </w:rPr>
        <w:t xml:space="preserve"> message system. If you choose to use Knights email instead, you must include CDA 3103 and </w:t>
      </w:r>
      <w:r w:rsidRPr="0025113B">
        <w:rPr>
          <w:rFonts w:cstheme="minorBidi"/>
          <w:b/>
          <w:bCs/>
        </w:rPr>
        <w:t xml:space="preserve">your last name </w:t>
      </w:r>
      <w:r w:rsidRPr="0025113B">
        <w:rPr>
          <w:rFonts w:cstheme="minorBidi"/>
        </w:rPr>
        <w:t>in the subject line.  Please allow 2 business days for a response</w:t>
      </w:r>
    </w:p>
    <w:p w14:paraId="7CA4AE88" w14:textId="77777777" w:rsidR="0025113B" w:rsidRPr="0025113B" w:rsidRDefault="0025113B" w:rsidP="0025113B">
      <w:pPr>
        <w:rPr>
          <w:rFonts w:cstheme="minorBidi"/>
        </w:rPr>
      </w:pPr>
    </w:p>
    <w:p w14:paraId="2D95770B" w14:textId="739061E5" w:rsidR="0025113B" w:rsidRPr="0025113B" w:rsidRDefault="0025113B" w:rsidP="0025113B">
      <w:r w:rsidRPr="0025113B">
        <w:rPr>
          <w:b/>
          <w:bCs/>
        </w:rPr>
        <w:t>Unexpected Closures:</w:t>
      </w:r>
      <w:r>
        <w:t xml:space="preserve"> </w:t>
      </w:r>
      <w:proofErr w:type="gramStart"/>
      <w:r w:rsidRPr="0025113B">
        <w:t>In the event that</w:t>
      </w:r>
      <w:proofErr w:type="gramEnd"/>
      <w:r w:rsidRPr="0025113B">
        <w:t xml:space="preserve"> campus is closed unexpectedly (e.g.: hurricanes and tropical storms) no deadlines will be enforced during the closure.  The course schedule and relevant deadlines will be re-evaluated when campus reopens.</w:t>
      </w:r>
    </w:p>
    <w:p w14:paraId="221E44F4" w14:textId="071C6751" w:rsidR="005353F3" w:rsidRPr="005353F3" w:rsidRDefault="005353F3" w:rsidP="005353F3"/>
    <w:p w14:paraId="51490025" w14:textId="77777777" w:rsidR="00687D72" w:rsidRPr="00687D72" w:rsidRDefault="00687D72" w:rsidP="00687D72">
      <w:pPr>
        <w:pStyle w:val="Heading3"/>
      </w:pPr>
      <w:r w:rsidRPr="00687D72">
        <w:lastRenderedPageBreak/>
        <w:t>Academic Integrity</w:t>
      </w:r>
    </w:p>
    <w:p w14:paraId="5112C8EC" w14:textId="77777777" w:rsidR="00D17ACB" w:rsidRPr="00EB1D0F" w:rsidRDefault="00D17ACB" w:rsidP="00EB1D0F">
      <w:pPr>
        <w:pStyle w:val="NormalWeb"/>
        <w:spacing w:before="0" w:beforeAutospacing="0" w:after="0" w:afterAutospacing="0"/>
        <w:rPr>
          <w:sz w:val="22"/>
          <w:szCs w:val="22"/>
        </w:rPr>
      </w:pPr>
      <w:r w:rsidRPr="00EB1D0F">
        <w:rPr>
          <w:sz w:val="22"/>
          <w:szCs w:val="22"/>
        </w:rPr>
        <w:t>Students should familiarize themselves with UCF’s Rules of Conduct at &lt;</w:t>
      </w:r>
      <w:hyperlink r:id="rId11" w:history="1">
        <w:r w:rsidRPr="00EB1D0F">
          <w:rPr>
            <w:rStyle w:val="Hyperlink"/>
            <w:sz w:val="22"/>
            <w:szCs w:val="22"/>
          </w:rPr>
          <w:t>https://scai.sdes.ucf.edu/student-rules-of-conduct/</w:t>
        </w:r>
      </w:hyperlink>
      <w:r w:rsidRPr="00EB1D0F">
        <w:rPr>
          <w:sz w:val="22"/>
          <w:szCs w:val="22"/>
        </w:rPr>
        <w:t>&gt;. According to Section 1, “Academic Misconduct,” students are prohibited from engaging in</w:t>
      </w:r>
    </w:p>
    <w:p w14:paraId="58B2E0B2" w14:textId="77777777" w:rsidR="00D17ACB" w:rsidRPr="00EB1D0F" w:rsidRDefault="00D17ACB" w:rsidP="00EB1D0F">
      <w:pPr>
        <w:numPr>
          <w:ilvl w:val="0"/>
          <w:numId w:val="22"/>
        </w:numPr>
        <w:spacing w:after="100" w:afterAutospacing="1"/>
      </w:pPr>
      <w:r w:rsidRPr="00EB1D0F">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6162FA22" w14:textId="77777777" w:rsidR="00D17ACB" w:rsidRPr="00EB1D0F" w:rsidRDefault="00D17ACB" w:rsidP="00D17ACB">
      <w:pPr>
        <w:numPr>
          <w:ilvl w:val="0"/>
          <w:numId w:val="22"/>
        </w:numPr>
        <w:spacing w:before="100" w:beforeAutospacing="1" w:after="100" w:afterAutospacing="1"/>
      </w:pPr>
      <w:r w:rsidRPr="00EB1D0F">
        <w:t>Communication to another through written, visual, electronic, or oral means: The presentation of material which has not been studied or learned, but rather was obtained through someone else’s efforts and used as part of an examination, course assignment, or project.</w:t>
      </w:r>
    </w:p>
    <w:p w14:paraId="2D22D2A7" w14:textId="77777777" w:rsidR="00D17ACB" w:rsidRPr="00EB1D0F" w:rsidRDefault="00D17ACB" w:rsidP="00D17ACB">
      <w:pPr>
        <w:numPr>
          <w:ilvl w:val="0"/>
          <w:numId w:val="22"/>
        </w:numPr>
        <w:spacing w:before="100" w:beforeAutospacing="1" w:after="100" w:afterAutospacing="1"/>
      </w:pPr>
      <w:r w:rsidRPr="00EB1D0F">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2BF82484" w14:textId="77777777" w:rsidR="00D17ACB" w:rsidRPr="00EB1D0F" w:rsidRDefault="00D17ACB" w:rsidP="00D17ACB">
      <w:pPr>
        <w:numPr>
          <w:ilvl w:val="0"/>
          <w:numId w:val="22"/>
        </w:numPr>
        <w:spacing w:before="100" w:beforeAutospacing="1" w:after="100" w:afterAutospacing="1"/>
      </w:pPr>
      <w:r w:rsidRPr="00EB1D0F">
        <w:t>Falsifying or misrepresenting the student’s own academic work.</w:t>
      </w:r>
    </w:p>
    <w:p w14:paraId="699D993E" w14:textId="77777777" w:rsidR="00D17ACB" w:rsidRPr="00EB1D0F" w:rsidRDefault="00D17ACB" w:rsidP="00D17ACB">
      <w:pPr>
        <w:numPr>
          <w:ilvl w:val="0"/>
          <w:numId w:val="22"/>
        </w:numPr>
        <w:spacing w:before="100" w:beforeAutospacing="1" w:after="100" w:afterAutospacing="1"/>
      </w:pPr>
      <w:r w:rsidRPr="00EB1D0F">
        <w:t>Plagiarism: Using or appropriating another’s work without any indication of the source, thereby attempting to convey the impression that such work is the student’s own.</w:t>
      </w:r>
    </w:p>
    <w:p w14:paraId="5E0CCFB1" w14:textId="77777777" w:rsidR="00D17ACB" w:rsidRPr="00EB1D0F" w:rsidRDefault="00D17ACB" w:rsidP="00D17ACB">
      <w:pPr>
        <w:numPr>
          <w:ilvl w:val="0"/>
          <w:numId w:val="22"/>
        </w:numPr>
        <w:spacing w:before="100" w:beforeAutospacing="1" w:after="100" w:afterAutospacing="1"/>
      </w:pPr>
      <w:r w:rsidRPr="00EB1D0F">
        <w:t>Multiple Submissions: Submitting the same academic work for credit more than once without the express written permission of the instructor.</w:t>
      </w:r>
    </w:p>
    <w:p w14:paraId="2C888FEB" w14:textId="77777777" w:rsidR="00D17ACB" w:rsidRPr="00EB1D0F" w:rsidRDefault="00D17ACB" w:rsidP="00D17ACB">
      <w:pPr>
        <w:numPr>
          <w:ilvl w:val="0"/>
          <w:numId w:val="22"/>
        </w:numPr>
        <w:spacing w:before="100" w:beforeAutospacing="1" w:after="100" w:afterAutospacing="1"/>
      </w:pPr>
      <w:r w:rsidRPr="00EB1D0F">
        <w:t>Helping another violate academic behavior standards.</w:t>
      </w:r>
    </w:p>
    <w:p w14:paraId="0E060350" w14:textId="77777777" w:rsidR="00D17ACB" w:rsidRPr="00EB1D0F" w:rsidRDefault="00D17ACB" w:rsidP="00D17ACB">
      <w:pPr>
        <w:numPr>
          <w:ilvl w:val="0"/>
          <w:numId w:val="22"/>
        </w:numPr>
        <w:spacing w:before="100" w:beforeAutospacing="1" w:after="100" w:afterAutospacing="1"/>
      </w:pPr>
      <w:r w:rsidRPr="00EB1D0F">
        <w:t>Soliciting assistance with academic coursework and/or degree requirements.</w:t>
      </w:r>
    </w:p>
    <w:p w14:paraId="7AE01FE8" w14:textId="77777777" w:rsidR="00571713" w:rsidRPr="0025113B" w:rsidRDefault="00D17ACB" w:rsidP="00D17ACB">
      <w:pPr>
        <w:pStyle w:val="Heading4"/>
        <w:rPr>
          <w:b/>
          <w:bCs/>
        </w:rPr>
      </w:pPr>
      <w:r w:rsidRPr="0025113B">
        <w:rPr>
          <w:b/>
          <w:bCs/>
        </w:rPr>
        <w:t>Responses to Academic Dishonesty, Plagiarism, or Cheating</w:t>
      </w:r>
    </w:p>
    <w:p w14:paraId="17B9DED8" w14:textId="0335108E" w:rsidR="00D17ACB" w:rsidRDefault="00D17ACB" w:rsidP="00571713">
      <w:r>
        <w:t xml:space="preserve">Students should also familiarize themselves with the procedures for academic misconduct in UCF’s student handbook, </w:t>
      </w:r>
      <w:r>
        <w:rPr>
          <w:rStyle w:val="Emphasis"/>
        </w:rPr>
        <w:t>The Golden Rule</w:t>
      </w:r>
      <w:r>
        <w:t xml:space="preserve"> &lt;</w:t>
      </w:r>
      <w:hyperlink r:id="rId12" w:history="1">
        <w:r>
          <w:rPr>
            <w:rStyle w:val="Hyperlink"/>
          </w:rPr>
          <w:t>https://goldenrule.sdes.ucf.edu/</w:t>
        </w:r>
      </w:hyperlink>
      <w:r>
        <w:t>&gt;.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50A6C295" w14:textId="77777777" w:rsidR="00D17ACB" w:rsidRPr="00571713" w:rsidRDefault="00D17ACB" w:rsidP="00D17ACB">
      <w:pPr>
        <w:pStyle w:val="NormalWeb"/>
        <w:rPr>
          <w:sz w:val="22"/>
          <w:szCs w:val="22"/>
        </w:rPr>
      </w:pPr>
      <w:r w:rsidRPr="00571713">
        <w:rPr>
          <w:sz w:val="22"/>
          <w:szCs w:val="22"/>
        </w:rPr>
        <w:t xml:space="preserve">Being found in violation of academic conduct standards could result in a student having to disclose such behavior on a graduate school application, being removed from a leadership position within a student organization, the recipient of scholarships, participation in </w:t>
      </w:r>
      <w:proofErr w:type="gramStart"/>
      <w:r w:rsidRPr="00571713">
        <w:rPr>
          <w:sz w:val="22"/>
          <w:szCs w:val="22"/>
        </w:rPr>
        <w:t>University</w:t>
      </w:r>
      <w:proofErr w:type="gramEnd"/>
      <w:r w:rsidRPr="00571713">
        <w:rPr>
          <w:sz w:val="22"/>
          <w:szCs w:val="22"/>
        </w:rPr>
        <w:t xml:space="preserve"> activities such as study abroad, internships, etc.</w:t>
      </w:r>
    </w:p>
    <w:p w14:paraId="2883BE39" w14:textId="77777777" w:rsidR="00D17ACB" w:rsidRPr="00571713" w:rsidRDefault="00D17ACB" w:rsidP="00D17ACB">
      <w:pPr>
        <w:pStyle w:val="NormalWeb"/>
        <w:rPr>
          <w:sz w:val="22"/>
          <w:szCs w:val="22"/>
        </w:rPr>
      </w:pPr>
      <w:r w:rsidRPr="00571713">
        <w:rPr>
          <w:sz w:val="22"/>
          <w:szCs w:val="22"/>
        </w:rPr>
        <w:t>Let’s avoid all of this by demonstrating values of honesty, trust, and integrity. No grade is worth compromising your integrity and moving your moral compass. Stay true to doing the right thing: take the zero, not a shortcut.</w:t>
      </w:r>
    </w:p>
    <w:p w14:paraId="1EC42FD0" w14:textId="25E1E296" w:rsidR="00687D72" w:rsidRPr="0025113B" w:rsidRDefault="00687D72" w:rsidP="00687D72">
      <w:pPr>
        <w:pStyle w:val="Heading4"/>
        <w:rPr>
          <w:b/>
          <w:bCs/>
        </w:rPr>
      </w:pPr>
      <w:r w:rsidRPr="0025113B">
        <w:rPr>
          <w:b/>
          <w:bCs/>
        </w:rPr>
        <w:t xml:space="preserve">Unauthorized Use of </w:t>
      </w:r>
      <w:r w:rsidR="003B349D" w:rsidRPr="0025113B">
        <w:rPr>
          <w:b/>
          <w:bCs/>
        </w:rPr>
        <w:t>Websites and Internet Resources</w:t>
      </w:r>
    </w:p>
    <w:p w14:paraId="676B0106" w14:textId="0F062766" w:rsidR="00687D72" w:rsidRPr="00687D72" w:rsidRDefault="003B349D" w:rsidP="00EB1D0F">
      <w:pPr>
        <w:spacing w:after="100" w:afterAutospacing="1"/>
      </w:pPr>
      <w:r>
        <w:t xml:space="preserve">There are many websites claiming to offer study aids to students, but in using such websites, students could find themselves in violation of academic conduct guidelines. These websites </w:t>
      </w:r>
      <w:r>
        <w:lastRenderedPageBreak/>
        <w:t>include (but are not limited to) Quizlet, Course Hero, Chegg Study, and Clutch Prep. UCF does not endorse the use of these products in an unethical manner, which could lead to a violation of our University’s Rules of Conduct. They encourage students to upload course materials, such as test questions, individual assignments, and examples of graded material. Such materials are the intellectual property of instructors, the university, or publishers and may not be distributed without prior authorization. Students who engage in such activity could be found in violation of academic conduct standards and could face course and/or University penalties. Please let me know if you are uncertain about the use of a website so I can determine its legitimacy.</w:t>
      </w:r>
    </w:p>
    <w:p w14:paraId="6BF6B2DB" w14:textId="0349DBC1" w:rsidR="00687D72" w:rsidRPr="0025113B" w:rsidRDefault="00687D72" w:rsidP="00687D72">
      <w:pPr>
        <w:pStyle w:val="Heading4"/>
        <w:rPr>
          <w:b/>
          <w:bCs/>
        </w:rPr>
      </w:pPr>
      <w:bookmarkStart w:id="0" w:name="unauthorizednotes"/>
      <w:bookmarkEnd w:id="0"/>
      <w:r w:rsidRPr="0025113B">
        <w:rPr>
          <w:b/>
          <w:bCs/>
        </w:rPr>
        <w:t xml:space="preserve">Unauthorized </w:t>
      </w:r>
      <w:r w:rsidR="00670CFF" w:rsidRPr="0025113B">
        <w:rPr>
          <w:b/>
          <w:bCs/>
        </w:rPr>
        <w:t>Distribution</w:t>
      </w:r>
      <w:r w:rsidRPr="0025113B">
        <w:rPr>
          <w:b/>
          <w:bCs/>
        </w:rPr>
        <w:t xml:space="preserve"> of Class Notes</w:t>
      </w:r>
    </w:p>
    <w:p w14:paraId="2210697F" w14:textId="77777777" w:rsidR="00670CFF" w:rsidRPr="00670CFF" w:rsidRDefault="00670CFF" w:rsidP="00670CFF">
      <w:bookmarkStart w:id="1" w:name="recording"/>
      <w:r w:rsidRPr="00670CFF">
        <w:t>Third parties may attempt to connect with you to sell your notes and other course information from this class. Distributing course materials to a third party without my authorization is a violation of our University’s Rules of Conduct. Please be aware that such class materials that may have already been given to such third parties may contain errors, which could affect your performance or grade. Recommendations for success in this course include coming to class on a routine basis, visiting me during my office hours, connecting with the Teaching Assistant (TA), and making use of the Student Academic Resource Center (SARC), the University Writing Center (UWC), the Math Lab, etc. If a third party should contact you regarding such an offer, I would appreciate your bringing this to my attention. We all play a part in creating a course climate of integrity.</w:t>
      </w:r>
    </w:p>
    <w:p w14:paraId="41CDA5A0" w14:textId="77777777" w:rsidR="00687D72" w:rsidRPr="00687D72" w:rsidRDefault="00687D72" w:rsidP="00687D72">
      <w:pPr>
        <w:rPr>
          <w:b/>
          <w:bCs/>
        </w:rPr>
      </w:pPr>
    </w:p>
    <w:p w14:paraId="0957CA10" w14:textId="30E26198" w:rsidR="00687D72" w:rsidRPr="00687D72" w:rsidRDefault="00687D72" w:rsidP="003F1C6A">
      <w:pPr>
        <w:pStyle w:val="Heading3"/>
      </w:pPr>
      <w:r w:rsidRPr="00687D72">
        <w:t>In-Class Recording</w:t>
      </w:r>
      <w:bookmarkEnd w:id="1"/>
    </w:p>
    <w:p w14:paraId="07EF809D" w14:textId="4FCE52F1" w:rsidR="00687D72" w:rsidRPr="00687D72" w:rsidRDefault="00FF0327" w:rsidP="00687D72">
      <w:r w:rsidRPr="00FF0327">
        <w:t xml:space="preserve">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and invited guest speakers is prohibited. Recordings may not be used as a substitute for class participation and class </w:t>
      </w:r>
      <w:proofErr w:type="gramStart"/>
      <w:r w:rsidRPr="00FF0327">
        <w:t>attendance, and</w:t>
      </w:r>
      <w:proofErr w:type="gramEnd"/>
      <w:r w:rsidRPr="00FF0327">
        <w:t xml:space="preserve"> may not be published or shared without the written consent of the faculty member. Failure to adhere to these requirements may constitute a violation of the University’s Student Code of Conduct as described in the Golden Rule.</w:t>
      </w:r>
    </w:p>
    <w:p w14:paraId="0A25AE60" w14:textId="77777777" w:rsidR="00687D72" w:rsidRPr="00687D72" w:rsidRDefault="00687D72" w:rsidP="00687D72">
      <w:pPr>
        <w:rPr>
          <w:b/>
        </w:rPr>
      </w:pPr>
    </w:p>
    <w:p w14:paraId="629F5A36" w14:textId="77777777" w:rsidR="00687D72" w:rsidRPr="00687D72" w:rsidRDefault="00687D72" w:rsidP="00687D72">
      <w:pPr>
        <w:pStyle w:val="Heading3"/>
      </w:pPr>
      <w:r w:rsidRPr="00687D72">
        <w:t xml:space="preserve">Course Accessibility Statement </w:t>
      </w:r>
    </w:p>
    <w:p w14:paraId="1654B272" w14:textId="7A818CF9" w:rsidR="00687D72" w:rsidRPr="00687D72" w:rsidRDefault="00D02459" w:rsidP="00687D72">
      <w:r>
        <w:t>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&lt;</w:t>
      </w:r>
      <w:hyperlink r:id="rId13" w:history="1">
        <w:r>
          <w:rPr>
            <w:rStyle w:val="Hyperlink"/>
          </w:rPr>
          <w:t>http://sas.sdes.ucf.edu/</w:t>
        </w:r>
      </w:hyperlink>
      <w:r>
        <w:t xml:space="preserve">&gt; (Ferrell Commons 185, </w:t>
      </w:r>
      <w:hyperlink r:id="rId14" w:history="1">
        <w:r>
          <w:rPr>
            <w:rStyle w:val="Hyperlink"/>
          </w:rPr>
          <w:t>sas@ucf.edu</w:t>
        </w:r>
      </w:hyperlink>
      <w:r>
        <w:t>, phone 407-823-2371).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 with SAS, faculty and the student may be warranted to ensure an accessible course experience.</w:t>
      </w:r>
    </w:p>
    <w:p w14:paraId="4A4E774F" w14:textId="77777777" w:rsidR="00687D72" w:rsidRPr="00687D72" w:rsidRDefault="00687D72" w:rsidP="00687D72"/>
    <w:p w14:paraId="3F43FEDF" w14:textId="77777777" w:rsidR="00687D72" w:rsidRPr="00687D72" w:rsidRDefault="00687D72" w:rsidP="00687D72">
      <w:pPr>
        <w:pStyle w:val="Heading3"/>
      </w:pPr>
      <w:r w:rsidRPr="00687D72">
        <w:t>Campus Safety Statement</w:t>
      </w:r>
    </w:p>
    <w:p w14:paraId="4D8726BE" w14:textId="77777777" w:rsidR="00153472" w:rsidRDefault="00153472" w:rsidP="002163F9">
      <w:r>
        <w:t>Emergencies on campus are rare, but if one should arise during class, everyone needs to work together. Students should be aware of their surroundings and familiar with some basic safety and security concepts.</w:t>
      </w:r>
    </w:p>
    <w:p w14:paraId="54E624FC" w14:textId="77777777" w:rsidR="00153472" w:rsidRDefault="00153472" w:rsidP="00153472">
      <w:pPr>
        <w:numPr>
          <w:ilvl w:val="0"/>
          <w:numId w:val="21"/>
        </w:numPr>
        <w:spacing w:before="100" w:beforeAutospacing="1" w:after="100" w:afterAutospacing="1"/>
      </w:pPr>
      <w:r>
        <w:t>In case of an emergency, dial 911 for assistance.</w:t>
      </w:r>
    </w:p>
    <w:p w14:paraId="1C25A8D9" w14:textId="1487E33D" w:rsidR="00153472" w:rsidRDefault="00153472" w:rsidP="00153472">
      <w:pPr>
        <w:numPr>
          <w:ilvl w:val="0"/>
          <w:numId w:val="21"/>
        </w:numPr>
        <w:spacing w:before="100" w:beforeAutospacing="1" w:after="100" w:afterAutospacing="1"/>
      </w:pPr>
      <w:r>
        <w:t>Every UCF classroom contains an emergency procedure guide posted on a wall near the door. Students should make a note of the guide’s physical location and review the online version at &lt;</w:t>
      </w:r>
      <w:hyperlink r:id="rId15" w:history="1">
        <w:r w:rsidR="00B33B4E">
          <w:rPr>
            <w:rStyle w:val="Hyperlink"/>
          </w:rPr>
          <w:t>https://centralflorida-prod.modolabs.net/student/safety/index</w:t>
        </w:r>
      </w:hyperlink>
      <w:r>
        <w:t>&gt;.</w:t>
      </w:r>
    </w:p>
    <w:p w14:paraId="6BCB4361" w14:textId="77777777" w:rsidR="00153472" w:rsidRDefault="00153472" w:rsidP="00153472">
      <w:pPr>
        <w:numPr>
          <w:ilvl w:val="0"/>
          <w:numId w:val="21"/>
        </w:numPr>
        <w:spacing w:before="100" w:beforeAutospacing="1" w:after="100" w:afterAutospacing="1"/>
      </w:pPr>
      <w:r>
        <w:t>Students should know the evacuation routes from each of their classrooms and have a plan for finding safety in case of an emergency.</w:t>
      </w:r>
    </w:p>
    <w:p w14:paraId="6FE4C311" w14:textId="77777777" w:rsidR="00153472" w:rsidRDefault="00153472" w:rsidP="00153472">
      <w:pPr>
        <w:numPr>
          <w:ilvl w:val="0"/>
          <w:numId w:val="21"/>
        </w:numPr>
        <w:spacing w:before="100" w:beforeAutospacing="1" w:after="100" w:afterAutospacing="1"/>
      </w:pPr>
      <w:r>
        <w:t>If there is a medical emergency during class, students may need to access a first-aid kit or AED (Automated External Defibrillator). To learn where those are located, see &lt;</w:t>
      </w:r>
      <w:hyperlink r:id="rId16" w:history="1">
        <w:r>
          <w:rPr>
            <w:rStyle w:val="Hyperlink"/>
          </w:rPr>
          <w:t>https://ehs.ucf.edu/automated-external-defibrillator-aed-locations</w:t>
        </w:r>
      </w:hyperlink>
      <w:r>
        <w:t>&gt;.</w:t>
      </w:r>
    </w:p>
    <w:p w14:paraId="361C537F" w14:textId="77777777" w:rsidR="00153472" w:rsidRDefault="00153472" w:rsidP="00153472">
      <w:pPr>
        <w:numPr>
          <w:ilvl w:val="0"/>
          <w:numId w:val="21"/>
        </w:numPr>
        <w:spacing w:before="100" w:beforeAutospacing="1" w:after="100" w:afterAutospacing="1"/>
      </w:pPr>
      <w:r>
        <w:t>To stay informed about emergency situations, students can sign up to receive UCF text alerts by going to &lt;</w:t>
      </w:r>
      <w:hyperlink r:id="rId17" w:history="1">
        <w:r>
          <w:rPr>
            <w:rStyle w:val="Hyperlink"/>
          </w:rPr>
          <w:t>https://my.ucf.edu</w:t>
        </w:r>
      </w:hyperlink>
      <w:r>
        <w:t>&gt; 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77BBED66" w14:textId="77777777" w:rsidR="00153472" w:rsidRDefault="00153472" w:rsidP="00153472">
      <w:pPr>
        <w:numPr>
          <w:ilvl w:val="0"/>
          <w:numId w:val="21"/>
        </w:numPr>
        <w:spacing w:before="100" w:beforeAutospacing="1" w:after="100" w:afterAutospacing="1"/>
      </w:pPr>
      <w:r>
        <w:t>Students with special needs related to emergency situations should speak with their instructors outside of class.</w:t>
      </w:r>
    </w:p>
    <w:p w14:paraId="7F8F6015" w14:textId="77777777" w:rsidR="00153472" w:rsidRDefault="00153472" w:rsidP="00153472">
      <w:pPr>
        <w:numPr>
          <w:ilvl w:val="0"/>
          <w:numId w:val="21"/>
        </w:numPr>
        <w:spacing w:before="100" w:beforeAutospacing="1" w:after="100" w:afterAutospacing="1"/>
      </w:pPr>
      <w:r>
        <w:t>To learn about how to manage an active-shooter situation on campus or elsewhere, consider viewing this video (&lt;</w:t>
      </w:r>
      <w:hyperlink r:id="rId18" w:history="1">
        <w:r>
          <w:rPr>
            <w:rStyle w:val="Hyperlink"/>
          </w:rPr>
          <w:t>https://youtu.be/NIKYajEx4pk</w:t>
        </w:r>
      </w:hyperlink>
      <w:r>
        <w:t>&gt;).</w:t>
      </w:r>
    </w:p>
    <w:p w14:paraId="1BCA8B48" w14:textId="77777777" w:rsidR="00687D72" w:rsidRPr="00687D72" w:rsidRDefault="00687D72" w:rsidP="00687D72">
      <w:pPr>
        <w:pStyle w:val="Heading3"/>
      </w:pPr>
      <w:r w:rsidRPr="00687D72">
        <w:t xml:space="preserve">Deployed </w:t>
      </w:r>
      <w:proofErr w:type="gramStart"/>
      <w:r w:rsidRPr="00687D72">
        <w:t>Active Duty</w:t>
      </w:r>
      <w:proofErr w:type="gramEnd"/>
      <w:r w:rsidRPr="00687D72">
        <w:t xml:space="preserve"> Military Students</w:t>
      </w:r>
    </w:p>
    <w:p w14:paraId="444E1668" w14:textId="77777777" w:rsidR="00687D72" w:rsidRPr="00687D72" w:rsidRDefault="00687D72" w:rsidP="00687D72">
      <w:r w:rsidRPr="00687D72">
        <w:t xml:space="preserve">If you are a deployed </w:t>
      </w:r>
      <w:proofErr w:type="gramStart"/>
      <w:r w:rsidRPr="00687D72">
        <w:t>active duty</w:t>
      </w:r>
      <w:proofErr w:type="gramEnd"/>
      <w:r w:rsidRPr="00687D72">
        <w:t xml:space="preserve"> military student and feel that you may need a special accommodation due to that unique status, please contact your instructor to discuss your circumstances.</w:t>
      </w:r>
    </w:p>
    <w:p w14:paraId="49F2862C" w14:textId="00F0FA88" w:rsidR="009C2C4F" w:rsidRPr="009C2C4F" w:rsidRDefault="009C2C4F" w:rsidP="009C2C4F"/>
    <w:sectPr w:rsidR="009C2C4F" w:rsidRPr="009C2C4F" w:rsidSect="00C62F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2204" w14:textId="77777777" w:rsidR="00E50AC9" w:rsidRDefault="00E50AC9" w:rsidP="001F4363">
      <w:r>
        <w:separator/>
      </w:r>
    </w:p>
  </w:endnote>
  <w:endnote w:type="continuationSeparator" w:id="0">
    <w:p w14:paraId="33EE65AA" w14:textId="77777777" w:rsidR="00E50AC9" w:rsidRDefault="00E50AC9" w:rsidP="001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BB67" w14:textId="77777777" w:rsidR="00E50AC9" w:rsidRDefault="00E50AC9" w:rsidP="001F4363">
      <w:r>
        <w:separator/>
      </w:r>
    </w:p>
  </w:footnote>
  <w:footnote w:type="continuationSeparator" w:id="0">
    <w:p w14:paraId="08363C61" w14:textId="77777777" w:rsidR="00E50AC9" w:rsidRDefault="00E50AC9" w:rsidP="001F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5525D29"/>
    <w:multiLevelType w:val="hybridMultilevel"/>
    <w:tmpl w:val="69DC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F51"/>
    <w:multiLevelType w:val="hybridMultilevel"/>
    <w:tmpl w:val="BFB866F6"/>
    <w:lvl w:ilvl="0" w:tplc="437A13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54DA"/>
    <w:multiLevelType w:val="hybridMultilevel"/>
    <w:tmpl w:val="EFAE7528"/>
    <w:lvl w:ilvl="0" w:tplc="437A13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0527E"/>
    <w:multiLevelType w:val="hybridMultilevel"/>
    <w:tmpl w:val="08E0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E1DE2"/>
    <w:multiLevelType w:val="hybridMultilevel"/>
    <w:tmpl w:val="529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2215"/>
    <w:multiLevelType w:val="hybridMultilevel"/>
    <w:tmpl w:val="5EB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7EF7"/>
    <w:multiLevelType w:val="hybridMultilevel"/>
    <w:tmpl w:val="2DC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37B07"/>
    <w:multiLevelType w:val="hybridMultilevel"/>
    <w:tmpl w:val="204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27439"/>
    <w:multiLevelType w:val="hybridMultilevel"/>
    <w:tmpl w:val="D3308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63D9C"/>
    <w:multiLevelType w:val="hybridMultilevel"/>
    <w:tmpl w:val="B81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92B46"/>
    <w:multiLevelType w:val="multilevel"/>
    <w:tmpl w:val="C29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B961BF"/>
    <w:multiLevelType w:val="hybridMultilevel"/>
    <w:tmpl w:val="68B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23963"/>
    <w:multiLevelType w:val="hybridMultilevel"/>
    <w:tmpl w:val="9950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14B45"/>
    <w:multiLevelType w:val="multilevel"/>
    <w:tmpl w:val="AC26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987352"/>
    <w:multiLevelType w:val="hybridMultilevel"/>
    <w:tmpl w:val="37C4CD7E"/>
    <w:lvl w:ilvl="0" w:tplc="DC4000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D65DF"/>
    <w:multiLevelType w:val="hybridMultilevel"/>
    <w:tmpl w:val="B092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76333"/>
    <w:multiLevelType w:val="hybridMultilevel"/>
    <w:tmpl w:val="B25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72B08"/>
    <w:multiLevelType w:val="hybridMultilevel"/>
    <w:tmpl w:val="3186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E714C"/>
    <w:multiLevelType w:val="hybridMultilevel"/>
    <w:tmpl w:val="9E4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42DDF"/>
    <w:multiLevelType w:val="hybridMultilevel"/>
    <w:tmpl w:val="027C9EE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6C5F3DEC"/>
    <w:multiLevelType w:val="hybridMultilevel"/>
    <w:tmpl w:val="92FC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90677"/>
    <w:multiLevelType w:val="multilevel"/>
    <w:tmpl w:val="7D8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F7760"/>
    <w:multiLevelType w:val="hybridMultilevel"/>
    <w:tmpl w:val="E24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1"/>
  </w:num>
  <w:num w:numId="5">
    <w:abstractNumId w:val="7"/>
  </w:num>
  <w:num w:numId="6">
    <w:abstractNumId w:val="23"/>
  </w:num>
  <w:num w:numId="7">
    <w:abstractNumId w:val="16"/>
  </w:num>
  <w:num w:numId="8">
    <w:abstractNumId w:val="5"/>
  </w:num>
  <w:num w:numId="9">
    <w:abstractNumId w:val="12"/>
  </w:num>
  <w:num w:numId="10">
    <w:abstractNumId w:val="17"/>
  </w:num>
  <w:num w:numId="11">
    <w:abstractNumId w:val="19"/>
  </w:num>
  <w:num w:numId="12">
    <w:abstractNumId w:val="4"/>
  </w:num>
  <w:num w:numId="13">
    <w:abstractNumId w:val="13"/>
  </w:num>
  <w:num w:numId="14">
    <w:abstractNumId w:val="15"/>
  </w:num>
  <w:num w:numId="15">
    <w:abstractNumId w:val="6"/>
  </w:num>
  <w:num w:numId="16">
    <w:abstractNumId w:val="2"/>
  </w:num>
  <w:num w:numId="17">
    <w:abstractNumId w:val="3"/>
  </w:num>
  <w:num w:numId="18">
    <w:abstractNumId w:val="18"/>
  </w:num>
  <w:num w:numId="19">
    <w:abstractNumId w:val="22"/>
  </w:num>
  <w:num w:numId="20">
    <w:abstractNumId w:val="9"/>
  </w:num>
  <w:num w:numId="21">
    <w:abstractNumId w:val="11"/>
  </w:num>
  <w:num w:numId="22">
    <w:abstractNumId w:val="14"/>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7C"/>
    <w:rsid w:val="00003DE0"/>
    <w:rsid w:val="00016180"/>
    <w:rsid w:val="00025503"/>
    <w:rsid w:val="000259D0"/>
    <w:rsid w:val="00031988"/>
    <w:rsid w:val="00036E98"/>
    <w:rsid w:val="00037C4D"/>
    <w:rsid w:val="00040AB6"/>
    <w:rsid w:val="00083618"/>
    <w:rsid w:val="000A5531"/>
    <w:rsid w:val="000B08B8"/>
    <w:rsid w:val="000D3657"/>
    <w:rsid w:val="000E1611"/>
    <w:rsid w:val="000F0A1C"/>
    <w:rsid w:val="00104659"/>
    <w:rsid w:val="00112B6C"/>
    <w:rsid w:val="00126ADB"/>
    <w:rsid w:val="00130950"/>
    <w:rsid w:val="00136CBF"/>
    <w:rsid w:val="00152FEA"/>
    <w:rsid w:val="00153472"/>
    <w:rsid w:val="0015548B"/>
    <w:rsid w:val="00160C93"/>
    <w:rsid w:val="00166629"/>
    <w:rsid w:val="001819B6"/>
    <w:rsid w:val="001A1A3B"/>
    <w:rsid w:val="001D1948"/>
    <w:rsid w:val="001D3FDE"/>
    <w:rsid w:val="001E2EBB"/>
    <w:rsid w:val="001E3AD1"/>
    <w:rsid w:val="001F11A2"/>
    <w:rsid w:val="001F4363"/>
    <w:rsid w:val="002163F9"/>
    <w:rsid w:val="0021779E"/>
    <w:rsid w:val="00246207"/>
    <w:rsid w:val="0025113B"/>
    <w:rsid w:val="00256810"/>
    <w:rsid w:val="002654DC"/>
    <w:rsid w:val="00273BF7"/>
    <w:rsid w:val="00282133"/>
    <w:rsid w:val="002977DF"/>
    <w:rsid w:val="002B11F3"/>
    <w:rsid w:val="002B30E5"/>
    <w:rsid w:val="002C2C4A"/>
    <w:rsid w:val="002D2088"/>
    <w:rsid w:val="002D589F"/>
    <w:rsid w:val="002E4CD6"/>
    <w:rsid w:val="002E7E57"/>
    <w:rsid w:val="002F3830"/>
    <w:rsid w:val="0030197D"/>
    <w:rsid w:val="00314930"/>
    <w:rsid w:val="00317B89"/>
    <w:rsid w:val="00320574"/>
    <w:rsid w:val="00325BEC"/>
    <w:rsid w:val="003401C0"/>
    <w:rsid w:val="00343C3B"/>
    <w:rsid w:val="00345A81"/>
    <w:rsid w:val="00355C51"/>
    <w:rsid w:val="00370740"/>
    <w:rsid w:val="003A690D"/>
    <w:rsid w:val="003B1BD1"/>
    <w:rsid w:val="003B349D"/>
    <w:rsid w:val="003C1CA5"/>
    <w:rsid w:val="003C5710"/>
    <w:rsid w:val="003D07AC"/>
    <w:rsid w:val="003D4F46"/>
    <w:rsid w:val="003D74CE"/>
    <w:rsid w:val="003E391E"/>
    <w:rsid w:val="003F1C6A"/>
    <w:rsid w:val="003F4917"/>
    <w:rsid w:val="00405153"/>
    <w:rsid w:val="004078C9"/>
    <w:rsid w:val="004206A0"/>
    <w:rsid w:val="00444EC4"/>
    <w:rsid w:val="0045026C"/>
    <w:rsid w:val="00454221"/>
    <w:rsid w:val="00457D70"/>
    <w:rsid w:val="00476F67"/>
    <w:rsid w:val="00476F89"/>
    <w:rsid w:val="00477907"/>
    <w:rsid w:val="00481C13"/>
    <w:rsid w:val="00483C8F"/>
    <w:rsid w:val="00492C4A"/>
    <w:rsid w:val="004D32A9"/>
    <w:rsid w:val="004E1CDF"/>
    <w:rsid w:val="004F4FD4"/>
    <w:rsid w:val="005123EA"/>
    <w:rsid w:val="00514184"/>
    <w:rsid w:val="00532B4A"/>
    <w:rsid w:val="005353F3"/>
    <w:rsid w:val="00571713"/>
    <w:rsid w:val="00573027"/>
    <w:rsid w:val="0057331F"/>
    <w:rsid w:val="00574BD7"/>
    <w:rsid w:val="005828F9"/>
    <w:rsid w:val="005848AA"/>
    <w:rsid w:val="005974BF"/>
    <w:rsid w:val="005C386A"/>
    <w:rsid w:val="005C716A"/>
    <w:rsid w:val="005E777A"/>
    <w:rsid w:val="00601ECD"/>
    <w:rsid w:val="00624429"/>
    <w:rsid w:val="006263CD"/>
    <w:rsid w:val="00630478"/>
    <w:rsid w:val="00631FCA"/>
    <w:rsid w:val="00635484"/>
    <w:rsid w:val="00641A78"/>
    <w:rsid w:val="00641D26"/>
    <w:rsid w:val="006475E2"/>
    <w:rsid w:val="006501C1"/>
    <w:rsid w:val="00657837"/>
    <w:rsid w:val="00661119"/>
    <w:rsid w:val="006672C4"/>
    <w:rsid w:val="00670CFF"/>
    <w:rsid w:val="006752CE"/>
    <w:rsid w:val="00687D72"/>
    <w:rsid w:val="00692718"/>
    <w:rsid w:val="006B1E92"/>
    <w:rsid w:val="006D30AC"/>
    <w:rsid w:val="006D553E"/>
    <w:rsid w:val="006F6861"/>
    <w:rsid w:val="00702281"/>
    <w:rsid w:val="007107BC"/>
    <w:rsid w:val="007145AE"/>
    <w:rsid w:val="00714601"/>
    <w:rsid w:val="00720C0B"/>
    <w:rsid w:val="00725AA8"/>
    <w:rsid w:val="0075102B"/>
    <w:rsid w:val="0075349A"/>
    <w:rsid w:val="007576A2"/>
    <w:rsid w:val="00766074"/>
    <w:rsid w:val="007746F4"/>
    <w:rsid w:val="007774E1"/>
    <w:rsid w:val="007820EC"/>
    <w:rsid w:val="00790A50"/>
    <w:rsid w:val="007A4DF7"/>
    <w:rsid w:val="007A5021"/>
    <w:rsid w:val="007E6EA8"/>
    <w:rsid w:val="00802BB1"/>
    <w:rsid w:val="0080395E"/>
    <w:rsid w:val="008227CC"/>
    <w:rsid w:val="008348B1"/>
    <w:rsid w:val="008473A6"/>
    <w:rsid w:val="0086688D"/>
    <w:rsid w:val="00886292"/>
    <w:rsid w:val="00892267"/>
    <w:rsid w:val="008B34C6"/>
    <w:rsid w:val="008D0FD2"/>
    <w:rsid w:val="008D15FB"/>
    <w:rsid w:val="008D5858"/>
    <w:rsid w:val="008E1247"/>
    <w:rsid w:val="008E3671"/>
    <w:rsid w:val="008E5E94"/>
    <w:rsid w:val="008F0F36"/>
    <w:rsid w:val="008F1801"/>
    <w:rsid w:val="00900A8D"/>
    <w:rsid w:val="00902DB2"/>
    <w:rsid w:val="00943976"/>
    <w:rsid w:val="00944FCC"/>
    <w:rsid w:val="009604D4"/>
    <w:rsid w:val="0096196E"/>
    <w:rsid w:val="00975A88"/>
    <w:rsid w:val="009C2C4F"/>
    <w:rsid w:val="009D1C3C"/>
    <w:rsid w:val="009D34D3"/>
    <w:rsid w:val="009F0187"/>
    <w:rsid w:val="009F1E64"/>
    <w:rsid w:val="009F7AEA"/>
    <w:rsid w:val="00A11809"/>
    <w:rsid w:val="00A317B3"/>
    <w:rsid w:val="00A37E05"/>
    <w:rsid w:val="00A550FE"/>
    <w:rsid w:val="00A57568"/>
    <w:rsid w:val="00A61B87"/>
    <w:rsid w:val="00A67407"/>
    <w:rsid w:val="00A874A5"/>
    <w:rsid w:val="00A9559D"/>
    <w:rsid w:val="00AB29E1"/>
    <w:rsid w:val="00AC68E9"/>
    <w:rsid w:val="00AC7DD2"/>
    <w:rsid w:val="00AD5832"/>
    <w:rsid w:val="00AE319D"/>
    <w:rsid w:val="00AF6869"/>
    <w:rsid w:val="00B10628"/>
    <w:rsid w:val="00B23FA7"/>
    <w:rsid w:val="00B33B4E"/>
    <w:rsid w:val="00B374CD"/>
    <w:rsid w:val="00B572E3"/>
    <w:rsid w:val="00B65E11"/>
    <w:rsid w:val="00B72CBC"/>
    <w:rsid w:val="00B90DF4"/>
    <w:rsid w:val="00BC069A"/>
    <w:rsid w:val="00BD3C4C"/>
    <w:rsid w:val="00BD5182"/>
    <w:rsid w:val="00BE4078"/>
    <w:rsid w:val="00BF3E34"/>
    <w:rsid w:val="00C00923"/>
    <w:rsid w:val="00C05E81"/>
    <w:rsid w:val="00C06645"/>
    <w:rsid w:val="00C1540F"/>
    <w:rsid w:val="00C224E7"/>
    <w:rsid w:val="00C23556"/>
    <w:rsid w:val="00C60751"/>
    <w:rsid w:val="00C62F1A"/>
    <w:rsid w:val="00C64019"/>
    <w:rsid w:val="00CB7DBC"/>
    <w:rsid w:val="00D02459"/>
    <w:rsid w:val="00D13DAF"/>
    <w:rsid w:val="00D17ACB"/>
    <w:rsid w:val="00D27C2B"/>
    <w:rsid w:val="00D30F59"/>
    <w:rsid w:val="00D31B86"/>
    <w:rsid w:val="00D43A97"/>
    <w:rsid w:val="00D6538E"/>
    <w:rsid w:val="00D740F6"/>
    <w:rsid w:val="00D84DBC"/>
    <w:rsid w:val="00D9610F"/>
    <w:rsid w:val="00DB1057"/>
    <w:rsid w:val="00DD23F6"/>
    <w:rsid w:val="00E001FC"/>
    <w:rsid w:val="00E06FA0"/>
    <w:rsid w:val="00E16ABC"/>
    <w:rsid w:val="00E251C2"/>
    <w:rsid w:val="00E30ED5"/>
    <w:rsid w:val="00E31FAF"/>
    <w:rsid w:val="00E50AC9"/>
    <w:rsid w:val="00E548B7"/>
    <w:rsid w:val="00E55A24"/>
    <w:rsid w:val="00E55CC1"/>
    <w:rsid w:val="00E84CC3"/>
    <w:rsid w:val="00EB1D0F"/>
    <w:rsid w:val="00EE0658"/>
    <w:rsid w:val="00EF347C"/>
    <w:rsid w:val="00EF4040"/>
    <w:rsid w:val="00EF4DB3"/>
    <w:rsid w:val="00F43DBE"/>
    <w:rsid w:val="00F518EB"/>
    <w:rsid w:val="00F54B59"/>
    <w:rsid w:val="00F7506D"/>
    <w:rsid w:val="00F94142"/>
    <w:rsid w:val="00FB7D37"/>
    <w:rsid w:val="00FE42FC"/>
    <w:rsid w:val="00FE51CC"/>
    <w:rsid w:val="00FF03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65EE"/>
  <w15:docId w15:val="{4B8971F4-DC91-4A7E-B5F8-1E01D3E4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37"/>
    <w:pPr>
      <w:spacing w:after="0" w:line="240" w:lineRule="auto"/>
    </w:pPr>
    <w:rPr>
      <w:rFonts w:ascii="Times New Roman" w:eastAsia="Times New Roman" w:hAnsi="Times New Roman" w:cs="Times New Roman"/>
      <w:sz w:val="24"/>
      <w:szCs w:val="24"/>
      <w:lang w:eastAsia="ko-KR"/>
    </w:rPr>
  </w:style>
  <w:style w:type="paragraph" w:styleId="Heading1">
    <w:name w:val="heading 1"/>
    <w:basedOn w:val="Normal"/>
    <w:next w:val="Normal"/>
    <w:link w:val="Heading1Char"/>
    <w:uiPriority w:val="9"/>
    <w:qFormat/>
    <w:rsid w:val="00892267"/>
    <w:pPr>
      <w:keepNext/>
      <w:keepLines/>
      <w:contextualSpacing/>
      <w:jc w:val="center"/>
      <w:outlineLvl w:val="0"/>
    </w:pPr>
    <w:rPr>
      <w:rFonts w:ascii="Arial" w:eastAsiaTheme="majorEastAsia" w:hAnsi="Arial" w:cstheme="majorBidi"/>
      <w:b/>
      <w:bCs/>
      <w:szCs w:val="28"/>
      <w:lang w:eastAsia="en-US"/>
    </w:rPr>
  </w:style>
  <w:style w:type="paragraph" w:styleId="Heading2">
    <w:name w:val="heading 2"/>
    <w:basedOn w:val="Normal"/>
    <w:next w:val="Normal"/>
    <w:link w:val="Heading2Char"/>
    <w:uiPriority w:val="9"/>
    <w:unhideWhenUsed/>
    <w:qFormat/>
    <w:rsid w:val="00112B6C"/>
    <w:pPr>
      <w:keepNext/>
      <w:keepLines/>
      <w:outlineLvl w:val="1"/>
    </w:pPr>
    <w:rPr>
      <w:rFonts w:ascii="Arial" w:eastAsiaTheme="majorEastAsia" w:hAnsi="Arial" w:cstheme="majorBidi"/>
      <w:b/>
      <w:bCs/>
      <w:sz w:val="22"/>
      <w:szCs w:val="26"/>
      <w:lang w:eastAsia="en-US"/>
    </w:rPr>
  </w:style>
  <w:style w:type="paragraph" w:styleId="Heading3">
    <w:name w:val="heading 3"/>
    <w:basedOn w:val="Normal"/>
    <w:next w:val="Normal"/>
    <w:link w:val="Heading3Char"/>
    <w:uiPriority w:val="9"/>
    <w:unhideWhenUsed/>
    <w:qFormat/>
    <w:rsid w:val="00975A88"/>
    <w:pPr>
      <w:keepNext/>
      <w:keepLines/>
      <w:contextualSpacing/>
      <w:outlineLvl w:val="2"/>
    </w:pPr>
    <w:rPr>
      <w:rFonts w:ascii="Arial" w:eastAsiaTheme="majorEastAsia" w:hAnsi="Arial" w:cstheme="majorBidi"/>
      <w:b/>
      <w:bCs/>
      <w:i/>
      <w:sz w:val="20"/>
      <w:szCs w:val="22"/>
      <w:lang w:eastAsia="en-US"/>
    </w:rPr>
  </w:style>
  <w:style w:type="paragraph" w:styleId="Heading4">
    <w:name w:val="heading 4"/>
    <w:basedOn w:val="Normal"/>
    <w:next w:val="Normal"/>
    <w:link w:val="Heading4Char"/>
    <w:uiPriority w:val="9"/>
    <w:unhideWhenUsed/>
    <w:qFormat/>
    <w:rsid w:val="00687D72"/>
    <w:pPr>
      <w:keepNext/>
      <w:keepLines/>
      <w:spacing w:before="40"/>
      <w:contextualSpacing/>
      <w:outlineLvl w:val="3"/>
    </w:pPr>
    <w:rPr>
      <w:rFonts w:ascii="Arial" w:eastAsiaTheme="majorEastAsia" w:hAnsi="Arial" w:cstheme="majorBidi"/>
      <w:i/>
      <w:i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267"/>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112B6C"/>
    <w:rPr>
      <w:rFonts w:ascii="Arial" w:eastAsiaTheme="majorEastAsia" w:hAnsi="Arial" w:cstheme="majorBidi"/>
      <w:b/>
      <w:bCs/>
      <w:szCs w:val="26"/>
    </w:rPr>
  </w:style>
  <w:style w:type="paragraph" w:styleId="ListParagraph">
    <w:name w:val="List Paragraph"/>
    <w:basedOn w:val="Normal"/>
    <w:uiPriority w:val="34"/>
    <w:qFormat/>
    <w:rsid w:val="00112B6C"/>
    <w:pPr>
      <w:ind w:left="720"/>
      <w:contextualSpacing/>
    </w:pPr>
    <w:rPr>
      <w:rFonts w:eastAsiaTheme="minorHAnsi" w:cstheme="minorBidi"/>
      <w:sz w:val="22"/>
      <w:szCs w:val="22"/>
      <w:lang w:eastAsia="en-US"/>
    </w:rPr>
  </w:style>
  <w:style w:type="character" w:styleId="Hyperlink">
    <w:name w:val="Hyperlink"/>
    <w:basedOn w:val="DefaultParagraphFont"/>
    <w:uiPriority w:val="99"/>
    <w:unhideWhenUsed/>
    <w:rsid w:val="00320574"/>
    <w:rPr>
      <w:color w:val="0000FF" w:themeColor="hyperlink"/>
      <w:u w:val="single"/>
    </w:rPr>
  </w:style>
  <w:style w:type="character" w:styleId="FollowedHyperlink">
    <w:name w:val="FollowedHyperlink"/>
    <w:basedOn w:val="DefaultParagraphFont"/>
    <w:uiPriority w:val="99"/>
    <w:semiHidden/>
    <w:unhideWhenUsed/>
    <w:rsid w:val="00320574"/>
    <w:rPr>
      <w:color w:val="800080" w:themeColor="followedHyperlink"/>
      <w:u w:val="single"/>
    </w:rPr>
  </w:style>
  <w:style w:type="table" w:styleId="TableGrid">
    <w:name w:val="Table Grid"/>
    <w:basedOn w:val="TableNormal"/>
    <w:uiPriority w:val="59"/>
    <w:rsid w:val="00C0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A88"/>
    <w:rPr>
      <w:rFonts w:ascii="Arial" w:eastAsiaTheme="majorEastAsia" w:hAnsi="Arial" w:cstheme="majorBidi"/>
      <w:b/>
      <w:bCs/>
      <w:i/>
      <w:sz w:val="20"/>
    </w:rPr>
  </w:style>
  <w:style w:type="paragraph" w:styleId="BalloonText">
    <w:name w:val="Balloon Text"/>
    <w:basedOn w:val="Normal"/>
    <w:link w:val="BalloonTextChar"/>
    <w:uiPriority w:val="99"/>
    <w:semiHidden/>
    <w:unhideWhenUsed/>
    <w:rsid w:val="00C23556"/>
    <w:pPr>
      <w:contextualSpacing/>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23556"/>
    <w:rPr>
      <w:rFonts w:ascii="Tahoma" w:hAnsi="Tahoma" w:cs="Tahoma"/>
      <w:sz w:val="16"/>
      <w:szCs w:val="16"/>
    </w:rPr>
  </w:style>
  <w:style w:type="paragraph" w:styleId="Revision">
    <w:name w:val="Revision"/>
    <w:hidden/>
    <w:uiPriority w:val="99"/>
    <w:semiHidden/>
    <w:rsid w:val="008F0F3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8473A6"/>
    <w:rPr>
      <w:sz w:val="16"/>
      <w:szCs w:val="16"/>
    </w:rPr>
  </w:style>
  <w:style w:type="paragraph" w:styleId="CommentText">
    <w:name w:val="annotation text"/>
    <w:basedOn w:val="Normal"/>
    <w:link w:val="CommentTextChar"/>
    <w:uiPriority w:val="99"/>
    <w:semiHidden/>
    <w:unhideWhenUsed/>
    <w:rsid w:val="008473A6"/>
    <w:pPr>
      <w:contextualSpacing/>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8473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73A6"/>
    <w:rPr>
      <w:b/>
      <w:bCs/>
    </w:rPr>
  </w:style>
  <w:style w:type="character" w:customStyle="1" w:styleId="CommentSubjectChar">
    <w:name w:val="Comment Subject Char"/>
    <w:basedOn w:val="CommentTextChar"/>
    <w:link w:val="CommentSubject"/>
    <w:uiPriority w:val="99"/>
    <w:semiHidden/>
    <w:rsid w:val="008473A6"/>
    <w:rPr>
      <w:rFonts w:ascii="Times New Roman" w:hAnsi="Times New Roman"/>
      <w:b/>
      <w:bCs/>
      <w:sz w:val="20"/>
      <w:szCs w:val="20"/>
    </w:rPr>
  </w:style>
  <w:style w:type="character" w:customStyle="1" w:styleId="Heading4Char">
    <w:name w:val="Heading 4 Char"/>
    <w:basedOn w:val="DefaultParagraphFont"/>
    <w:link w:val="Heading4"/>
    <w:uiPriority w:val="9"/>
    <w:rsid w:val="00687D72"/>
    <w:rPr>
      <w:rFonts w:ascii="Arial" w:eastAsiaTheme="majorEastAsia" w:hAnsi="Arial" w:cstheme="majorBidi"/>
      <w:i/>
      <w:iCs/>
      <w:sz w:val="20"/>
    </w:rPr>
  </w:style>
  <w:style w:type="character" w:styleId="UnresolvedMention">
    <w:name w:val="Unresolved Mention"/>
    <w:basedOn w:val="DefaultParagraphFont"/>
    <w:uiPriority w:val="99"/>
    <w:semiHidden/>
    <w:unhideWhenUsed/>
    <w:rsid w:val="007145AE"/>
    <w:rPr>
      <w:color w:val="605E5C"/>
      <w:shd w:val="clear" w:color="auto" w:fill="E1DFDD"/>
    </w:rPr>
  </w:style>
  <w:style w:type="paragraph" w:styleId="NormalWeb">
    <w:name w:val="Normal (Web)"/>
    <w:basedOn w:val="Normal"/>
    <w:uiPriority w:val="99"/>
    <w:semiHidden/>
    <w:unhideWhenUsed/>
    <w:rsid w:val="00153472"/>
    <w:pPr>
      <w:spacing w:before="100" w:beforeAutospacing="1" w:after="100" w:afterAutospacing="1"/>
    </w:pPr>
    <w:rPr>
      <w:lang w:eastAsia="en-US"/>
    </w:rPr>
  </w:style>
  <w:style w:type="character" w:styleId="Strong">
    <w:name w:val="Strong"/>
    <w:basedOn w:val="DefaultParagraphFont"/>
    <w:uiPriority w:val="22"/>
    <w:qFormat/>
    <w:rsid w:val="00D17ACB"/>
    <w:rPr>
      <w:b/>
      <w:bCs/>
    </w:rPr>
  </w:style>
  <w:style w:type="character" w:styleId="Emphasis">
    <w:name w:val="Emphasis"/>
    <w:basedOn w:val="DefaultParagraphFont"/>
    <w:uiPriority w:val="20"/>
    <w:qFormat/>
    <w:rsid w:val="00D17ACB"/>
    <w:rPr>
      <w:i/>
      <w:iCs/>
    </w:rPr>
  </w:style>
  <w:style w:type="paragraph" w:styleId="Header">
    <w:name w:val="header"/>
    <w:basedOn w:val="Normal"/>
    <w:link w:val="HeaderChar"/>
    <w:uiPriority w:val="99"/>
    <w:unhideWhenUsed/>
    <w:rsid w:val="001F4363"/>
    <w:pPr>
      <w:tabs>
        <w:tab w:val="center" w:pos="4680"/>
        <w:tab w:val="right" w:pos="9360"/>
      </w:tabs>
      <w:contextualSpacing/>
    </w:pPr>
    <w:rPr>
      <w:rFonts w:eastAsiaTheme="minorHAnsi" w:cstheme="minorBidi"/>
      <w:sz w:val="22"/>
      <w:szCs w:val="22"/>
      <w:lang w:eastAsia="en-US"/>
    </w:rPr>
  </w:style>
  <w:style w:type="character" w:customStyle="1" w:styleId="HeaderChar">
    <w:name w:val="Header Char"/>
    <w:basedOn w:val="DefaultParagraphFont"/>
    <w:link w:val="Header"/>
    <w:uiPriority w:val="99"/>
    <w:rsid w:val="001F4363"/>
    <w:rPr>
      <w:rFonts w:ascii="Times New Roman" w:hAnsi="Times New Roman"/>
    </w:rPr>
  </w:style>
  <w:style w:type="paragraph" w:styleId="Footer">
    <w:name w:val="footer"/>
    <w:basedOn w:val="Normal"/>
    <w:link w:val="FooterChar"/>
    <w:uiPriority w:val="99"/>
    <w:unhideWhenUsed/>
    <w:rsid w:val="001F4363"/>
    <w:pPr>
      <w:tabs>
        <w:tab w:val="center" w:pos="4680"/>
        <w:tab w:val="right" w:pos="9360"/>
      </w:tabs>
      <w:contextualSpacing/>
    </w:pPr>
    <w:rPr>
      <w:rFonts w:eastAsiaTheme="minorHAnsi" w:cstheme="minorBidi"/>
      <w:sz w:val="22"/>
      <w:szCs w:val="22"/>
      <w:lang w:eastAsia="en-US"/>
    </w:rPr>
  </w:style>
  <w:style w:type="character" w:customStyle="1" w:styleId="FooterChar">
    <w:name w:val="Footer Char"/>
    <w:basedOn w:val="DefaultParagraphFont"/>
    <w:link w:val="Footer"/>
    <w:uiPriority w:val="99"/>
    <w:rsid w:val="001F4363"/>
    <w:rPr>
      <w:rFonts w:ascii="Times New Roman" w:hAnsi="Times New Roman"/>
    </w:rPr>
  </w:style>
  <w:style w:type="character" w:customStyle="1" w:styleId="apple-converted-space">
    <w:name w:val="apple-converted-space"/>
    <w:basedOn w:val="DefaultParagraphFont"/>
    <w:rsid w:val="0025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501">
      <w:bodyDiv w:val="1"/>
      <w:marLeft w:val="0"/>
      <w:marRight w:val="0"/>
      <w:marTop w:val="0"/>
      <w:marBottom w:val="0"/>
      <w:divBdr>
        <w:top w:val="none" w:sz="0" w:space="0" w:color="auto"/>
        <w:left w:val="none" w:sz="0" w:space="0" w:color="auto"/>
        <w:bottom w:val="none" w:sz="0" w:space="0" w:color="auto"/>
        <w:right w:val="none" w:sz="0" w:space="0" w:color="auto"/>
      </w:divBdr>
    </w:div>
    <w:div w:id="25453150">
      <w:bodyDiv w:val="1"/>
      <w:marLeft w:val="0"/>
      <w:marRight w:val="0"/>
      <w:marTop w:val="0"/>
      <w:marBottom w:val="0"/>
      <w:divBdr>
        <w:top w:val="none" w:sz="0" w:space="0" w:color="auto"/>
        <w:left w:val="none" w:sz="0" w:space="0" w:color="auto"/>
        <w:bottom w:val="none" w:sz="0" w:space="0" w:color="auto"/>
        <w:right w:val="none" w:sz="0" w:space="0" w:color="auto"/>
      </w:divBdr>
      <w:divsChild>
        <w:div w:id="468016655">
          <w:marLeft w:val="0"/>
          <w:marRight w:val="0"/>
          <w:marTop w:val="0"/>
          <w:marBottom w:val="0"/>
          <w:divBdr>
            <w:top w:val="none" w:sz="0" w:space="0" w:color="auto"/>
            <w:left w:val="none" w:sz="0" w:space="0" w:color="auto"/>
            <w:bottom w:val="none" w:sz="0" w:space="0" w:color="auto"/>
            <w:right w:val="none" w:sz="0" w:space="0" w:color="auto"/>
          </w:divBdr>
        </w:div>
      </w:divsChild>
    </w:div>
    <w:div w:id="149953599">
      <w:bodyDiv w:val="1"/>
      <w:marLeft w:val="0"/>
      <w:marRight w:val="0"/>
      <w:marTop w:val="0"/>
      <w:marBottom w:val="0"/>
      <w:divBdr>
        <w:top w:val="none" w:sz="0" w:space="0" w:color="auto"/>
        <w:left w:val="none" w:sz="0" w:space="0" w:color="auto"/>
        <w:bottom w:val="none" w:sz="0" w:space="0" w:color="auto"/>
        <w:right w:val="none" w:sz="0" w:space="0" w:color="auto"/>
      </w:divBdr>
    </w:div>
    <w:div w:id="760495352">
      <w:bodyDiv w:val="1"/>
      <w:marLeft w:val="0"/>
      <w:marRight w:val="0"/>
      <w:marTop w:val="0"/>
      <w:marBottom w:val="0"/>
      <w:divBdr>
        <w:top w:val="none" w:sz="0" w:space="0" w:color="auto"/>
        <w:left w:val="none" w:sz="0" w:space="0" w:color="auto"/>
        <w:bottom w:val="none" w:sz="0" w:space="0" w:color="auto"/>
        <w:right w:val="none" w:sz="0" w:space="0" w:color="auto"/>
      </w:divBdr>
    </w:div>
    <w:div w:id="1012992883">
      <w:bodyDiv w:val="1"/>
      <w:marLeft w:val="0"/>
      <w:marRight w:val="0"/>
      <w:marTop w:val="0"/>
      <w:marBottom w:val="0"/>
      <w:divBdr>
        <w:top w:val="none" w:sz="0" w:space="0" w:color="auto"/>
        <w:left w:val="none" w:sz="0" w:space="0" w:color="auto"/>
        <w:bottom w:val="none" w:sz="0" w:space="0" w:color="auto"/>
        <w:right w:val="none" w:sz="0" w:space="0" w:color="auto"/>
      </w:divBdr>
    </w:div>
    <w:div w:id="1438015102">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7">
          <w:marLeft w:val="0"/>
          <w:marRight w:val="0"/>
          <w:marTop w:val="0"/>
          <w:marBottom w:val="0"/>
          <w:divBdr>
            <w:top w:val="none" w:sz="0" w:space="0" w:color="auto"/>
            <w:left w:val="none" w:sz="0" w:space="0" w:color="auto"/>
            <w:bottom w:val="none" w:sz="0" w:space="0" w:color="auto"/>
            <w:right w:val="none" w:sz="0" w:space="0" w:color="auto"/>
          </w:divBdr>
        </w:div>
      </w:divsChild>
    </w:div>
    <w:div w:id="1567373738">
      <w:bodyDiv w:val="1"/>
      <w:marLeft w:val="0"/>
      <w:marRight w:val="0"/>
      <w:marTop w:val="0"/>
      <w:marBottom w:val="0"/>
      <w:divBdr>
        <w:top w:val="none" w:sz="0" w:space="0" w:color="auto"/>
        <w:left w:val="none" w:sz="0" w:space="0" w:color="auto"/>
        <w:bottom w:val="none" w:sz="0" w:space="0" w:color="auto"/>
        <w:right w:val="none" w:sz="0" w:space="0" w:color="auto"/>
      </w:divBdr>
    </w:div>
    <w:div w:id="1793284066">
      <w:bodyDiv w:val="1"/>
      <w:marLeft w:val="0"/>
      <w:marRight w:val="0"/>
      <w:marTop w:val="0"/>
      <w:marBottom w:val="0"/>
      <w:divBdr>
        <w:top w:val="none" w:sz="0" w:space="0" w:color="auto"/>
        <w:left w:val="none" w:sz="0" w:space="0" w:color="auto"/>
        <w:bottom w:val="none" w:sz="0" w:space="0" w:color="auto"/>
        <w:right w:val="none" w:sz="0" w:space="0" w:color="auto"/>
      </w:divBdr>
      <w:divsChild>
        <w:div w:id="2107070126">
          <w:marLeft w:val="0"/>
          <w:marRight w:val="0"/>
          <w:marTop w:val="0"/>
          <w:marBottom w:val="0"/>
          <w:divBdr>
            <w:top w:val="none" w:sz="0" w:space="0" w:color="auto"/>
            <w:left w:val="none" w:sz="0" w:space="0" w:color="auto"/>
            <w:bottom w:val="none" w:sz="0" w:space="0" w:color="auto"/>
            <w:right w:val="none" w:sz="0" w:space="0" w:color="auto"/>
          </w:divBdr>
        </w:div>
      </w:divsChild>
    </w:div>
    <w:div w:id="1799227821">
      <w:bodyDiv w:val="1"/>
      <w:marLeft w:val="0"/>
      <w:marRight w:val="0"/>
      <w:marTop w:val="0"/>
      <w:marBottom w:val="0"/>
      <w:divBdr>
        <w:top w:val="none" w:sz="0" w:space="0" w:color="auto"/>
        <w:left w:val="none" w:sz="0" w:space="0" w:color="auto"/>
        <w:bottom w:val="none" w:sz="0" w:space="0" w:color="auto"/>
        <w:right w:val="none" w:sz="0" w:space="0" w:color="auto"/>
      </w:divBdr>
      <w:divsChild>
        <w:div w:id="955257440">
          <w:marLeft w:val="0"/>
          <w:marRight w:val="0"/>
          <w:marTop w:val="0"/>
          <w:marBottom w:val="0"/>
          <w:divBdr>
            <w:top w:val="none" w:sz="0" w:space="0" w:color="auto"/>
            <w:left w:val="none" w:sz="0" w:space="0" w:color="auto"/>
            <w:bottom w:val="none" w:sz="0" w:space="0" w:color="auto"/>
            <w:right w:val="none" w:sz="0" w:space="0" w:color="auto"/>
          </w:divBdr>
        </w:div>
      </w:divsChild>
    </w:div>
    <w:div w:id="20926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des.ucf.edu/" TargetMode="External"/><Relationship Id="rId18" Type="http://schemas.openxmlformats.org/officeDocument/2006/relationships/hyperlink" Target="https://youtu.be/NIKYajEx4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ldenrule.sdes.ucf.edu/" TargetMode="External"/><Relationship Id="rId17" Type="http://schemas.openxmlformats.org/officeDocument/2006/relationships/hyperlink" Target="https://my.ucf.edu" TargetMode="External"/><Relationship Id="rId2" Type="http://schemas.openxmlformats.org/officeDocument/2006/relationships/numbering" Target="numbering.xml"/><Relationship Id="rId16" Type="http://schemas.openxmlformats.org/officeDocument/2006/relationships/hyperlink" Target="https://ehs.ucf.edu/automated-external-defibrillator-aed-lo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i.sdes.ucf.edu/student-rules-of-conduct/" TargetMode="External"/><Relationship Id="rId5" Type="http://schemas.openxmlformats.org/officeDocument/2006/relationships/webSettings" Target="webSettings.xml"/><Relationship Id="rId15" Type="http://schemas.openxmlformats.org/officeDocument/2006/relationships/hyperlink" Target="https://centralflorida-prod.modolabs.net/student/safety/index" TargetMode="External"/><Relationship Id="rId10" Type="http://schemas.openxmlformats.org/officeDocument/2006/relationships/hyperlink" Target="http://guides.ucf.edu/c.php?g=78577&amp;p=517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otfian@Knights.ucf.edu" TargetMode="External"/><Relationship Id="rId14" Type="http://schemas.openxmlformats.org/officeDocument/2006/relationships/hyperlink" Target="mailto:sa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6880-8B89-4FBA-88E3-1B0E0D27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for Central Florida</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Turner</dc:creator>
  <cp:lastModifiedBy>Choi, Jongouk</cp:lastModifiedBy>
  <cp:revision>10</cp:revision>
  <dcterms:created xsi:type="dcterms:W3CDTF">2022-08-19T16:39:00Z</dcterms:created>
  <dcterms:modified xsi:type="dcterms:W3CDTF">2022-08-21T20:06:00Z</dcterms:modified>
</cp:coreProperties>
</file>