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aps/>
          <w:sz w:val="28"/>
          <w:szCs w:val="28"/>
        </w:rPr>
      </w:pPr>
      <w:r>
        <w:rPr>
          <w:rFonts w:ascii="Times New Roman" w:hAnsi="Times New Roman" w:cs="Times New Roman"/>
          <w:b/>
          <w:caps/>
          <w:sz w:val="28"/>
          <w:szCs w:val="28"/>
        </w:rPr>
        <w:t>МИНОБРНАУКИ РОССИИ</w:t>
      </w:r>
    </w:p>
    <w:p>
      <w:pPr>
        <w:jc w:val="center"/>
        <w:rPr>
          <w:rFonts w:ascii="Times New Roman" w:hAnsi="Times New Roman" w:cs="Times New Roman"/>
          <w:b/>
          <w:caps/>
          <w:sz w:val="28"/>
          <w:szCs w:val="28"/>
        </w:rPr>
      </w:pPr>
      <w:r>
        <w:rPr>
          <w:rFonts w:ascii="Times New Roman" w:hAnsi="Times New Roman" w:cs="Times New Roman"/>
          <w:b/>
          <w:caps/>
          <w:sz w:val="28"/>
          <w:szCs w:val="28"/>
        </w:rPr>
        <w:t>Санкт-Петербургский государственный</w:t>
      </w:r>
    </w:p>
    <w:p>
      <w:pPr>
        <w:jc w:val="center"/>
        <w:rPr>
          <w:rFonts w:ascii="Times New Roman" w:hAnsi="Times New Roman" w:cs="Times New Roman"/>
          <w:b/>
          <w:caps/>
          <w:sz w:val="28"/>
          <w:szCs w:val="28"/>
        </w:rPr>
      </w:pPr>
      <w:r>
        <w:rPr>
          <w:rFonts w:ascii="Times New Roman" w:hAnsi="Times New Roman" w:cs="Times New Roman"/>
          <w:b/>
          <w:caps/>
          <w:sz w:val="28"/>
          <w:szCs w:val="28"/>
        </w:rPr>
        <w:t xml:space="preserve">электротехнический университет </w:t>
      </w:r>
    </w:p>
    <w:p>
      <w:pPr>
        <w:jc w:val="center"/>
        <w:rPr>
          <w:rFonts w:ascii="Times New Roman" w:hAnsi="Times New Roman" w:cs="Times New Roman"/>
          <w:b/>
          <w:caps/>
          <w:sz w:val="28"/>
          <w:szCs w:val="28"/>
        </w:rPr>
      </w:pPr>
      <w:r>
        <w:rPr>
          <w:rFonts w:ascii="Times New Roman" w:hAnsi="Times New Roman" w:cs="Times New Roman"/>
          <w:b/>
          <w:caps/>
          <w:sz w:val="28"/>
          <w:szCs w:val="28"/>
        </w:rPr>
        <w:t>«ЛЭТИ» им. В.И. Ульянова (Ленина)</w:t>
      </w:r>
    </w:p>
    <w:p>
      <w:pPr>
        <w:jc w:val="center"/>
        <w:rPr>
          <w:rFonts w:ascii="Times New Roman" w:hAnsi="Times New Roman" w:cs="Times New Roman"/>
          <w:b/>
          <w:sz w:val="28"/>
          <w:szCs w:val="28"/>
        </w:rPr>
      </w:pPr>
      <w:r>
        <w:rPr>
          <w:rFonts w:ascii="Times New Roman" w:hAnsi="Times New Roman" w:cs="Times New Roman"/>
          <w:b/>
          <w:sz w:val="28"/>
          <w:szCs w:val="28"/>
        </w:rPr>
        <w:t>Кафедра АПУ</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pStyle w:val="30"/>
        <w:spacing w:line="360" w:lineRule="auto"/>
        <w:ind w:firstLine="0"/>
        <w:jc w:val="center"/>
        <w:rPr>
          <w:rStyle w:val="32"/>
          <w:caps/>
          <w:smallCaps w:val="0"/>
          <w:szCs w:val="28"/>
        </w:rPr>
      </w:pPr>
      <w:r>
        <w:rPr>
          <w:rStyle w:val="32"/>
          <w:caps/>
          <w:smallCaps w:val="0"/>
          <w:szCs w:val="28"/>
        </w:rPr>
        <w:t>алгоритмы и Структуры данных</w:t>
      </w:r>
    </w:p>
    <w:p>
      <w:pPr>
        <w:pStyle w:val="30"/>
        <w:spacing w:line="360" w:lineRule="auto"/>
        <w:ind w:firstLine="0"/>
        <w:jc w:val="center"/>
        <w:rPr>
          <w:rStyle w:val="32"/>
          <w:caps/>
          <w:smallCaps w:val="0"/>
          <w:szCs w:val="28"/>
        </w:rPr>
      </w:pPr>
    </w:p>
    <w:p>
      <w:pPr>
        <w:jc w:val="center"/>
        <w:rPr>
          <w:rStyle w:val="32"/>
          <w:rFonts w:ascii="Times New Roman" w:hAnsi="Times New Roman" w:cs="Times New Roman"/>
          <w:b w:val="0"/>
          <w:smallCaps w:val="0"/>
          <w:sz w:val="28"/>
          <w:szCs w:val="28"/>
        </w:rPr>
      </w:pPr>
      <w:r>
        <w:rPr>
          <w:rStyle w:val="32"/>
          <w:rFonts w:ascii="Times New Roman" w:hAnsi="Times New Roman" w:cs="Times New Roman"/>
          <w:b w:val="0"/>
          <w:smallCaps w:val="0"/>
          <w:sz w:val="28"/>
          <w:szCs w:val="28"/>
        </w:rPr>
        <w:t xml:space="preserve">Методические указания </w:t>
      </w:r>
    </w:p>
    <w:p>
      <w:pPr>
        <w:jc w:val="center"/>
        <w:rPr>
          <w:rFonts w:ascii="Times New Roman" w:hAnsi="Times New Roman" w:cs="Times New Roman"/>
          <w:b/>
          <w:sz w:val="28"/>
          <w:szCs w:val="28"/>
        </w:rPr>
      </w:pPr>
      <w:r>
        <w:rPr>
          <w:rStyle w:val="32"/>
          <w:rFonts w:ascii="Times New Roman" w:hAnsi="Times New Roman" w:cs="Times New Roman"/>
          <w:b w:val="0"/>
          <w:smallCaps w:val="0"/>
          <w:sz w:val="28"/>
          <w:szCs w:val="28"/>
        </w:rPr>
        <w:t>к выполнению курсового проекта</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pPr>
        <w:jc w:val="center"/>
        <w:rPr>
          <w:rFonts w:ascii="Times New Roman" w:hAnsi="Times New Roman" w:cs="Times New Roman"/>
          <w:bCs/>
          <w:sz w:val="28"/>
          <w:szCs w:val="28"/>
        </w:rPr>
      </w:pPr>
      <w:r>
        <w:rPr>
          <w:rFonts w:ascii="Times New Roman" w:hAnsi="Times New Roman" w:cs="Times New Roman"/>
          <w:bCs/>
          <w:sz w:val="28"/>
          <w:szCs w:val="28"/>
        </w:rPr>
        <w:t>2022</w:t>
      </w:r>
    </w:p>
    <w:p>
      <w:pPr>
        <w:keepNext/>
        <w:autoSpaceDE w:val="0"/>
        <w:autoSpaceDN w:val="0"/>
        <w:adjustRightInd w:val="0"/>
        <w:spacing w:after="240" w:line="240" w:lineRule="auto"/>
        <w:ind w:left="0" w:right="0" w:firstLine="0"/>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ВВЕДЕНИЕ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Цель курсового проектирования – изучение структур данных и алгоритмов их обработки, а также получение практических навыков их использования при разработке программ.</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 ОСНОВНЫЕ ТРЕБОВАНИЯ К РАБОТЕ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Подготовленный курсовой проект должен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корректно работающее приложение, написанное на языке C++, и удовлетворяющее требованиям варианта задания;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пояснительную записку в печатном и электронном виде.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Пояснительная записка к курсовому проекту должна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титульный лист;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содержание;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3) задание на курсовой проект (с указанием выбранного варианта);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4) введение (краткая характеристика решаемой задачи, обоснование необходимости решения данной и подобных задач);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5) описание программы (краткое описание структуры программы, руководство по использованию программы, листинг программы с комментариями);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6) тестирование программы (исходные данные для тестовых прогонов программы, результаты тестирования);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7) заключение;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8) список использованной литературы.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приведенные разделы являются обязательными. Листинг программы допускается помещать в приложении к пояснительной записке.</w:t>
      </w:r>
    </w:p>
    <w:p>
      <w:pPr>
        <w:tabs>
          <w:tab w:val="left" w:pos="726"/>
        </w:tabs>
        <w:ind w:firstLine="709"/>
        <w:rPr>
          <w:rFonts w:ascii="Times New Roman" w:hAnsi="Times New Roman" w:cs="Times New Roman"/>
          <w:color w:val="000000"/>
          <w:sz w:val="24"/>
          <w:szCs w:val="24"/>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 ТЕОРЕТИЧЕСКАЯ СПРАВКА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рамках курсового проектирования студент научится организовывать данные в виде хеш-таблиц, производить преобразование этих данных и осуществлять поиск различного рода информации. Прежде чем приступить к описанию задания на курсовой проект, рассмотрим небольшую теоретическую справку.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i/>
          <w:color w:val="000000"/>
          <w:sz w:val="24"/>
          <w:szCs w:val="24"/>
        </w:rPr>
        <w:t>Таблица</w:t>
      </w:r>
      <w:r>
        <w:rPr>
          <w:rFonts w:ascii="Times New Roman" w:hAnsi="Times New Roman" w:cs="Times New Roman"/>
          <w:color w:val="000000"/>
          <w:sz w:val="24"/>
          <w:szCs w:val="24"/>
        </w:rPr>
        <w:t xml:space="preserve"> – это список, состоящий из конечного множества элементов, причем каждый элемент характеризуется рядом признаков (свойств). Один из признаков, называемый </w:t>
      </w:r>
      <w:r>
        <w:rPr>
          <w:rFonts w:ascii="Times New Roman" w:hAnsi="Times New Roman" w:cs="Times New Roman"/>
          <w:i/>
          <w:color w:val="000000"/>
          <w:sz w:val="24"/>
          <w:szCs w:val="24"/>
        </w:rPr>
        <w:t>ключом</w:t>
      </w:r>
      <w:r>
        <w:rPr>
          <w:rFonts w:ascii="Times New Roman" w:hAnsi="Times New Roman" w:cs="Times New Roman"/>
          <w:color w:val="000000"/>
          <w:sz w:val="24"/>
          <w:szCs w:val="24"/>
        </w:rPr>
        <w:t>, позволяет отличить один элемент от другого (идентифицировать элемент). Ключ может однозначно определять элемент таблицы (ключи всех элементов различны) или неоднозначно (в таблице есть элементы с равными ключами).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действия над элементами выполняются в соответствии с их ключами: по ключу элементы выбираются из таблицы и добавляются в нее.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пример (таблица 1): пусть имеется товарная накладная с информацией о датах и городах (когда и куда отправляются товары). Определенному товару соответствует его числовой код в диапазоне от 000000000 до 999999999.</w:t>
      </w:r>
    </w:p>
    <w:p>
      <w:pPr>
        <w:jc w:val="right"/>
        <w:rPr>
          <w:rFonts w:ascii="Times New Roman" w:hAnsi="Times New Roman" w:cs="Times New Roman"/>
          <w:b/>
          <w:sz w:val="24"/>
          <w:szCs w:val="28"/>
        </w:rPr>
      </w:pPr>
      <w:r>
        <w:rPr>
          <w:rFonts w:ascii="Times New Roman" w:hAnsi="Times New Roman" w:cs="Times New Roman"/>
          <w:b/>
          <w:sz w:val="24"/>
          <w:szCs w:val="28"/>
        </w:rPr>
        <w:t>Таблица 1. Пример товарной накладной</w:t>
      </w:r>
    </w:p>
    <w:tbl>
      <w:tblPr>
        <w:tblStyle w:val="17"/>
        <w:tblW w:w="0" w:type="auto"/>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0"/>
        <w:gridCol w:w="3169"/>
        <w:gridCol w:w="3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Код</w:t>
            </w:r>
          </w:p>
        </w:tc>
        <w:tc>
          <w:tcPr>
            <w:tcW w:w="3169"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Дата</w:t>
            </w:r>
          </w:p>
        </w:tc>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Город доставки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2016-03-10</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Тула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000142426</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000142427</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2018-08-25</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603603003</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2017-05-14</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Казань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603603004</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999999999</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2026-09-01</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Хабаровск</w:t>
            </w:r>
          </w:p>
        </w:tc>
      </w:tr>
    </w:tbl>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Здесь ключами являются коды товаров. Несмотря на отсутствие некоторых единиц продукции, заполняется весь диапазон. Такая организация данных не оптимальна, поскольку памяти для хранения списка выделяется больше чем нужно. Решением проблемы будет хеширование ключей списка.</w:t>
      </w:r>
    </w:p>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Хеш-таблица применяется в случаях, когда мощность универсума U очень велика по отношению к мощности множеств, с которыми нужно работать.</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или функция отображения, вычисляет для каждого элемента таблицы по его ключу номер (позицию) элемента в массиве, таким образом,  преобразует значения ключей к интервалу [0, m – 1], где m — размер хеш-таблицы, m ≪ |U|.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 ней более одного ключа для каждого значения функции отображения (разрешать коллизии).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Количество возможных коллизий можно уменьшить, если выполнить два условия: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подобрать функцию отображения (хеш-функцию) такую, чтобы все ячейки таблицы были востребованы по возможности с равной вероятностью, независимо от того какое распределение имеют хранящиеся в таблице ключи. </w:t>
      </w:r>
    </w:p>
    <w:p>
      <w:p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Известно несколько методов получения хеш-функции, при этом обычно предполагают, что область определения хеш-функции – целые неотрицательные числа, если ключи не являются такими. их всегда можно преобразовать к целому типу:</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таблица прямого доступа,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остатков от деления,</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функции середины квадрата,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свертки и др.</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 способу разрешения коллизий различают хеш-таблицы двух типов: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Открытое хеширование (метод цепочек).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Закрытое хеширование (с открытой адресацией).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Подробнее о хеш-таблицах см. [1, с. 529–556], [2, с. 567–601], [3, с. 115–128], [4, с. 316–338], </w:t>
      </w:r>
      <w:r>
        <w:rPr>
          <w:rFonts w:ascii="Times New Roman" w:hAnsi="Times New Roman" w:cs="Times New Roman"/>
          <w:b/>
          <w:color w:val="000000"/>
          <w:sz w:val="24"/>
          <w:szCs w:val="24"/>
        </w:rPr>
        <w:t>5, 6</w:t>
      </w:r>
      <w:r>
        <w:rPr>
          <w:rFonts w:ascii="Times New Roman" w:hAnsi="Times New Roman" w:cs="Times New Roman"/>
          <w:color w:val="000000"/>
          <w:sz w:val="24"/>
          <w:szCs w:val="24"/>
        </w:rPr>
        <w:t xml:space="preserve">. </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Открытое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Принцип организации хеш-таблицы методом открытого хеширования заключается в реализации логически связанных цепочек, начинающихся в ячейках хеш-таблицы. Под цепочками подразумеваются связанные списки, указатели на которые хранятся в ячейках хеш-таблицы. Каждый элемент связанного списка – блок данных, и если с некоторым указателем, хранящимся по адресу i, связаны n таких блоков (n&gt;1), то это свидетельствует о том, что n ключей получили один и тот же хеш-код i, т. е. имеет место коллизия. Но метод открытого хеширования устраняет конфликт, поскольку данные хранятся не в самой таблице, а в связных списках, которые увеличиваются при возникновении конфликта.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На рисунке 1 изображены связанные списки со ссылающейся на них хеш-таблицей (ее размер = M). Первый столбец таблицы содержит хешированные значения ключей, второй – ссылки на списки. Количество последних ограничено лишь числом элементов исходного массива (он не показан, но предполагается). Состоят списки из трех (последний элемент подсписка – из двух) полей: &amp; — адрес элемента списка, $ — данные, * — указатель (ссылка).</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4200525" cy="2012315"/>
            <wp:effectExtent l="19050" t="0" r="9525" b="0"/>
            <wp:docPr id="7" name="Рисунок 1" descr="https://kvodo.ru/wp-content/uploads/has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https://kvodo.ru/wp-content/uploads/hash-table.png"/>
                    <pic:cNvPicPr>
                      <a:picLocks noChangeAspect="1" noChangeArrowheads="1"/>
                    </pic:cNvPicPr>
                  </pic:nvPicPr>
                  <pic:blipFill>
                    <a:blip r:embed="rId6" cstate="print"/>
                    <a:srcRect/>
                    <a:stretch>
                      <a:fillRect/>
                    </a:stretch>
                  </pic:blipFill>
                  <pic:spPr>
                    <a:xfrm>
                      <a:off x="0" y="0"/>
                      <a:ext cx="4202550" cy="2013721"/>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1 – Пример открытого хеширования</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Если в исходном массиве было всего N элементов (столько же будут содержать в совокупности и все списки), то средняя длина списков будет равна α=N/M, где M – число элементов хеш-таблицы, α – коэффициент заполнения хеш-таблицы. Предположив, например, что в списке на рисунке выше M=5, получим среднее число списков α=2.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Чтобы увеличить скорость работы операций поиска, вставки и удаления нужно, зная N, подобрать M примерно равное ему, т. к. тогда α будет равняться 1-ому или ≈1-ому, следовательно, можно рассчитывать на оптимальное время, в лучшем случае равное </w:t>
      </w:r>
      <w:r>
        <w:rPr>
          <w:rFonts w:ascii="Times New Roman" w:hAnsi="Times New Roman" w:cs="Times New Roman"/>
          <w:i/>
          <w:iCs/>
          <w:color w:val="000000"/>
          <w:sz w:val="24"/>
          <w:szCs w:val="24"/>
        </w:rPr>
        <w:t>O</w:t>
      </w:r>
      <w:r>
        <w:rPr>
          <w:rFonts w:ascii="Times New Roman" w:hAnsi="Times New Roman" w:cs="Times New Roman"/>
          <w:color w:val="000000"/>
          <w:sz w:val="24"/>
          <w:szCs w:val="24"/>
        </w:rPr>
        <w:t>(1). В худшем случае все N элементов окажутся в одном списке, и тогда, например, операция нахождения элемента (в худшем случае) потребует </w:t>
      </w:r>
      <w:r>
        <w:rPr>
          <w:rFonts w:ascii="Times New Roman" w:hAnsi="Times New Roman" w:cs="Times New Roman"/>
          <w:i/>
          <w:iCs/>
          <w:color w:val="000000"/>
          <w:sz w:val="24"/>
          <w:szCs w:val="24"/>
        </w:rPr>
        <w:t>O</w:t>
      </w:r>
      <w:r>
        <w:rPr>
          <w:rFonts w:ascii="Times New Roman" w:hAnsi="Times New Roman" w:cs="Times New Roman"/>
          <w:color w:val="000000"/>
          <w:sz w:val="24"/>
          <w:szCs w:val="24"/>
        </w:rPr>
        <w:t>(N) времени.</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Закрытое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Первый метод назывался открытым, потому что он позволял хранить сколь угодно много элементов, а при закрытом хешировании их количество ограниченно размером хеш-таблицы. В отличие от открытого хеширования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хеш-коду ключа, при этом одна ячейка может содержать только один элемент.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bCs/>
          <w:color w:val="000000"/>
          <w:sz w:val="24"/>
          <w:szCs w:val="24"/>
        </w:rPr>
        <w:t>Сам процесс заполнения хеш-таблицы с использованием алгоритма закрытого хеширования осуществляется следующим образом:</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имеется изначально пустая хеш-таблица T размера M, массив A размера N (M≥N) и хеш-функция h(), пригодная для обработки ключей массива A;</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элемент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ключ которого 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помещается в одну из ячеек хеш-таблицы, руководствуясь следующим правилом: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свободной ячейки таблицы T, то в последнюю записывается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b)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уже занятой ячейки таблицы T, то на занятость проверяется другая ячейка, если она свободна то x</w:t>
      </w:r>
      <w:r>
        <w:rPr>
          <w:rFonts w:ascii="Times New Roman" w:hAnsi="Times New Roman" w:cs="Times New Roman"/>
          <w:color w:val="000000"/>
          <w:sz w:val="24"/>
          <w:szCs w:val="24"/>
          <w:vertAlign w:val="subscript"/>
        </w:rPr>
        <w:t xml:space="preserve">i </w:t>
      </w:r>
      <w:r>
        <w:rPr>
          <w:rFonts w:ascii="Times New Roman" w:hAnsi="Times New Roman" w:cs="Times New Roman"/>
          <w:color w:val="000000"/>
          <w:sz w:val="24"/>
          <w:szCs w:val="24"/>
        </w:rPr>
        <w:t>заносится в нее, иначе вновь проверяется другая ячейка, и так до тех пор, пока не найдется свободная или окажется, что все M ячеек таблицы заполнены.</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Последовательность, в которой просматриваются ячейки хеш-таблицы, называется последовательностью проб.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Последовательность проб задается специальной функцией. В зависимости от  типа этой функции выделяют:</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линейное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квадратичное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двойное </w:t>
      </w:r>
      <w:bookmarkStart w:id="0" w:name="keyword112"/>
      <w:bookmarkEnd w:id="0"/>
      <w:r>
        <w:rPr>
          <w:rFonts w:ascii="Times New Roman" w:hAnsi="Times New Roman" w:cs="Times New Roman"/>
          <w:color w:val="000000"/>
          <w:sz w:val="24"/>
          <w:szCs w:val="24"/>
        </w:rPr>
        <w:t>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метод закрытого хеширования на примере построения хеш-таблицы. Положим, имеется целочисленный массив A, состоящий из 9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{A[key]=data, здесь key – ключ, data – некоторые данные}</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A[13]=8, A[56]=4, A[79]=1, A[37]=5, A[41]=2, A[76]=9, A[51]=3, A[93]=9, A[30]=1</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rPr>
        <w:t>Также</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есть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хеш</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таблица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размера</w:t>
      </w:r>
      <w:r>
        <w:rPr>
          <w:rFonts w:ascii="Times New Roman" w:hAnsi="Times New Roman" w:cs="Times New Roman"/>
          <w:color w:val="000000"/>
          <w:sz w:val="24"/>
          <w:szCs w:val="24"/>
          <w:lang w:val="en-US"/>
        </w:rPr>
        <w:t> M=10.</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h(key) основана на методе деления и вычисляется как остаток от деления </w:t>
      </w:r>
      <w:r>
        <w:rPr>
          <w:rFonts w:ascii="Times New Roman" w:hAnsi="Times New Roman" w:cs="Times New Roman"/>
          <w:color w:val="000000"/>
          <w:sz w:val="24"/>
          <w:szCs w:val="24"/>
          <w:lang w:val="en-US"/>
        </w:rPr>
        <w:t>key</w:t>
      </w:r>
      <w:r>
        <w:rPr>
          <w:rFonts w:ascii="Times New Roman" w:hAnsi="Times New Roman" w:cs="Times New Roman"/>
          <w:color w:val="000000"/>
          <w:sz w:val="24"/>
          <w:szCs w:val="24"/>
        </w:rPr>
        <w:t xml:space="preserve"> на размер хеш-таблицы: key % M (% – операция «остаток от деления»). Заполним хеш-таблицу элементами массив A:</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3819525" cy="1012190"/>
            <wp:effectExtent l="0" t="0" r="0" b="0"/>
            <wp:docPr id="8" name="Рисунок 4" descr="https://kvodo.ru/wp-content/uploads/closed-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https://kvodo.ru/wp-content/uploads/closed-hashing.png"/>
                    <pic:cNvPicPr>
                      <a:picLocks noChangeAspect="1" noChangeArrowheads="1"/>
                    </pic:cNvPicPr>
                  </pic:nvPicPr>
                  <pic:blipFill>
                    <a:blip r:embed="rId7" cstate="print"/>
                    <a:srcRect t="8333" b="9722"/>
                    <a:stretch>
                      <a:fillRect/>
                    </a:stretch>
                  </pic:blipFill>
                  <pic:spPr>
                    <a:xfrm>
                      <a:off x="0" y="0"/>
                      <a:ext cx="3819525" cy="1012818"/>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2 – Хеш-таблица с элементами массива 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расстановки элементов использовалась выбранная формула. Подставив ключ, например первого элемента в нее получим: h(13) = 13 % 10 = 3, поэтому его номер в хеш-таблице 3. Последовательное добавление элементов приведет к возникновению коллизии при обработке элемента A[76]. Хеш-код его ключа 6, но в хеш-таблице ячейка с таким номером уже занята.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Используя формулу линейного пробирования (тип последовательности проб) h</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(key)=(h(key) + i) % M (i – число проверок, после первой проверки i=0), продолжим поиск свободной ячейки. Применим функцию при i=1: h1(76)=7; убедившись, что ячейка 7 занята, продолжаем поиск, увеличив i на 1: h2(76)=8. Ячейка 8 свободна, помещаем в нее элемент. Этот же метод используем и для всех остальных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любом методе разрешения </w:t>
      </w:r>
      <w:bookmarkStart w:id="1" w:name="keyword67"/>
      <w:bookmarkEnd w:id="1"/>
      <w:r>
        <w:rPr>
          <w:rFonts w:ascii="Times New Roman" w:hAnsi="Times New Roman" w:cs="Times New Roman"/>
          <w:color w:val="000000"/>
          <w:sz w:val="24"/>
          <w:szCs w:val="24"/>
        </w:rPr>
        <w:t>коллизий необходимо ограничить длину поиска элемента. Если для поиска элемента необходимо более 3 – 4 сравнений, то эффективность пользования такой хеш-таблицы пропадает и ее следует реструктуризировать (т.е. найти другую хеш-функцию), чтобы минимизировать количество сравнений для поиска элемента.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успешной работы алгоритмов поиска, последовательность проб должна быть такой, чтобы все ячейки хеш-таблицы оказались просмотренными ровно по одному разу.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Удаление элементов в такой схеме несколько затруднено. Обычно поступают так: заводят </w:t>
      </w:r>
      <w:bookmarkStart w:id="2" w:name="keyword68"/>
      <w:bookmarkEnd w:id="2"/>
      <w:r>
        <w:rPr>
          <w:rFonts w:ascii="Times New Roman" w:hAnsi="Times New Roman" w:cs="Times New Roman"/>
          <w:color w:val="000000"/>
          <w:sz w:val="24"/>
          <w:szCs w:val="24"/>
        </w:rPr>
        <w:t>логический флаг для каждой ячейки, помечающий, удален ли элемент в ней или нет. Тогда </w:t>
      </w:r>
      <w:bookmarkStart w:id="3" w:name="keyword69"/>
      <w:bookmarkEnd w:id="3"/>
      <w:r>
        <w:rPr>
          <w:rFonts w:ascii="Times New Roman" w:hAnsi="Times New Roman" w:cs="Times New Roman"/>
          <w:color w:val="000000"/>
          <w:sz w:val="24"/>
          <w:szCs w:val="24"/>
        </w:rPr>
        <w:t>удаление элемента состоит в установке этого флага для соответствующей ячейки хеш-таблицы,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4" w:name="keyword70"/>
      <w:bookmarkEnd w:id="4"/>
      <w:r>
        <w:rPr>
          <w:rFonts w:ascii="Times New Roman" w:hAnsi="Times New Roman" w:cs="Times New Roman"/>
          <w:color w:val="000000"/>
          <w:sz w:val="24"/>
          <w:szCs w:val="24"/>
        </w:rPr>
        <w:t>значение флага при добавлении.</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ЗАДАНИЕ НА КУРСОВОЙ ПРОЕКТ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соответствии с выбранным вариантом (таблица 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1. Организуйте данные из предметной области в виде хеш-таблицы (</w:t>
      </w:r>
      <w:r>
        <w:rPr>
          <w:rFonts w:ascii="Times New Roman" w:hAnsi="Times New Roman" w:cs="Times New Roman"/>
          <w:i/>
          <w:color w:val="000000"/>
          <w:sz w:val="24"/>
          <w:szCs w:val="24"/>
        </w:rPr>
        <w:t>первичный ключ хеш-таблицы выделен курсивом</w:t>
      </w:r>
      <w:r>
        <w:rPr>
          <w:rFonts w:ascii="Times New Roman" w:hAnsi="Times New Roman" w:cs="Times New Roman"/>
          <w:color w:val="000000"/>
          <w:sz w:val="24"/>
          <w:szCs w:val="24"/>
        </w:rPr>
        <w:t xml:space="preserve">). Метод хеширования также указан в таблице с вариантами заданий. В качестве алгоритма хеширования использовать </w:t>
      </w:r>
      <w:r>
        <w:rPr>
          <w:rFonts w:ascii="Times New Roman" w:hAnsi="Times New Roman" w:cs="Times New Roman"/>
          <w:i/>
          <w:color w:val="000000"/>
          <w:sz w:val="24"/>
          <w:szCs w:val="24"/>
        </w:rPr>
        <w:t>метод деления</w:t>
      </w:r>
      <w:r>
        <w:rPr>
          <w:rFonts w:ascii="Times New Roman" w:hAnsi="Times New Roman" w:cs="Times New Roman"/>
          <w:color w:val="000000"/>
          <w:sz w:val="24"/>
          <w:szCs w:val="24"/>
        </w:rPr>
        <w:t>. Обратите внимание, что для вычисления хеш-функции, значение ключевого поля должно быть целым (для перевода строковых данных в целые можно воспользоваться функцией atoi). Примеры реализации хеш-таблиц с открытым и закрытым хешированием см. [5</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2. Реализуйте следующие функции:</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Меню для выбора функции (используя конструкцию switch — case).</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Добавление записи (в случае закрытого хеширования необходимо отслеживать заполненность хеш-таблицы) (см. [5], [7]).</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Проверку корректности вводимой информации.</w:t>
      </w:r>
      <w:r>
        <w:rPr>
          <w:rFonts w:hint="default" w:ascii="Times New Roman" w:hAnsi="Times New Roman" w:cs="Times New Roman"/>
          <w:color w:val="000000"/>
          <w:sz w:val="24"/>
          <w:szCs w:val="24"/>
          <w:lang w:val="en-US"/>
        </w:rPr>
        <w:t xml:space="preserve"> +-</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Удаление записи (см. [5], [7]).</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Просмотр всех имеющихся записей.</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Удаление всех записей.</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strike/>
          <w:dstrike w:val="0"/>
          <w:color w:val="000000"/>
          <w:sz w:val="24"/>
          <w:szCs w:val="24"/>
        </w:rPr>
        <w:t xml:space="preserve">Поиск записи по ключевому полю. </w:t>
      </w:r>
      <w:r>
        <w:rPr>
          <w:rFonts w:ascii="Times New Roman" w:hAnsi="Times New Roman" w:cs="Times New Roman"/>
          <w:color w:val="000000"/>
          <w:sz w:val="24"/>
          <w:szCs w:val="24"/>
        </w:rPr>
        <w:t>Пример реализации см. [5], [7].</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Поиск данных по фрагменту одного из не ключевых полей (см. вариант задания). Для поиска подстроки в строке необходимо использовать </w:t>
      </w:r>
      <w:r>
        <w:rPr>
          <w:rFonts w:ascii="Times New Roman" w:hAnsi="Times New Roman" w:cs="Times New Roman"/>
          <w:i/>
          <w:color w:val="000000"/>
          <w:sz w:val="24"/>
          <w:szCs w:val="24"/>
        </w:rPr>
        <w:t>прямой поиск</w:t>
      </w:r>
      <w:r>
        <w:rPr>
          <w:rFonts w:ascii="Times New Roman" w:hAnsi="Times New Roman" w:cs="Times New Roman"/>
          <w:color w:val="000000"/>
          <w:sz w:val="24"/>
          <w:szCs w:val="24"/>
        </w:rPr>
        <w:t>. Подробнее о прямом поиске см. [8].</w:t>
      </w:r>
      <w:bookmarkStart w:id="5" w:name="_GoBack"/>
      <w:bookmarkEnd w:id="5"/>
    </w:p>
    <w:p>
      <w:pPr>
        <w:spacing w:line="240" w:lineRule="auto"/>
        <w:jc w:val="right"/>
        <w:rPr>
          <w:rFonts w:ascii="Times New Roman" w:hAnsi="Times New Roman" w:cs="Times New Roman"/>
          <w:b/>
          <w:sz w:val="24"/>
          <w:szCs w:val="28"/>
        </w:rPr>
      </w:pPr>
      <w:r>
        <w:rPr>
          <w:rFonts w:ascii="Times New Roman" w:hAnsi="Times New Roman" w:cs="Times New Roman"/>
          <w:b/>
          <w:sz w:val="24"/>
          <w:szCs w:val="28"/>
        </w:rPr>
        <w:t>Таблица 2. Варианты заданий</w:t>
      </w:r>
    </w:p>
    <w:tbl>
      <w:tblPr>
        <w:tblStyle w:val="17"/>
        <w:tblW w:w="949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57" w:type="dxa"/>
        </w:tblCellMar>
      </w:tblPr>
      <w:tblGrid>
        <w:gridCol w:w="426"/>
        <w:gridCol w:w="3827"/>
        <w:gridCol w:w="340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rPr>
          <w:tblHeader/>
        </w:trPr>
        <w:tc>
          <w:tcPr>
            <w:tcW w:w="426"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w:t>
            </w:r>
          </w:p>
        </w:tc>
        <w:tc>
          <w:tcPr>
            <w:tcW w:w="3827"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 xml:space="preserve">Предметная область, характеристики </w:t>
            </w:r>
          </w:p>
        </w:tc>
        <w:tc>
          <w:tcPr>
            <w:tcW w:w="3402"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Метод хеширования</w:t>
            </w:r>
          </w:p>
        </w:tc>
        <w:tc>
          <w:tcPr>
            <w:tcW w:w="1843"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Поиск по фрагменту строки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2</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3</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заданной марки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4</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5</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6</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живущих на заданной улице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7</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заданным годом рождения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8</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принадлежащих владельцам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9</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номерами телефона, содержащими определенную комбинацию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10</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заданного филиала</w:t>
            </w:r>
          </w:p>
        </w:tc>
      </w:tr>
    </w:tbl>
    <w:p>
      <w:pPr>
        <w:tabs>
          <w:tab w:val="left" w:pos="726"/>
        </w:tabs>
        <w:spacing w:line="240" w:lineRule="auto"/>
        <w:ind w:firstLine="0"/>
        <w:rPr>
          <w:rFonts w:ascii="Times New Roman" w:hAnsi="Times New Roman" w:cs="Times New Roman"/>
          <w:i/>
          <w:color w:val="000000"/>
          <w:sz w:val="20"/>
          <w:szCs w:val="24"/>
        </w:rPr>
      </w:pPr>
      <w:r>
        <w:rPr>
          <w:rFonts w:ascii="Times New Roman" w:hAnsi="Times New Roman" w:cs="Times New Roman"/>
          <w:b/>
          <w:i/>
          <w:color w:val="000000"/>
          <w:sz w:val="20"/>
          <w:szCs w:val="24"/>
        </w:rPr>
        <w:t>*Примечание</w:t>
      </w:r>
      <w:r>
        <w:rPr>
          <w:rFonts w:ascii="Times New Roman" w:hAnsi="Times New Roman" w:cs="Times New Roman"/>
          <w:i/>
          <w:color w:val="000000"/>
          <w:sz w:val="20"/>
          <w:szCs w:val="24"/>
        </w:rPr>
        <w:t xml:space="preserve"> – длина строк (кроме строк с указанным форматом) определяется студентом самостоятельно.</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 РЕКОМЕНДАЦИИ ПО ВЫПОЛНЕНИЮ КУРСОВОГО ПРОЕКТА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Курсовой проект разрешается выполнять в командах по 2 человека. Вариант задания курсового проекта назначается преподавателем.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выполнении курсового проекта рекомендуется пользоваться материалами лекций, источниками информации из списков, приведенных в методических указаниях, а также другими источниками информации.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Особые требования к интерфейсу программы не предъявляются. Состав и форма отображаемой информации, а также способы управления программой и ввода данных, должны быть достаточными для демонстрации всех функций и структур данных, которые определены в задании.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разработке структуры данных студент должен самостоятельно определять размерность некоторых элементов данных (например, длину строк), способ реализации этой структуры данных в памяти вычислительной машины, а также выбирать алгоритмы выполнения некоторых операций. Принятые решения должны быть отражены в пояснительной записке.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демонстрации программы необходимо подготовить тестовый набор данных. Объем этих данных должен быть достаточен для демонстрации основных свойств разработанных структур данных и выполнении всех заданных операций. В частности, в хеш-таблицу должны быть внесены несколько элементов, образующих коллизию.</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5. СПИСОК ИСТОЧНИКОВ ИНФОРМАЦИИ</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Алгоритмы на С++ / пер. с англ. — М.: И. Д. Вильямс, 2011. — 1156 с.: ил.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Фундаментальные алгоритмы С++. — К.: Диасофт, 2001. — 484 с.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Ахо Дж., Хопкрофт А., Ульман Дж. Построение и анализ вычисли-тельных алгоритмов. — М.: Мир, 1979.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Кнут Д. Искусство программирования для ЭВМ. Т. 3: Сортировка и поиск. — М.: Мир, 2013.</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"https://intuit.ru/studies/courses/648/504/lecture/11467?page=1" </w:instrText>
      </w:r>
      <w:r>
        <w:fldChar w:fldCharType="separate"/>
      </w:r>
      <w:r>
        <w:rPr>
          <w:rStyle w:val="10"/>
          <w:rFonts w:ascii="Times New Roman" w:hAnsi="Times New Roman" w:cs="Times New Roman"/>
          <w:sz w:val="24"/>
          <w:szCs w:val="24"/>
        </w:rPr>
        <w:t>https://intuit.ru/studies/courses/648/504/lecture/11467?page=1</w:t>
      </w:r>
      <w:r>
        <w:rPr>
          <w:rStyle w:val="10"/>
          <w:rFonts w:ascii="Times New Roman" w:hAnsi="Times New Roman" w:cs="Times New Roman"/>
          <w:sz w:val="24"/>
          <w:szCs w:val="24"/>
        </w:rPr>
        <w:fldChar w:fldCharType="end"/>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"https://kvodo.ru/hash-table.html" </w:instrText>
      </w:r>
      <w:r>
        <w:fldChar w:fldCharType="separate"/>
      </w:r>
      <w:r>
        <w:rPr>
          <w:rStyle w:val="10"/>
          <w:rFonts w:ascii="Times New Roman" w:hAnsi="Times New Roman" w:cs="Times New Roman"/>
          <w:sz w:val="24"/>
          <w:szCs w:val="24"/>
        </w:rPr>
        <w:t>https://kvodo.ru/hash-table.html</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"https://github.com/ilyamoskalev/HashTable/blob/master/README.md" </w:instrText>
      </w:r>
      <w:r>
        <w:fldChar w:fldCharType="separate"/>
      </w:r>
      <w:r>
        <w:rPr>
          <w:rStyle w:val="10"/>
          <w:rFonts w:ascii="Times New Roman" w:hAnsi="Times New Roman" w:cs="Times New Roman"/>
          <w:sz w:val="24"/>
          <w:szCs w:val="24"/>
        </w:rPr>
        <w:t>https://github.com/ilyamoskalev/HashTable/blob/master/README.md</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right="0" w:firstLine="0"/>
        <w:rPr>
          <w:rFonts w:ascii="Times New Roman" w:hAnsi="Times New Roman" w:cs="Times New Roman"/>
          <w:sz w:val="24"/>
          <w:szCs w:val="28"/>
        </w:rPr>
      </w:pPr>
      <w:r>
        <w:fldChar w:fldCharType="begin"/>
      </w:r>
      <w:r>
        <w:instrText xml:space="preserve"> HYPERLINK "https://intuit.ru/studies/courses/648/504/lecture/11468" </w:instrText>
      </w:r>
      <w:r>
        <w:fldChar w:fldCharType="separate"/>
      </w:r>
      <w:r>
        <w:t>h</w:t>
      </w:r>
      <w:r>
        <w:rPr>
          <w:rStyle w:val="10"/>
          <w:rFonts w:ascii="Times New Roman" w:hAnsi="Times New Roman" w:cs="Times New Roman"/>
          <w:sz w:val="24"/>
          <w:szCs w:val="28"/>
        </w:rPr>
        <w:t>ttps://intuit.ru/studies/courses/648/504/lecture/11468</w:t>
      </w:r>
      <w:r>
        <w:rPr>
          <w:rStyle w:val="10"/>
          <w:rFonts w:ascii="Times New Roman" w:hAnsi="Times New Roman" w:cs="Times New Roman"/>
          <w:sz w:val="24"/>
          <w:szCs w:val="28"/>
        </w:rPr>
        <w:fldChar w:fldCharType="end"/>
      </w:r>
      <w:r>
        <w:rPr>
          <w:rFonts w:ascii="Times New Roman" w:hAnsi="Times New Roman" w:cs="Times New Roman"/>
          <w:sz w:val="24"/>
          <w:szCs w:val="28"/>
        </w:rPr>
        <w:t xml:space="preserve"> </w:t>
      </w:r>
    </w:p>
    <w:p>
      <w:pPr>
        <w:tabs>
          <w:tab w:val="left" w:pos="726"/>
        </w:tabs>
        <w:ind w:firstLine="709"/>
        <w:rPr>
          <w:b/>
          <w:bCs/>
          <w:sz w:val="28"/>
          <w:szCs w:val="28"/>
        </w:rPr>
      </w:pPr>
    </w:p>
    <w:p>
      <w:pPr>
        <w:tabs>
          <w:tab w:val="left" w:pos="726"/>
        </w:tabs>
        <w:ind w:firstLine="709"/>
        <w:rPr>
          <w:b/>
          <w:bCs/>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E2FD9"/>
    <w:multiLevelType w:val="multilevel"/>
    <w:tmpl w:val="23DE2FD9"/>
    <w:lvl w:ilvl="0" w:tentative="0">
      <w:start w:val="1"/>
      <w:numFmt w:val="bullet"/>
      <w:lvlText w:val=""/>
      <w:lvlJc w:val="left"/>
      <w:pPr>
        <w:ind w:left="1491" w:hanging="360"/>
      </w:pPr>
      <w:rPr>
        <w:rFonts w:hint="default" w:ascii="Symbol" w:hAnsi="Symbol"/>
      </w:rPr>
    </w:lvl>
    <w:lvl w:ilvl="1" w:tentative="0">
      <w:start w:val="1"/>
      <w:numFmt w:val="bullet"/>
      <w:lvlText w:val="o"/>
      <w:lvlJc w:val="left"/>
      <w:pPr>
        <w:ind w:left="2211" w:hanging="360"/>
      </w:pPr>
      <w:rPr>
        <w:rFonts w:hint="default" w:ascii="Courier New" w:hAnsi="Courier New" w:cs="Courier New"/>
      </w:rPr>
    </w:lvl>
    <w:lvl w:ilvl="2" w:tentative="0">
      <w:start w:val="1"/>
      <w:numFmt w:val="bullet"/>
      <w:lvlText w:val=""/>
      <w:lvlJc w:val="left"/>
      <w:pPr>
        <w:ind w:left="2931" w:hanging="360"/>
      </w:pPr>
      <w:rPr>
        <w:rFonts w:hint="default" w:ascii="Wingdings" w:hAnsi="Wingdings"/>
      </w:rPr>
    </w:lvl>
    <w:lvl w:ilvl="3" w:tentative="0">
      <w:start w:val="1"/>
      <w:numFmt w:val="bullet"/>
      <w:lvlText w:val=""/>
      <w:lvlJc w:val="left"/>
      <w:pPr>
        <w:ind w:left="3651" w:hanging="360"/>
      </w:pPr>
      <w:rPr>
        <w:rFonts w:hint="default" w:ascii="Symbol" w:hAnsi="Symbol"/>
      </w:rPr>
    </w:lvl>
    <w:lvl w:ilvl="4" w:tentative="0">
      <w:start w:val="1"/>
      <w:numFmt w:val="bullet"/>
      <w:lvlText w:val="o"/>
      <w:lvlJc w:val="left"/>
      <w:pPr>
        <w:ind w:left="4371" w:hanging="360"/>
      </w:pPr>
      <w:rPr>
        <w:rFonts w:hint="default" w:ascii="Courier New" w:hAnsi="Courier New" w:cs="Courier New"/>
      </w:rPr>
    </w:lvl>
    <w:lvl w:ilvl="5" w:tentative="0">
      <w:start w:val="1"/>
      <w:numFmt w:val="bullet"/>
      <w:lvlText w:val=""/>
      <w:lvlJc w:val="left"/>
      <w:pPr>
        <w:ind w:left="5091" w:hanging="360"/>
      </w:pPr>
      <w:rPr>
        <w:rFonts w:hint="default" w:ascii="Wingdings" w:hAnsi="Wingdings"/>
      </w:rPr>
    </w:lvl>
    <w:lvl w:ilvl="6" w:tentative="0">
      <w:start w:val="1"/>
      <w:numFmt w:val="bullet"/>
      <w:lvlText w:val=""/>
      <w:lvlJc w:val="left"/>
      <w:pPr>
        <w:ind w:left="5811" w:hanging="360"/>
      </w:pPr>
      <w:rPr>
        <w:rFonts w:hint="default" w:ascii="Symbol" w:hAnsi="Symbol"/>
      </w:rPr>
    </w:lvl>
    <w:lvl w:ilvl="7" w:tentative="0">
      <w:start w:val="1"/>
      <w:numFmt w:val="bullet"/>
      <w:lvlText w:val="o"/>
      <w:lvlJc w:val="left"/>
      <w:pPr>
        <w:ind w:left="6531" w:hanging="360"/>
      </w:pPr>
      <w:rPr>
        <w:rFonts w:hint="default" w:ascii="Courier New" w:hAnsi="Courier New" w:cs="Courier New"/>
      </w:rPr>
    </w:lvl>
    <w:lvl w:ilvl="8" w:tentative="0">
      <w:start w:val="1"/>
      <w:numFmt w:val="bullet"/>
      <w:lvlText w:val=""/>
      <w:lvlJc w:val="left"/>
      <w:pPr>
        <w:ind w:left="7251" w:hanging="360"/>
      </w:pPr>
      <w:rPr>
        <w:rFonts w:hint="default" w:ascii="Wingdings" w:hAnsi="Wingdings"/>
      </w:rPr>
    </w:lvl>
  </w:abstractNum>
  <w:abstractNum w:abstractNumId="1">
    <w:nsid w:val="31137577"/>
    <w:multiLevelType w:val="multilevel"/>
    <w:tmpl w:val="31137577"/>
    <w:lvl w:ilvl="0" w:tentative="0">
      <w:start w:val="1"/>
      <w:numFmt w:val="bullet"/>
      <w:lvlText w:val=""/>
      <w:lvlJc w:val="left"/>
      <w:pPr>
        <w:ind w:left="1491" w:hanging="360"/>
      </w:pPr>
      <w:rPr>
        <w:rFonts w:hint="default" w:ascii="Symbol" w:hAnsi="Symbol"/>
      </w:rPr>
    </w:lvl>
    <w:lvl w:ilvl="1" w:tentative="0">
      <w:start w:val="1"/>
      <w:numFmt w:val="bullet"/>
      <w:lvlText w:val="o"/>
      <w:lvlJc w:val="left"/>
      <w:pPr>
        <w:ind w:left="2211" w:hanging="360"/>
      </w:pPr>
      <w:rPr>
        <w:rFonts w:hint="default" w:ascii="Courier New" w:hAnsi="Courier New" w:cs="Courier New"/>
      </w:rPr>
    </w:lvl>
    <w:lvl w:ilvl="2" w:tentative="0">
      <w:start w:val="1"/>
      <w:numFmt w:val="bullet"/>
      <w:lvlText w:val=""/>
      <w:lvlJc w:val="left"/>
      <w:pPr>
        <w:ind w:left="2931" w:hanging="360"/>
      </w:pPr>
      <w:rPr>
        <w:rFonts w:hint="default" w:ascii="Wingdings" w:hAnsi="Wingdings"/>
      </w:rPr>
    </w:lvl>
    <w:lvl w:ilvl="3" w:tentative="0">
      <w:start w:val="1"/>
      <w:numFmt w:val="bullet"/>
      <w:lvlText w:val=""/>
      <w:lvlJc w:val="left"/>
      <w:pPr>
        <w:ind w:left="3651" w:hanging="360"/>
      </w:pPr>
      <w:rPr>
        <w:rFonts w:hint="default" w:ascii="Symbol" w:hAnsi="Symbol"/>
      </w:rPr>
    </w:lvl>
    <w:lvl w:ilvl="4" w:tentative="0">
      <w:start w:val="1"/>
      <w:numFmt w:val="bullet"/>
      <w:lvlText w:val="o"/>
      <w:lvlJc w:val="left"/>
      <w:pPr>
        <w:ind w:left="4371" w:hanging="360"/>
      </w:pPr>
      <w:rPr>
        <w:rFonts w:hint="default" w:ascii="Courier New" w:hAnsi="Courier New" w:cs="Courier New"/>
      </w:rPr>
    </w:lvl>
    <w:lvl w:ilvl="5" w:tentative="0">
      <w:start w:val="1"/>
      <w:numFmt w:val="bullet"/>
      <w:lvlText w:val=""/>
      <w:lvlJc w:val="left"/>
      <w:pPr>
        <w:ind w:left="5091" w:hanging="360"/>
      </w:pPr>
      <w:rPr>
        <w:rFonts w:hint="default" w:ascii="Wingdings" w:hAnsi="Wingdings"/>
      </w:rPr>
    </w:lvl>
    <w:lvl w:ilvl="6" w:tentative="0">
      <w:start w:val="1"/>
      <w:numFmt w:val="bullet"/>
      <w:lvlText w:val=""/>
      <w:lvlJc w:val="left"/>
      <w:pPr>
        <w:ind w:left="5811" w:hanging="360"/>
      </w:pPr>
      <w:rPr>
        <w:rFonts w:hint="default" w:ascii="Symbol" w:hAnsi="Symbol"/>
      </w:rPr>
    </w:lvl>
    <w:lvl w:ilvl="7" w:tentative="0">
      <w:start w:val="1"/>
      <w:numFmt w:val="bullet"/>
      <w:lvlText w:val="o"/>
      <w:lvlJc w:val="left"/>
      <w:pPr>
        <w:ind w:left="6531" w:hanging="360"/>
      </w:pPr>
      <w:rPr>
        <w:rFonts w:hint="default" w:ascii="Courier New" w:hAnsi="Courier New" w:cs="Courier New"/>
      </w:rPr>
    </w:lvl>
    <w:lvl w:ilvl="8" w:tentative="0">
      <w:start w:val="1"/>
      <w:numFmt w:val="bullet"/>
      <w:lvlText w:val=""/>
      <w:lvlJc w:val="left"/>
      <w:pPr>
        <w:ind w:left="7251" w:hanging="360"/>
      </w:pPr>
      <w:rPr>
        <w:rFonts w:hint="default" w:ascii="Wingdings" w:hAnsi="Wingdings"/>
      </w:rPr>
    </w:lvl>
  </w:abstractNum>
  <w:abstractNum w:abstractNumId="2">
    <w:nsid w:val="482C0D30"/>
    <w:multiLevelType w:val="multilevel"/>
    <w:tmpl w:val="482C0D30"/>
    <w:lvl w:ilvl="0" w:tentative="0">
      <w:start w:val="1"/>
      <w:numFmt w:val="bullet"/>
      <w:lvlText w:val=""/>
      <w:lvlJc w:val="left"/>
      <w:pPr>
        <w:ind w:left="1043" w:hanging="360"/>
      </w:pPr>
      <w:rPr>
        <w:rFonts w:hint="default" w:ascii="Symbol" w:hAnsi="Symbol"/>
      </w:rPr>
    </w:lvl>
    <w:lvl w:ilvl="1" w:tentative="0">
      <w:start w:val="1"/>
      <w:numFmt w:val="bullet"/>
      <w:lvlText w:val="o"/>
      <w:lvlJc w:val="left"/>
      <w:pPr>
        <w:ind w:left="1763" w:hanging="360"/>
      </w:pPr>
      <w:rPr>
        <w:rFonts w:hint="default" w:ascii="Courier New" w:hAnsi="Courier New" w:cs="Courier New"/>
      </w:rPr>
    </w:lvl>
    <w:lvl w:ilvl="2" w:tentative="0">
      <w:start w:val="1"/>
      <w:numFmt w:val="bullet"/>
      <w:lvlText w:val=""/>
      <w:lvlJc w:val="left"/>
      <w:pPr>
        <w:ind w:left="2483" w:hanging="360"/>
      </w:pPr>
      <w:rPr>
        <w:rFonts w:hint="default" w:ascii="Wingdings" w:hAnsi="Wingdings"/>
      </w:rPr>
    </w:lvl>
    <w:lvl w:ilvl="3" w:tentative="0">
      <w:start w:val="1"/>
      <w:numFmt w:val="bullet"/>
      <w:lvlText w:val=""/>
      <w:lvlJc w:val="left"/>
      <w:pPr>
        <w:ind w:left="3203" w:hanging="360"/>
      </w:pPr>
      <w:rPr>
        <w:rFonts w:hint="default" w:ascii="Symbol" w:hAnsi="Symbol"/>
      </w:rPr>
    </w:lvl>
    <w:lvl w:ilvl="4" w:tentative="0">
      <w:start w:val="1"/>
      <w:numFmt w:val="bullet"/>
      <w:lvlText w:val="o"/>
      <w:lvlJc w:val="left"/>
      <w:pPr>
        <w:ind w:left="3923" w:hanging="360"/>
      </w:pPr>
      <w:rPr>
        <w:rFonts w:hint="default" w:ascii="Courier New" w:hAnsi="Courier New" w:cs="Courier New"/>
      </w:rPr>
    </w:lvl>
    <w:lvl w:ilvl="5" w:tentative="0">
      <w:start w:val="1"/>
      <w:numFmt w:val="bullet"/>
      <w:lvlText w:val=""/>
      <w:lvlJc w:val="left"/>
      <w:pPr>
        <w:ind w:left="4643" w:hanging="360"/>
      </w:pPr>
      <w:rPr>
        <w:rFonts w:hint="default" w:ascii="Wingdings" w:hAnsi="Wingdings"/>
      </w:rPr>
    </w:lvl>
    <w:lvl w:ilvl="6" w:tentative="0">
      <w:start w:val="1"/>
      <w:numFmt w:val="bullet"/>
      <w:lvlText w:val=""/>
      <w:lvlJc w:val="left"/>
      <w:pPr>
        <w:ind w:left="5363" w:hanging="360"/>
      </w:pPr>
      <w:rPr>
        <w:rFonts w:hint="default" w:ascii="Symbol" w:hAnsi="Symbol"/>
      </w:rPr>
    </w:lvl>
    <w:lvl w:ilvl="7" w:tentative="0">
      <w:start w:val="1"/>
      <w:numFmt w:val="bullet"/>
      <w:lvlText w:val="o"/>
      <w:lvlJc w:val="left"/>
      <w:pPr>
        <w:ind w:left="6083" w:hanging="360"/>
      </w:pPr>
      <w:rPr>
        <w:rFonts w:hint="default" w:ascii="Courier New" w:hAnsi="Courier New" w:cs="Courier New"/>
      </w:rPr>
    </w:lvl>
    <w:lvl w:ilvl="8" w:tentative="0">
      <w:start w:val="1"/>
      <w:numFmt w:val="bullet"/>
      <w:lvlText w:val=""/>
      <w:lvlJc w:val="left"/>
      <w:pPr>
        <w:ind w:left="6803" w:hanging="360"/>
      </w:pPr>
      <w:rPr>
        <w:rFonts w:hint="default" w:ascii="Wingdings" w:hAnsi="Wingdings"/>
      </w:rPr>
    </w:lvl>
  </w:abstractNum>
  <w:abstractNum w:abstractNumId="3">
    <w:nsid w:val="66E47CBE"/>
    <w:multiLevelType w:val="multilevel"/>
    <w:tmpl w:val="66E47CBE"/>
    <w:lvl w:ilvl="0" w:tentative="0">
      <w:start w:val="1"/>
      <w:numFmt w:val="decimal"/>
      <w:lvlText w:val="%1."/>
      <w:lvlJc w:val="left"/>
      <w:pPr>
        <w:ind w:left="9715" w:hanging="360"/>
      </w:pPr>
    </w:lvl>
    <w:lvl w:ilvl="1" w:tentative="0">
      <w:start w:val="1"/>
      <w:numFmt w:val="lowerLetter"/>
      <w:lvlText w:val="%2."/>
      <w:lvlJc w:val="left"/>
      <w:pPr>
        <w:ind w:left="10435" w:hanging="360"/>
      </w:pPr>
    </w:lvl>
    <w:lvl w:ilvl="2" w:tentative="0">
      <w:start w:val="1"/>
      <w:numFmt w:val="lowerRoman"/>
      <w:lvlText w:val="%3."/>
      <w:lvlJc w:val="right"/>
      <w:pPr>
        <w:ind w:left="11155" w:hanging="180"/>
      </w:pPr>
    </w:lvl>
    <w:lvl w:ilvl="3" w:tentative="0">
      <w:start w:val="1"/>
      <w:numFmt w:val="decimal"/>
      <w:lvlText w:val="%4."/>
      <w:lvlJc w:val="left"/>
      <w:pPr>
        <w:ind w:left="11875" w:hanging="360"/>
      </w:pPr>
    </w:lvl>
    <w:lvl w:ilvl="4" w:tentative="0">
      <w:start w:val="1"/>
      <w:numFmt w:val="lowerLetter"/>
      <w:lvlText w:val="%5."/>
      <w:lvlJc w:val="left"/>
      <w:pPr>
        <w:ind w:left="12595" w:hanging="360"/>
      </w:pPr>
    </w:lvl>
    <w:lvl w:ilvl="5" w:tentative="0">
      <w:start w:val="1"/>
      <w:numFmt w:val="lowerRoman"/>
      <w:lvlText w:val="%6."/>
      <w:lvlJc w:val="right"/>
      <w:pPr>
        <w:ind w:left="13315" w:hanging="180"/>
      </w:pPr>
    </w:lvl>
    <w:lvl w:ilvl="6" w:tentative="0">
      <w:start w:val="1"/>
      <w:numFmt w:val="decimal"/>
      <w:lvlText w:val="%7."/>
      <w:lvlJc w:val="left"/>
      <w:pPr>
        <w:ind w:left="14035" w:hanging="360"/>
      </w:pPr>
    </w:lvl>
    <w:lvl w:ilvl="7" w:tentative="0">
      <w:start w:val="1"/>
      <w:numFmt w:val="lowerLetter"/>
      <w:lvlText w:val="%8."/>
      <w:lvlJc w:val="left"/>
      <w:pPr>
        <w:ind w:left="14755" w:hanging="360"/>
      </w:pPr>
    </w:lvl>
    <w:lvl w:ilvl="8" w:tentative="0">
      <w:start w:val="1"/>
      <w:numFmt w:val="lowerRoman"/>
      <w:lvlText w:val="%9."/>
      <w:lvlJc w:val="right"/>
      <w:pPr>
        <w:ind w:left="1547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A85FB6"/>
    <w:rsid w:val="00090130"/>
    <w:rsid w:val="000E63E3"/>
    <w:rsid w:val="000F656C"/>
    <w:rsid w:val="00116478"/>
    <w:rsid w:val="00164814"/>
    <w:rsid w:val="002209B4"/>
    <w:rsid w:val="00301D1E"/>
    <w:rsid w:val="003C03EA"/>
    <w:rsid w:val="003C0905"/>
    <w:rsid w:val="0048199F"/>
    <w:rsid w:val="004D2121"/>
    <w:rsid w:val="0056215C"/>
    <w:rsid w:val="005A3A1E"/>
    <w:rsid w:val="005E2D3F"/>
    <w:rsid w:val="005E3517"/>
    <w:rsid w:val="005F44F6"/>
    <w:rsid w:val="006A4D91"/>
    <w:rsid w:val="006B07E7"/>
    <w:rsid w:val="0079492D"/>
    <w:rsid w:val="008B3694"/>
    <w:rsid w:val="008C7423"/>
    <w:rsid w:val="008F406E"/>
    <w:rsid w:val="00950E06"/>
    <w:rsid w:val="009F2D23"/>
    <w:rsid w:val="009F7209"/>
    <w:rsid w:val="00A308B3"/>
    <w:rsid w:val="00A85FB6"/>
    <w:rsid w:val="00AF16C7"/>
    <w:rsid w:val="00B312DC"/>
    <w:rsid w:val="00BC765B"/>
    <w:rsid w:val="00C73717"/>
    <w:rsid w:val="00C7585B"/>
    <w:rsid w:val="00D10DA7"/>
    <w:rsid w:val="00D4409E"/>
    <w:rsid w:val="00E37108"/>
    <w:rsid w:val="00E96B44"/>
    <w:rsid w:val="00F325DB"/>
    <w:rsid w:val="00F4020D"/>
    <w:rsid w:val="00FC3D85"/>
    <w:rsid w:val="00FD53F6"/>
    <w:rsid w:val="4E4A47D7"/>
    <w:rsid w:val="514B0F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left="62" w:right="23" w:firstLine="261"/>
      <w:jc w:val="both"/>
    </w:pPr>
    <w:rPr>
      <w:rFonts w:asciiTheme="minorHAnsi" w:hAnsiTheme="minorHAnsi" w:eastAsiaTheme="minorHAnsi" w:cstheme="minorBidi"/>
      <w:sz w:val="22"/>
      <w:szCs w:val="22"/>
      <w:lang w:val="ru-RU" w:eastAsia="en-US" w:bidi="ar-SA"/>
    </w:rPr>
  </w:style>
  <w:style w:type="paragraph" w:styleId="2">
    <w:name w:val="heading 1"/>
    <w:basedOn w:val="1"/>
    <w:next w:val="1"/>
    <w:link w:val="29"/>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4"/>
    <w:qFormat/>
    <w:uiPriority w:val="9"/>
    <w:pPr>
      <w:spacing w:before="100" w:beforeAutospacing="1" w:after="100" w:afterAutospacing="1" w:line="240" w:lineRule="auto"/>
      <w:ind w:left="0" w:right="0" w:firstLine="0"/>
      <w:jc w:val="left"/>
      <w:outlineLvl w:val="1"/>
    </w:pPr>
    <w:rPr>
      <w:rFonts w:ascii="Times New Roman" w:hAnsi="Times New Roman" w:eastAsia="Times New Roman" w:cs="Times New Roman"/>
      <w:b/>
      <w:bCs/>
      <w:sz w:val="36"/>
      <w:szCs w:val="36"/>
      <w:lang w:eastAsia="ru-RU"/>
    </w:rPr>
  </w:style>
  <w:style w:type="paragraph" w:styleId="4">
    <w:name w:val="heading 3"/>
    <w:basedOn w:val="1"/>
    <w:next w:val="1"/>
    <w:link w:val="26"/>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800080" w:themeColor="followedHyperlink"/>
      <w:u w:val="single"/>
    </w:rPr>
  </w:style>
  <w:style w:type="character" w:styleId="9">
    <w:name w:val="Emphasis"/>
    <w:basedOn w:val="6"/>
    <w:qFormat/>
    <w:uiPriority w:val="20"/>
    <w:rPr>
      <w:i/>
      <w:iCs/>
    </w:rPr>
  </w:style>
  <w:style w:type="character" w:styleId="10">
    <w:name w:val="Hyperlink"/>
    <w:basedOn w:val="6"/>
    <w:unhideWhenUsed/>
    <w:qFormat/>
    <w:uiPriority w:val="99"/>
    <w:rPr>
      <w:color w:val="0000FF" w:themeColor="hyperlink"/>
      <w:u w:val="single"/>
    </w:rPr>
  </w:style>
  <w:style w:type="character" w:styleId="11">
    <w:name w:val="Strong"/>
    <w:basedOn w:val="6"/>
    <w:qFormat/>
    <w:uiPriority w:val="22"/>
    <w:rPr>
      <w:b/>
      <w:bCs/>
    </w:rPr>
  </w:style>
  <w:style w:type="paragraph" w:styleId="12">
    <w:name w:val="Balloon Text"/>
    <w:basedOn w:val="1"/>
    <w:link w:val="21"/>
    <w:semiHidden/>
    <w:unhideWhenUsed/>
    <w:qFormat/>
    <w:uiPriority w:val="99"/>
    <w:pPr>
      <w:spacing w:line="240" w:lineRule="auto"/>
    </w:pPr>
    <w:rPr>
      <w:rFonts w:ascii="Tahoma" w:hAnsi="Tahoma" w:cs="Tahoma"/>
      <w:sz w:val="16"/>
      <w:szCs w:val="16"/>
    </w:rPr>
  </w:style>
  <w:style w:type="paragraph" w:styleId="13">
    <w:name w:val="header"/>
    <w:basedOn w:val="1"/>
    <w:link w:val="19"/>
    <w:semiHidden/>
    <w:unhideWhenUsed/>
    <w:qFormat/>
    <w:uiPriority w:val="99"/>
    <w:pPr>
      <w:tabs>
        <w:tab w:val="center" w:pos="4677"/>
        <w:tab w:val="right" w:pos="9355"/>
      </w:tabs>
      <w:spacing w:line="240" w:lineRule="auto"/>
    </w:pPr>
  </w:style>
  <w:style w:type="paragraph" w:styleId="14">
    <w:name w:val="footer"/>
    <w:basedOn w:val="1"/>
    <w:link w:val="20"/>
    <w:semiHidden/>
    <w:unhideWhenUsed/>
    <w:qFormat/>
    <w:uiPriority w:val="99"/>
    <w:pPr>
      <w:tabs>
        <w:tab w:val="center" w:pos="4677"/>
        <w:tab w:val="right" w:pos="9355"/>
      </w:tabs>
      <w:spacing w:line="240" w:lineRule="auto"/>
    </w:pPr>
  </w:style>
  <w:style w:type="paragraph" w:styleId="15">
    <w:name w:val="Normal (Web)"/>
    <w:basedOn w:val="1"/>
    <w:unhideWhenUsed/>
    <w:qFormat/>
    <w:uiPriority w:val="99"/>
    <w:pPr>
      <w:spacing w:before="100" w:beforeAutospacing="1" w:after="100" w:afterAutospacing="1" w:line="240" w:lineRule="auto"/>
      <w:ind w:left="0" w:right="0" w:firstLine="0"/>
      <w:jc w:val="left"/>
    </w:pPr>
    <w:rPr>
      <w:rFonts w:ascii="Times New Roman" w:hAnsi="Times New Roman" w:eastAsia="Times New Roman" w:cs="Times New Roman"/>
      <w:sz w:val="24"/>
      <w:szCs w:val="24"/>
      <w:lang w:eastAsia="ru-RU"/>
    </w:rPr>
  </w:style>
  <w:style w:type="paragraph" w:styleId="16">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hAnsi="Courier New" w:eastAsia="Times New Roman" w:cs="Courier New"/>
      <w:sz w:val="20"/>
      <w:szCs w:val="20"/>
      <w:lang w:eastAsia="ru-RU"/>
    </w:rPr>
  </w:style>
  <w:style w:type="table" w:styleId="17">
    <w:name w:val="Table Grid"/>
    <w:basedOn w:val="7"/>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Default"/>
    <w:qFormat/>
    <w:uiPriority w:val="0"/>
    <w:pPr>
      <w:autoSpaceDE w:val="0"/>
      <w:autoSpaceDN w:val="0"/>
      <w:adjustRightInd w:val="0"/>
      <w:spacing w:line="240" w:lineRule="auto"/>
      <w:ind w:left="0" w:right="0" w:firstLine="0"/>
      <w:jc w:val="left"/>
    </w:pPr>
    <w:rPr>
      <w:rFonts w:ascii="Symbol" w:hAnsi="Symbol" w:cs="Symbol" w:eastAsiaTheme="minorHAnsi"/>
      <w:color w:val="000000"/>
      <w:sz w:val="24"/>
      <w:szCs w:val="24"/>
      <w:lang w:val="ru-RU" w:eastAsia="en-US" w:bidi="ar-SA"/>
    </w:rPr>
  </w:style>
  <w:style w:type="character" w:customStyle="1" w:styleId="19">
    <w:name w:val="Верхний колонтитул Знак"/>
    <w:basedOn w:val="6"/>
    <w:link w:val="13"/>
    <w:semiHidden/>
    <w:qFormat/>
    <w:uiPriority w:val="99"/>
  </w:style>
  <w:style w:type="character" w:customStyle="1" w:styleId="20">
    <w:name w:val="Нижний колонтитул Знак"/>
    <w:basedOn w:val="6"/>
    <w:link w:val="14"/>
    <w:semiHidden/>
    <w:qFormat/>
    <w:uiPriority w:val="99"/>
  </w:style>
  <w:style w:type="character" w:customStyle="1" w:styleId="21">
    <w:name w:val="Текст выноски Знак"/>
    <w:basedOn w:val="6"/>
    <w:link w:val="12"/>
    <w:semiHidden/>
    <w:qFormat/>
    <w:uiPriority w:val="99"/>
    <w:rPr>
      <w:rFonts w:ascii="Tahoma" w:hAnsi="Tahoma" w:cs="Tahoma"/>
      <w:sz w:val="16"/>
      <w:szCs w:val="16"/>
    </w:rPr>
  </w:style>
  <w:style w:type="character" w:customStyle="1" w:styleId="22">
    <w:name w:val="Стандартный HTML Знак"/>
    <w:basedOn w:val="6"/>
    <w:link w:val="16"/>
    <w:semiHidden/>
    <w:qFormat/>
    <w:uiPriority w:val="99"/>
    <w:rPr>
      <w:rFonts w:ascii="Courier New" w:hAnsi="Courier New" w:eastAsia="Times New Roman" w:cs="Courier New"/>
      <w:sz w:val="20"/>
      <w:szCs w:val="20"/>
      <w:lang w:eastAsia="ru-RU"/>
    </w:rPr>
  </w:style>
  <w:style w:type="paragraph" w:styleId="23">
    <w:name w:val="List Paragraph"/>
    <w:basedOn w:val="1"/>
    <w:qFormat/>
    <w:uiPriority w:val="34"/>
    <w:pPr>
      <w:ind w:left="720"/>
      <w:contextualSpacing/>
    </w:pPr>
  </w:style>
  <w:style w:type="character" w:customStyle="1" w:styleId="24">
    <w:name w:val="Заголовок 2 Знак"/>
    <w:basedOn w:val="6"/>
    <w:link w:val="3"/>
    <w:qFormat/>
    <w:uiPriority w:val="9"/>
    <w:rPr>
      <w:rFonts w:ascii="Times New Roman" w:hAnsi="Times New Roman" w:eastAsia="Times New Roman" w:cs="Times New Roman"/>
      <w:b/>
      <w:bCs/>
      <w:sz w:val="36"/>
      <w:szCs w:val="36"/>
      <w:lang w:eastAsia="ru-RU"/>
    </w:rPr>
  </w:style>
  <w:style w:type="character" w:customStyle="1" w:styleId="25">
    <w:name w:val="keyword"/>
    <w:basedOn w:val="6"/>
    <w:qFormat/>
    <w:uiPriority w:val="0"/>
  </w:style>
  <w:style w:type="character" w:customStyle="1" w:styleId="26">
    <w:name w:val="Заголовок 3 Знак"/>
    <w:basedOn w:val="6"/>
    <w:link w:val="4"/>
    <w:semiHidden/>
    <w:qFormat/>
    <w:uiPriority w:val="9"/>
    <w:rPr>
      <w:rFonts w:asciiTheme="majorHAnsi" w:hAnsiTheme="majorHAnsi" w:eastAsiaTheme="majorEastAsia" w:cstheme="majorBidi"/>
      <w:b/>
      <w:bCs/>
      <w:color w:val="4F81BD" w:themeColor="accent1"/>
    </w:rPr>
  </w:style>
  <w:style w:type="character" w:customStyle="1" w:styleId="27">
    <w:name w:val="texample"/>
    <w:basedOn w:val="6"/>
    <w:qFormat/>
    <w:uiPriority w:val="0"/>
  </w:style>
  <w:style w:type="character" w:customStyle="1" w:styleId="28">
    <w:name w:val="Заголовок 4 Знак"/>
    <w:basedOn w:val="6"/>
    <w:link w:val="5"/>
    <w:semiHidden/>
    <w:qFormat/>
    <w:uiPriority w:val="9"/>
    <w:rPr>
      <w:rFonts w:asciiTheme="majorHAnsi" w:hAnsiTheme="majorHAnsi" w:eastAsiaTheme="majorEastAsia" w:cstheme="majorBidi"/>
      <w:b/>
      <w:bCs/>
      <w:i/>
      <w:iCs/>
      <w:color w:val="4F81BD" w:themeColor="accent1"/>
    </w:rPr>
  </w:style>
  <w:style w:type="character" w:customStyle="1" w:styleId="29">
    <w:name w:val="Заголовок 1 Знак"/>
    <w:basedOn w:val="6"/>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30">
    <w:name w:val="Times14_РИО2"/>
    <w:basedOn w:val="1"/>
    <w:link w:val="31"/>
    <w:qFormat/>
    <w:uiPriority w:val="0"/>
    <w:pPr>
      <w:tabs>
        <w:tab w:val="left" w:pos="709"/>
      </w:tabs>
      <w:spacing w:line="312" w:lineRule="auto"/>
      <w:ind w:left="0" w:right="0" w:firstLine="709"/>
    </w:pPr>
    <w:rPr>
      <w:rFonts w:ascii="Times New Roman" w:hAnsi="Times New Roman" w:eastAsia="Times New Roman" w:cs="Times New Roman"/>
      <w:sz w:val="28"/>
      <w:szCs w:val="24"/>
      <w:lang w:eastAsia="ru-RU"/>
    </w:rPr>
  </w:style>
  <w:style w:type="character" w:customStyle="1" w:styleId="31">
    <w:name w:val="Times14_РИО2 Знак"/>
    <w:link w:val="30"/>
    <w:qFormat/>
    <w:uiPriority w:val="0"/>
    <w:rPr>
      <w:rFonts w:ascii="Times New Roman" w:hAnsi="Times New Roman" w:eastAsia="Times New Roman" w:cs="Times New Roman"/>
      <w:sz w:val="28"/>
      <w:szCs w:val="24"/>
      <w:lang w:eastAsia="ru-RU"/>
    </w:rPr>
  </w:style>
  <w:style w:type="character" w:customStyle="1" w:styleId="32">
    <w:name w:val="Book Title"/>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2483</Words>
  <Characters>14157</Characters>
  <Lines>117</Lines>
  <Paragraphs>33</Paragraphs>
  <TotalTime>1567</TotalTime>
  <ScaleCrop>false</ScaleCrop>
  <LinksUpToDate>false</LinksUpToDate>
  <CharactersWithSpaces>16607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2022-08-22T10:39:00Z</dcterms:created>
  <dc:creator>Елена</dc:creator>
  <cp:lastModifiedBy>CyBerPan</cp:lastModifiedBy>
  <cp:lastPrinted>2022-08-22T12:26:00Z</cp:lastPrinted>
  <dcterms:modified xsi:type="dcterms:W3CDTF">2022-11-01T23:44:20Z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0E9DC13DB2E94B558EFF58DABB67407D</vt:lpwstr>
  </property>
</Properties>
</file>