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Updated Computational Response Report</w:t>
      </w:r>
    </w:p>
    <w:p>
      <w:r>
        <w:rPr>
          <w:i/>
        </w:rPr>
        <w:t>Pt1Ni reviewer-response revision - draft for author review, 2026-07-04</w:t>
      </w:r>
    </w:p>
    <w:p>
      <w:pPr>
        <w:pStyle w:val="Heading1"/>
      </w:pPr>
      <w:r>
        <w:t>Current Status And Scope</w:t>
      </w:r>
    </w:p>
    <w:p>
      <w:r>
        <w:t>This updated report replaces the first-wave descriptor-only report. It consumes the accepted T005 endpoint/vacancy descriptors, accepted T007 C_alpha-OH COHP analysis, and accepted T008 413 K neutral-liquid-water VASPsol++ correction package.</w:t>
      </w:r>
    </w:p>
    <w:p>
      <w:r>
        <w:t>The report is a draft for author review. Transition-state, NEB, barrier, H-transfer kinetic, and Eyring-rate calculations were removed from scope by user instruction and are not reported as computed. The skipped nial2o4_100_vac_multisite_2 and sg_on_ni100_o7_ni COHP calculations are treated as explicit waivers, not as negative evidence.</w:t>
      </w:r>
    </w:p>
    <w:p>
      <w:r>
        <w:t>All energy values reported below are relative descriptors in eV. Raw VASP total energies are kept in the calculation directories and are not used as report claims.</w:t>
      </w:r>
    </w:p>
    <w:p>
      <w:r>
        <w:rPr>
          <w:i/>
          <w:sz w:val="18"/>
        </w:rPr>
        <w:t>Table 1. Accepted evidence and explicit limitations consumed by this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</w:t>
            </w:r>
          </w:p>
        </w:tc>
        <w:tc>
          <w:tcPr>
            <w:tcW w:type="dxa" w:w="2160"/>
          </w:tcPr>
          <w:p>
            <w:r>
              <w:t>Report status</w:t>
            </w:r>
          </w:p>
        </w:tc>
        <w:tc>
          <w:tcPr>
            <w:tcW w:type="dxa" w:w="2160"/>
          </w:tcPr>
          <w:p>
            <w:r>
              <w:t>Primary evidence</w:t>
            </w:r>
          </w:p>
        </w:tc>
        <w:tc>
          <w:tcPr>
            <w:tcW w:type="dxa" w:w="2160"/>
          </w:tcPr>
          <w:p>
            <w:r>
              <w:t>Required wording</w:t>
            </w:r>
          </w:p>
        </w:tc>
      </w:tr>
      <w:tr>
        <w:tc>
          <w:tcPr>
            <w:tcW w:type="dxa" w:w="2160"/>
          </w:tcPr>
          <w:p>
            <w:r>
              <w:t>Three reaction pathways</w:t>
            </w:r>
          </w:p>
        </w:tc>
        <w:tc>
          <w:tcPr>
            <w:tcW w:type="dxa" w:w="2160"/>
          </w:tcPr>
          <w:p>
            <w:r>
              <w:t>Accepted as endpoint/intermediate profiles</w:t>
            </w:r>
          </w:p>
        </w:tc>
        <w:tc>
          <w:tcPr>
            <w:tcW w:type="dxa" w:w="2160"/>
          </w:tcPr>
          <w:p>
            <w:r>
              <w:t>Pathway DeltaE table and 413 K VASPsol++ DeltaG table</w:t>
            </w:r>
          </w:p>
        </w:tc>
        <w:tc>
          <w:tcPr>
            <w:tcW w:type="dxa" w:w="2160"/>
          </w:tcPr>
          <w:p>
            <w:r>
              <w:t>Thermodynamic descriptors only; no barrier or rate claim.</w:t>
            </w:r>
          </w:p>
        </w:tc>
      </w:tr>
      <w:tr>
        <w:tc>
          <w:tcPr>
            <w:tcW w:type="dxa" w:w="2160"/>
          </w:tcPr>
          <w:p>
            <w:r>
              <w:t>C_alpha-OH weakening</w:t>
            </w:r>
          </w:p>
        </w:tc>
        <w:tc>
          <w:tcPr>
            <w:tcW w:type="dxa" w:w="2160"/>
          </w:tcPr>
          <w:p>
            <w:r>
              <w:t>Accepted COHP descriptor</w:t>
            </w:r>
          </w:p>
        </w:tc>
        <w:tc>
          <w:tcPr>
            <w:tcW w:type="dxa" w:w="2160"/>
          </w:tcPr>
          <w:p>
            <w:r>
              <w:t>C6-O7 -ICOHP decreases from 9.0225 eV in gas SG to about 3.91 eV on Pt1Ni</w:t>
            </w:r>
          </w:p>
        </w:tc>
        <w:tc>
          <w:tcPr>
            <w:tcW w:type="dxa" w:w="2160"/>
          </w:tcPr>
          <w:p>
            <w:r>
              <w:t>Pair-bond weakening evidence; pure Ni(100) COHP waived.</w:t>
            </w:r>
          </w:p>
        </w:tc>
      </w:tr>
      <w:tr>
        <w:tc>
          <w:tcPr>
            <w:tcW w:type="dxa" w:w="2160"/>
          </w:tcPr>
          <w:p>
            <w:r>
              <w:t>413 K liquid-water correction</w:t>
            </w:r>
          </w:p>
        </w:tc>
        <w:tc>
          <w:tcPr>
            <w:tcW w:type="dxa" w:w="2160"/>
          </w:tcPr>
          <w:p>
            <w:r>
              <w:t>Accepted endpoint correction layer</w:t>
            </w:r>
          </w:p>
        </w:tc>
        <w:tc>
          <w:tcPr>
            <w:tcW w:type="dxa" w:w="2160"/>
          </w:tcPr>
          <w:p>
            <w:r>
              <w:t>14 validated VASPsol++ rows, seven pathway terms, four H-affinity rows</w:t>
            </w:r>
          </w:p>
        </w:tc>
        <w:tc>
          <w:tcPr>
            <w:tcW w:type="dxa" w:w="2160"/>
          </w:tcPr>
          <w:p>
            <w:r>
              <w:t>Surface/adsorbate vibrational terms omitted explicitly.</w:t>
            </w:r>
          </w:p>
        </w:tc>
      </w:tr>
      <w:tr>
        <w:tc>
          <w:tcPr>
            <w:tcW w:type="dxa" w:w="2160"/>
          </w:tcPr>
          <w:p>
            <w:r>
              <w:t>Correct gamma-Al2O3 vacancy comparison</w:t>
            </w:r>
          </w:p>
        </w:tc>
        <w:tc>
          <w:tcPr>
            <w:tcW w:type="dxa" w:w="2160"/>
          </w:tcPr>
          <w:p>
            <w:r>
              <w:t>Accepted electronic multi-site descriptor</w:t>
            </w:r>
          </w:p>
        </w:tc>
        <w:tc>
          <w:tcPr>
            <w:tcW w:type="dxa" w:w="2160"/>
          </w:tcPr>
          <w:p>
            <w:r>
              <w:t>gamma-Al2O3 sites 4.460-6.009 eV; NiAl2O4 accepted sites 3.035-4.622 eV</w:t>
            </w:r>
          </w:p>
        </w:tc>
        <w:tc>
          <w:tcPr>
            <w:tcW w:type="dxa" w:w="2160"/>
          </w:tcPr>
          <w:p>
            <w:r>
              <w:t>Exploratory gamma-Al2O3 model; site 2 of NiAl2O4 waived.</w:t>
            </w:r>
          </w:p>
        </w:tc>
      </w:tr>
      <w:tr>
        <w:tc>
          <w:tcPr>
            <w:tcW w:type="dxa" w:w="2160"/>
          </w:tcPr>
          <w:p>
            <w:r>
              <w:t>Hydrogen affinity</w:t>
            </w:r>
          </w:p>
        </w:tc>
        <w:tc>
          <w:tcPr>
            <w:tcW w:type="dxa" w:w="2160"/>
          </w:tcPr>
          <w:p>
            <w:r>
              <w:t>Accepted DeltaG_H* descriptor</w:t>
            </w:r>
          </w:p>
        </w:tc>
        <w:tc>
          <w:tcPr>
            <w:tcW w:type="dxa" w:w="2160"/>
          </w:tcPr>
          <w:p>
            <w:r>
              <w:t>Pt1Ni-Ni adjacent DeltaG_H* = +0.023 eV at 413 K in water</w:t>
            </w:r>
          </w:p>
        </w:tc>
        <w:tc>
          <w:tcPr>
            <w:tcW w:type="dxa" w:w="2160"/>
          </w:tcPr>
          <w:p>
            <w:r>
              <w:t>Use quantitative H* free energy, not SG molecular adsorption.</w:t>
            </w:r>
          </w:p>
        </w:tc>
      </w:tr>
    </w:tbl>
    <w:p>
      <w:pPr>
        <w:pStyle w:val="Heading1"/>
      </w:pPr>
      <w:r>
        <w:t>Pathway Endpoint And Intermediate Profiles</w:t>
      </w:r>
    </w:p>
    <w:p>
      <w:r>
        <w:t>The three revised pathways use the accepted Pt1Ni/Ni(100) SG* initial state as the common zero. H-rich states are stoichiometrically aligned with the H2 reservoir.</w:t>
      </w:r>
    </w:p>
    <w:p>
      <w:r>
        <w:t>The 413 K liquid-water values are VASPsol++ fixed-electron single-point correction-layer descriptors at SOLTEMP = 413 K and C_MOLAR = 0.0. They include the validated gas-phase H2 reference G(H2, 413 K, 1 atm) = -6.97976030 eV. Surface and adsorbate vibrational terms were not computed.</w:t>
      </w:r>
    </w:p>
    <w:p>
      <w:r>
        <w:rPr>
          <w:i/>
          <w:sz w:val="18"/>
        </w:rPr>
        <w:t>Table 2. Endpoint/intermediate pathway descriptors relative to IS_sg_star. DeltaE is the 0 K electronic descriptor; DeltaG is the 413 K neutral-liquid-water VASPsol++ correction-layer descriptor. Units: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Pathway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Case</w:t>
            </w:r>
          </w:p>
        </w:tc>
        <w:tc>
          <w:tcPr>
            <w:tcW w:type="dxa" w:w="1440"/>
          </w:tcPr>
          <w:p>
            <w:r>
              <w:t>DeltaE (eV)</w:t>
            </w:r>
          </w:p>
        </w:tc>
        <w:tc>
          <w:tcPr>
            <w:tcW w:type="dxa" w:w="1440"/>
          </w:tcPr>
          <w:p>
            <w:r>
              <w:t>DeltaG_413K_water (eV)</w:t>
            </w:r>
          </w:p>
        </w:tc>
        <w:tc>
          <w:tcPr>
            <w:tcW w:type="dxa" w:w="1440"/>
          </w:tcPr>
          <w:p>
            <w:r>
              <w:t>Scope note</w:t>
            </w:r>
          </w:p>
        </w:tc>
      </w:tr>
      <w:tr>
        <w:tc>
          <w:tcPr>
            <w:tcW w:type="dxa" w:w="1440"/>
          </w:tcPr>
          <w:p>
            <w:r>
              <w:t>shared</w:t>
            </w:r>
          </w:p>
        </w:tc>
        <w:tc>
          <w:tcPr>
            <w:tcW w:type="dxa" w:w="1440"/>
          </w:tcPr>
          <w:p>
            <w:r>
              <w:t>IS</w:t>
            </w:r>
          </w:p>
        </w:tc>
        <w:tc>
          <w:tcPr>
            <w:tcW w:type="dxa" w:w="1440"/>
          </w:tcPr>
          <w:p>
            <w:r>
              <w:t>IS_sg_star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  <w:tc>
          <w:tcPr>
            <w:tcW w:type="dxa" w:w="1440"/>
          </w:tcPr>
          <w:p>
            <w:r>
              <w:t>+0.000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deH</w:t>
            </w:r>
          </w:p>
        </w:tc>
        <w:tc>
          <w:tcPr>
            <w:tcW w:type="dxa" w:w="1440"/>
          </w:tcPr>
          <w:p>
            <w:r>
              <w:t>O-H cleaved alkoxide/H*</w:t>
            </w:r>
          </w:p>
        </w:tc>
        <w:tc>
          <w:tcPr>
            <w:tcW w:type="dxa" w:w="1440"/>
          </w:tcPr>
          <w:p>
            <w:r>
              <w:t>deH_IM1_alkoxide_Hstar</w:t>
            </w:r>
          </w:p>
        </w:tc>
        <w:tc>
          <w:tcPr>
            <w:tcW w:type="dxa" w:w="1440"/>
          </w:tcPr>
          <w:p>
            <w:r>
              <w:t>+0.218</w:t>
            </w:r>
          </w:p>
        </w:tc>
        <w:tc>
          <w:tcPr>
            <w:tcW w:type="dxa" w:w="1440"/>
          </w:tcPr>
          <w:p>
            <w:r>
              <w:t>+0.247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deH</w:t>
            </w:r>
          </w:p>
        </w:tc>
        <w:tc>
          <w:tcPr>
            <w:tcW w:type="dxa" w:w="1440"/>
          </w:tcPr>
          <w:p>
            <w:r>
              <w:t>C_alpha=O/H*</w:t>
            </w:r>
          </w:p>
        </w:tc>
        <w:tc>
          <w:tcPr>
            <w:tcW w:type="dxa" w:w="1440"/>
          </w:tcPr>
          <w:p>
            <w:r>
              <w:t>deH_IM2_carbonyl_Hstar</w:t>
            </w:r>
          </w:p>
        </w:tc>
        <w:tc>
          <w:tcPr>
            <w:tcW w:type="dxa" w:w="1440"/>
          </w:tcPr>
          <w:p>
            <w:r>
              <w:t>-0.396</w:t>
            </w:r>
          </w:p>
        </w:tc>
        <w:tc>
          <w:tcPr>
            <w:tcW w:type="dxa" w:w="1440"/>
          </w:tcPr>
          <w:p>
            <w:r>
              <w:t>-0.394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deOH shared</w:t>
            </w:r>
          </w:p>
        </w:tc>
        <w:tc>
          <w:tcPr>
            <w:tcW w:type="dxa" w:w="1440"/>
          </w:tcPr>
          <w:p>
            <w:r>
              <w:t>C_alpha-OH cleaved/OH*</w:t>
            </w:r>
          </w:p>
        </w:tc>
        <w:tc>
          <w:tcPr>
            <w:tcW w:type="dxa" w:w="1440"/>
          </w:tcPr>
          <w:p>
            <w:r>
              <w:t>deOH_IM1_C_OH_cleaved_OHstar</w:t>
            </w:r>
          </w:p>
        </w:tc>
        <w:tc>
          <w:tcPr>
            <w:tcW w:type="dxa" w:w="1440"/>
          </w:tcPr>
          <w:p>
            <w:r>
              <w:t>+0.248</w:t>
            </w:r>
          </w:p>
        </w:tc>
        <w:tc>
          <w:tcPr>
            <w:tcW w:type="dxa" w:w="1440"/>
          </w:tcPr>
          <w:p>
            <w:r>
              <w:t>+0.135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deOH-I</w:t>
            </w:r>
          </w:p>
        </w:tc>
        <w:tc>
          <w:tcPr>
            <w:tcW w:type="dxa" w:w="1440"/>
          </w:tcPr>
          <w:p>
            <w:r>
              <w:t>C-cleaved/OH*/H*</w:t>
            </w:r>
          </w:p>
        </w:tc>
        <w:tc>
          <w:tcPr>
            <w:tcW w:type="dxa" w:w="1440"/>
          </w:tcPr>
          <w:p>
            <w:r>
              <w:t>deOH_I_IS2_Ccleaved_OHstar_Hstar</w:t>
            </w:r>
          </w:p>
        </w:tc>
        <w:tc>
          <w:tcPr>
            <w:tcW w:type="dxa" w:w="1440"/>
          </w:tcPr>
          <w:p>
            <w:r>
              <w:t>-0.288</w:t>
            </w:r>
          </w:p>
        </w:tc>
        <w:tc>
          <w:tcPr>
            <w:tcW w:type="dxa" w:w="1440"/>
          </w:tcPr>
          <w:p>
            <w:r>
              <w:t>-0.360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deOH-I</w:t>
            </w:r>
          </w:p>
        </w:tc>
        <w:tc>
          <w:tcPr>
            <w:tcW w:type="dxa" w:w="1440"/>
          </w:tcPr>
          <w:p>
            <w:r>
              <w:t>H-added C_alpha</w:t>
            </w:r>
          </w:p>
        </w:tc>
        <w:tc>
          <w:tcPr>
            <w:tcW w:type="dxa" w:w="1440"/>
          </w:tcPr>
          <w:p>
            <w:r>
              <w:t>deOH_I_IM2_H_added_Calpha</w:t>
            </w:r>
          </w:p>
        </w:tc>
        <w:tc>
          <w:tcPr>
            <w:tcW w:type="dxa" w:w="1440"/>
          </w:tcPr>
          <w:p>
            <w:r>
              <w:t>-1.262</w:t>
            </w:r>
          </w:p>
        </w:tc>
        <w:tc>
          <w:tcPr>
            <w:tcW w:type="dxa" w:w="1440"/>
          </w:tcPr>
          <w:p>
            <w:r>
              <w:t>-1.196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  <w:tr>
        <w:tc>
          <w:tcPr>
            <w:tcW w:type="dxa" w:w="1440"/>
          </w:tcPr>
          <w:p>
            <w:r>
              <w:t>deOH-II</w:t>
            </w:r>
          </w:p>
        </w:tc>
        <w:tc>
          <w:tcPr>
            <w:tcW w:type="dxa" w:w="1440"/>
          </w:tcPr>
          <w:p>
            <w:r>
              <w:t>Alkene/H*</w:t>
            </w:r>
          </w:p>
        </w:tc>
        <w:tc>
          <w:tcPr>
            <w:tcW w:type="dxa" w:w="1440"/>
          </w:tcPr>
          <w:p>
            <w:r>
              <w:t>deOH_II_IM2_alkene_Hstar</w:t>
            </w:r>
          </w:p>
        </w:tc>
        <w:tc>
          <w:tcPr>
            <w:tcW w:type="dxa" w:w="1440"/>
          </w:tcPr>
          <w:p>
            <w:r>
              <w:t>-0.645</w:t>
            </w:r>
          </w:p>
        </w:tc>
        <w:tc>
          <w:tcPr>
            <w:tcW w:type="dxa" w:w="1440"/>
          </w:tcPr>
          <w:p>
            <w:r>
              <w:t>-0.731</w:t>
            </w:r>
          </w:p>
        </w:tc>
        <w:tc>
          <w:tcPr>
            <w:tcW w:type="dxa" w:w="1440"/>
          </w:tcPr>
          <w:p>
            <w:r>
              <w:t>413 K VASPsol++ single-point solvent/electronic correction; adsorbate/surface vibrational free energy omitted.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way_deltaG_413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Endpoint/intermediate DeltaG profiles at 413 K in neutral liquid water. These are thermodynamic descriptors, not transition-state barriers.</w:t>
      </w:r>
    </w:p>
    <w:p>
      <w:pPr>
        <w:pStyle w:val="Heading1"/>
      </w:pPr>
      <w:r>
        <w:t>C_alpha-OH COHP Evidence</w:t>
      </w:r>
    </w:p>
    <w:p>
      <w:r>
        <w:t>LOBSTER COHP was used to quantify the C6-O7 pair bond directly. The raw ICOHP sign is retained in the table; larger -ICOHP values indicate stronger pair bonding when projection quality and basis are comparable.</w:t>
      </w:r>
    </w:p>
    <w:p>
      <w:r>
        <w:t>The accepted Pt1Ni initial state and Pt1Ni/Ni-adjacent adsorption rows show much smaller -ICOHP values than gas SG and Pt(100), supporting C_alpha-OH bond weakening in the Pt1Ni/Ni environment.</w:t>
      </w:r>
    </w:p>
    <w:p>
      <w:r>
        <w:rPr>
          <w:i/>
          <w:sz w:val="18"/>
        </w:rPr>
        <w:t>Table 3. C6-O7 COHP descriptors and projection quality. Distance in Angstrom; ICOHP and -ICOHP in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Case</w:t>
            </w:r>
          </w:p>
        </w:tc>
        <w:tc>
          <w:tcPr>
            <w:tcW w:type="dxa" w:w="1234"/>
          </w:tcPr>
          <w:p>
            <w:r>
              <w:t>C6-O7 distance</w:t>
            </w:r>
          </w:p>
        </w:tc>
        <w:tc>
          <w:tcPr>
            <w:tcW w:type="dxa" w:w="1234"/>
          </w:tcPr>
          <w:p>
            <w:r>
              <w:t>ICOHP</w:t>
            </w:r>
          </w:p>
        </w:tc>
        <w:tc>
          <w:tcPr>
            <w:tcW w:type="dxa" w:w="1234"/>
          </w:tcPr>
          <w:p>
            <w:r>
              <w:t>-ICOHP</w:t>
            </w:r>
          </w:p>
        </w:tc>
        <w:tc>
          <w:tcPr>
            <w:tcW w:type="dxa" w:w="1234"/>
          </w:tcPr>
          <w:p>
            <w:r>
              <w:t>Charge spilling (%)</w:t>
            </w:r>
          </w:p>
        </w:tc>
        <w:tc>
          <w:tcPr>
            <w:tcW w:type="dxa" w:w="1234"/>
          </w:tcPr>
          <w:p>
            <w:r>
              <w:t>Projection status</w:t>
            </w:r>
          </w:p>
        </w:tc>
      </w:tr>
      <w:tr>
        <w:tc>
          <w:tcPr>
            <w:tcW w:type="dxa" w:w="1234"/>
          </w:tcPr>
          <w:p>
            <w:r>
              <w:t>gas-phase SG C_alpha-OH bond</w:t>
            </w:r>
          </w:p>
        </w:tc>
        <w:tc>
          <w:tcPr>
            <w:tcW w:type="dxa" w:w="1234"/>
          </w:tcPr>
          <w:p>
            <w:r>
              <w:t>sg_gas</w:t>
            </w:r>
          </w:p>
        </w:tc>
        <w:tc>
          <w:tcPr>
            <w:tcW w:type="dxa" w:w="1234"/>
          </w:tcPr>
          <w:p>
            <w:r>
              <w:t>1.4278</w:t>
            </w:r>
          </w:p>
        </w:tc>
        <w:tc>
          <w:tcPr>
            <w:tcW w:type="dxa" w:w="1234"/>
          </w:tcPr>
          <w:p>
            <w:r>
              <w:t>-9.0225</w:t>
            </w:r>
          </w:p>
        </w:tc>
        <w:tc>
          <w:tcPr>
            <w:tcW w:type="dxa" w:w="1234"/>
          </w:tcPr>
          <w:p>
            <w:r>
              <w:t>9.0225</w:t>
            </w:r>
          </w:p>
        </w:tc>
        <w:tc>
          <w:tcPr>
            <w:tcW w:type="dxa" w:w="1234"/>
          </w:tcPr>
          <w:p>
            <w:r>
              <w:t>1.39</w:t>
            </w:r>
          </w:p>
        </w:tc>
        <w:tc>
          <w:tcPr>
            <w:tcW w:type="dxa" w:w="1234"/>
          </w:tcPr>
          <w:p>
            <w:r>
              <w:t>strong</w:t>
            </w:r>
          </w:p>
        </w:tc>
      </w:tr>
      <w:tr>
        <w:tc>
          <w:tcPr>
            <w:tcW w:type="dxa" w:w="1234"/>
          </w:tcPr>
          <w:p>
            <w:r>
              <w:t>SG on Pt(100), O7 initially anchored to Pt</w:t>
            </w:r>
          </w:p>
        </w:tc>
        <w:tc>
          <w:tcPr>
            <w:tcW w:type="dxa" w:w="1234"/>
          </w:tcPr>
          <w:p>
            <w:r>
              <w:t>sg_on_pt100_o7_pt</w:t>
            </w:r>
          </w:p>
        </w:tc>
        <w:tc>
          <w:tcPr>
            <w:tcW w:type="dxa" w:w="1234"/>
          </w:tcPr>
          <w:p>
            <w:r>
              <w:t>1.4206</w:t>
            </w:r>
          </w:p>
        </w:tc>
        <w:tc>
          <w:tcPr>
            <w:tcW w:type="dxa" w:w="1234"/>
          </w:tcPr>
          <w:p>
            <w:r>
              <w:t>-8.4306</w:t>
            </w:r>
          </w:p>
        </w:tc>
        <w:tc>
          <w:tcPr>
            <w:tcW w:type="dxa" w:w="1234"/>
          </w:tcPr>
          <w:p>
            <w:r>
              <w:t>8.4306</w:t>
            </w:r>
          </w:p>
        </w:tc>
        <w:tc>
          <w:tcPr>
            <w:tcW w:type="dxa" w:w="1234"/>
          </w:tcPr>
          <w:p>
            <w:r>
              <w:t>2.07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SG on Pt1Ni/Ni(100), O7 initially anchored to Ni adjacent to Pt</w:t>
            </w:r>
          </w:p>
        </w:tc>
        <w:tc>
          <w:tcPr>
            <w:tcW w:type="dxa" w:w="1234"/>
          </w:tcPr>
          <w:p>
            <w:r>
              <w:t>sg_on_pt1ni_o7_ni_adjacent</w:t>
            </w:r>
          </w:p>
        </w:tc>
        <w:tc>
          <w:tcPr>
            <w:tcW w:type="dxa" w:w="1234"/>
          </w:tcPr>
          <w:p>
            <w:r>
              <w:t>1.4340</w:t>
            </w:r>
          </w:p>
        </w:tc>
        <w:tc>
          <w:tcPr>
            <w:tcW w:type="dxa" w:w="1234"/>
          </w:tcPr>
          <w:p>
            <w:r>
              <w:t>-3.9148</w:t>
            </w:r>
          </w:p>
        </w:tc>
        <w:tc>
          <w:tcPr>
            <w:tcW w:type="dxa" w:w="1234"/>
          </w:tcPr>
          <w:p>
            <w:r>
              <w:t>3.9148</w:t>
            </w:r>
          </w:p>
        </w:tc>
        <w:tc>
          <w:tcPr>
            <w:tcW w:type="dxa" w:w="1234"/>
          </w:tcPr>
          <w:p>
            <w:r>
              <w:t>3.23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SG on Pt1Ni/Ni(100), O7 initially anchored to isolated Pt</w:t>
            </w:r>
          </w:p>
        </w:tc>
        <w:tc>
          <w:tcPr>
            <w:tcW w:type="dxa" w:w="1234"/>
          </w:tcPr>
          <w:p>
            <w:r>
              <w:t>sg_on_pt1ni_o7_pt</w:t>
            </w:r>
          </w:p>
        </w:tc>
        <w:tc>
          <w:tcPr>
            <w:tcW w:type="dxa" w:w="1234"/>
          </w:tcPr>
          <w:p>
            <w:r>
              <w:t>1.4254</w:t>
            </w:r>
          </w:p>
        </w:tc>
        <w:tc>
          <w:tcPr>
            <w:tcW w:type="dxa" w:w="1234"/>
          </w:tcPr>
          <w:p>
            <w:r>
              <w:t>-4.0514</w:t>
            </w:r>
          </w:p>
        </w:tc>
        <w:tc>
          <w:tcPr>
            <w:tcW w:type="dxa" w:w="1234"/>
          </w:tcPr>
          <w:p>
            <w:r>
              <w:t>4.0514</w:t>
            </w:r>
          </w:p>
        </w:tc>
        <w:tc>
          <w:tcPr>
            <w:tcW w:type="dxa" w:w="1234"/>
          </w:tcPr>
          <w:p>
            <w:r>
              <w:t>3.19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  <w:tr>
        <w:tc>
          <w:tcPr>
            <w:tcW w:type="dxa" w:w="1234"/>
          </w:tcPr>
          <w:p>
            <w:r>
              <w:t>accepted second-wave Pt1Ni pathway initial state</w:t>
            </w:r>
          </w:p>
        </w:tc>
        <w:tc>
          <w:tcPr>
            <w:tcW w:type="dxa" w:w="1234"/>
          </w:tcPr>
          <w:p>
            <w:r>
              <w:t>IS_sg_star</w:t>
            </w:r>
          </w:p>
        </w:tc>
        <w:tc>
          <w:tcPr>
            <w:tcW w:type="dxa" w:w="1234"/>
          </w:tcPr>
          <w:p>
            <w:r>
              <w:t>1.4351</w:t>
            </w:r>
          </w:p>
        </w:tc>
        <w:tc>
          <w:tcPr>
            <w:tcW w:type="dxa" w:w="1234"/>
          </w:tcPr>
          <w:p>
            <w:r>
              <w:t>-3.9074</w:t>
            </w:r>
          </w:p>
        </w:tc>
        <w:tc>
          <w:tcPr>
            <w:tcW w:type="dxa" w:w="1234"/>
          </w:tcPr>
          <w:p>
            <w:r>
              <w:t>3.9074</w:t>
            </w:r>
          </w:p>
        </w:tc>
        <w:tc>
          <w:tcPr>
            <w:tcW w:type="dxa" w:w="1234"/>
          </w:tcPr>
          <w:p>
            <w:r>
              <w:t>3.23</w:t>
            </w:r>
          </w:p>
        </w:tc>
        <w:tc>
          <w:tcPr>
            <w:tcW w:type="dxa" w:w="1234"/>
          </w:tcPr>
          <w:p>
            <w:r>
              <w:t>acceptable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p_minus_icoh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C6-O7 -ICOHP comparison. Pt1Ni rows show substantially weaker pair bonding than gas SG or SG/Pt(100).</w:t>
      </w:r>
    </w:p>
    <w:p>
      <w:pPr>
        <w:pStyle w:val="Heading1"/>
      </w:pPr>
      <w:r>
        <w:t>Corrected Vacancy Comparison</w:t>
      </w:r>
    </w:p>
    <w:p>
      <w:r>
        <w:t>The earlier alumina comparison is replaced with an exploratory defective-spinel gamma-Al2O3(110) multi-site model. Site identity is reported because vacancy energies vary strongly with local oxygen coordination.</w:t>
      </w:r>
    </w:p>
    <w:p>
      <w:r>
        <w:t>The lowest accepted NiAl2O4 vacancy descriptor is 3.035 eV, lower than the lowest gamma-Al2O3 value of 4.460 eV by about 1.43 eV. This explains the discrepancy with the earlier single-site alumina descriptor as a phase/model and site-selection effect.</w:t>
      </w:r>
    </w:p>
    <w:p>
      <w:r>
        <w:rPr>
          <w:i/>
          <w:sz w:val="18"/>
        </w:rPr>
        <w:t>Table 4. Site-resolved oxygen-vacancy descriptors. E_vac(O) = E(slab-O) + 0.5E(O2) - E(perfect slab). H@V_O descriptor is E(H@V_O) - E(V_O) - 0.5E(H2). Units: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</w:t>
            </w:r>
          </w:p>
        </w:tc>
        <w:tc>
          <w:tcPr>
            <w:tcW w:type="dxa" w:w="1728"/>
          </w:tcPr>
          <w:p>
            <w:r>
              <w:t>Removed O index</w:t>
            </w:r>
          </w:p>
        </w:tc>
        <w:tc>
          <w:tcPr>
            <w:tcW w:type="dxa" w:w="1728"/>
          </w:tcPr>
          <w:p>
            <w:r>
              <w:t>E_vac(O)</w:t>
            </w:r>
          </w:p>
        </w:tc>
        <w:tc>
          <w:tcPr>
            <w:tcW w:type="dxa" w:w="1728"/>
          </w:tcPr>
          <w:p>
            <w:r>
              <w:t>H@V_O descriptor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</w:tr>
      <w:tr>
        <w:tc>
          <w:tcPr>
            <w:tcW w:type="dxa" w:w="1728"/>
          </w:tcPr>
          <w:p>
            <w:r>
              <w:t>gamma_al2o3_110_vac1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4.460</w:t>
            </w:r>
          </w:p>
        </w:tc>
        <w:tc>
          <w:tcPr>
            <w:tcW w:type="dxa" w:w="1728"/>
          </w:tcPr>
          <w:p>
            <w:r>
              <w:t>-0.995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gamma_al2o3_110_vac2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6.009</w:t>
            </w:r>
          </w:p>
        </w:tc>
        <w:tc>
          <w:tcPr>
            <w:tcW w:type="dxa" w:w="1728"/>
          </w:tcPr>
          <w:p>
            <w:r>
              <w:t>-3.007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gamma_al2o3_110_vac3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5.964</w:t>
            </w:r>
          </w:p>
        </w:tc>
        <w:tc>
          <w:tcPr>
            <w:tcW w:type="dxa" w:w="1728"/>
          </w:tcPr>
          <w:p>
            <w:r>
              <w:t>-1.369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gamma_al2o3_110_vac4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5.153</w:t>
            </w:r>
          </w:p>
        </w:tc>
        <w:tc>
          <w:tcPr>
            <w:tcW w:type="dxa" w:w="1728"/>
          </w:tcPr>
          <w:p>
            <w:r>
              <w:t>-1.818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gamma_al2o3_110_vac5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5.153</w:t>
            </w:r>
          </w:p>
        </w:tc>
        <w:tc>
          <w:tcPr>
            <w:tcW w:type="dxa" w:w="1728"/>
          </w:tcPr>
          <w:p>
            <w:r>
              <w:t>-1.819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nial2o4_100_vac_multisite_1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4.622</w:t>
            </w:r>
          </w:p>
        </w:tc>
        <w:tc>
          <w:tcPr>
            <w:tcW w:type="dxa" w:w="1728"/>
          </w:tcPr>
          <w:p>
            <w:r>
              <w:t>not calculated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nial2o4_100_vac_multisite_3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3.307</w:t>
            </w:r>
          </w:p>
        </w:tc>
        <w:tc>
          <w:tcPr>
            <w:tcW w:type="dxa" w:w="1728"/>
          </w:tcPr>
          <w:p>
            <w:r>
              <w:t>not calculated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nial2o4_100_vac_multisite_4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3.249</w:t>
            </w:r>
          </w:p>
        </w:tc>
        <w:tc>
          <w:tcPr>
            <w:tcW w:type="dxa" w:w="1728"/>
          </w:tcPr>
          <w:p>
            <w:r>
              <w:t>not calculated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  <w:tr>
        <w:tc>
          <w:tcPr>
            <w:tcW w:type="dxa" w:w="1728"/>
          </w:tcPr>
          <w:p>
            <w:r>
              <w:t>nial2o4_100_vac_multisite_5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3.035</w:t>
            </w:r>
          </w:p>
        </w:tc>
        <w:tc>
          <w:tcPr>
            <w:tcW w:type="dxa" w:w="1728"/>
          </w:tcPr>
          <w:p>
            <w:r>
              <w:t>not calculated</w:t>
            </w:r>
          </w:p>
        </w:tc>
        <w:tc>
          <w:tcPr>
            <w:tcW w:type="dxa" w:w="1728"/>
          </w:tcPr>
          <w:p>
            <w:r>
              <w:t>E_vac(O) = E(slab-O) + 0.5E(O2) - E(perfect slab); electronic only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ncy_multi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Multi-site oxygen-vacancy descriptors for exploratory gamma-Al2O3(110) and accepted NiAl2O4(100) sites. nial2o4_100_vac_multisite_2 was waived.</w:t>
      </w:r>
    </w:p>
    <w:p>
      <w:pPr>
        <w:pStyle w:val="Heading1"/>
      </w:pPr>
      <w:r>
        <w:t>Quantitative Hydrogen Affinity</w:t>
      </w:r>
    </w:p>
    <w:p>
      <w:r>
        <w:t>Molecular SG adsorption is no longer used as direct proof of hydrogen affinity. The report uses DeltaG_H* at 413 K in neutral liquid water as the quantitative descriptor.</w:t>
      </w:r>
    </w:p>
    <w:p>
      <w:r>
        <w:t>The Pt1Ni/Ni-adjacent site is near thermoneutral, DeltaG_H* = +0.023 eV, comparable to Ni(100) at +0.011 eV. Pt-top and Pt(100) bind H more exergonically. These are thermodynamic H* descriptors, not H-transfer barriers.</w:t>
      </w:r>
    </w:p>
    <w:p>
      <w:r>
        <w:rPr>
          <w:i/>
          <w:sz w:val="18"/>
        </w:rPr>
        <w:t>Table 5. H-affinity descriptors at 413 K in neutral liquid water. DeltaG_H* = G(slab+H*) - G(clean slab) - 0.5G(H2,413 K,1 atm). Units: eV.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H case</w:t>
            </w:r>
          </w:p>
        </w:tc>
        <w:tc>
          <w:tcPr>
            <w:tcW w:type="dxa" w:w="1728"/>
          </w:tcPr>
          <w:p>
            <w:r>
              <w:t>Clean slab case</w:t>
            </w:r>
          </w:p>
        </w:tc>
        <w:tc>
          <w:tcPr>
            <w:tcW w:type="dxa" w:w="1728"/>
          </w:tcPr>
          <w:p>
            <w:r>
              <w:t>DeltaG_H*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</w:tr>
      <w:tr>
        <w:tc>
          <w:tcPr>
            <w:tcW w:type="dxa" w:w="1728"/>
          </w:tcPr>
          <w:p>
            <w:r>
              <w:t>Pt1Ni/Ni(100), H on Pt</w:t>
            </w:r>
          </w:p>
        </w:tc>
        <w:tc>
          <w:tcPr>
            <w:tcW w:type="dxa" w:w="1728"/>
          </w:tcPr>
          <w:p>
            <w:r>
              <w:t>pt1ni_H_on_Pt</w:t>
            </w:r>
          </w:p>
        </w:tc>
        <w:tc>
          <w:tcPr>
            <w:tcW w:type="dxa" w:w="1728"/>
          </w:tcPr>
          <w:p>
            <w:r>
              <w:t>pt1ni_ni100_clean</w:t>
            </w:r>
          </w:p>
        </w:tc>
        <w:tc>
          <w:tcPr>
            <w:tcW w:type="dxa" w:w="1728"/>
          </w:tcPr>
          <w:p>
            <w:r>
              <w:t>-0.362</w:t>
            </w:r>
          </w:p>
        </w:tc>
        <w:tc>
          <w:tcPr>
            <w:tcW w:type="dxa" w:w="1728"/>
          </w:tcPr>
          <w:p>
            <w:r>
              <w:t>DeltaG_H* = G(slab+H*) - G(clean slab) - 0.5G(H2,413K,1atm); VASPsol++ endpoint correction only, no adsorbate vibrational term.</w:t>
            </w:r>
          </w:p>
        </w:tc>
      </w:tr>
      <w:tr>
        <w:tc>
          <w:tcPr>
            <w:tcW w:type="dxa" w:w="1728"/>
          </w:tcPr>
          <w:p>
            <w:r>
              <w:t>Pt1Ni/Ni(100), H on Ni adjacent to Pt</w:t>
            </w:r>
          </w:p>
        </w:tc>
        <w:tc>
          <w:tcPr>
            <w:tcW w:type="dxa" w:w="1728"/>
          </w:tcPr>
          <w:p>
            <w:r>
              <w:t>pt1ni_H_on_Ni_adjacent_Pt</w:t>
            </w:r>
          </w:p>
        </w:tc>
        <w:tc>
          <w:tcPr>
            <w:tcW w:type="dxa" w:w="1728"/>
          </w:tcPr>
          <w:p>
            <w:r>
              <w:t>pt1ni_ni100_clean</w:t>
            </w:r>
          </w:p>
        </w:tc>
        <w:tc>
          <w:tcPr>
            <w:tcW w:type="dxa" w:w="1728"/>
          </w:tcPr>
          <w:p>
            <w:r>
              <w:t>+0.023</w:t>
            </w:r>
          </w:p>
        </w:tc>
        <w:tc>
          <w:tcPr>
            <w:tcW w:type="dxa" w:w="1728"/>
          </w:tcPr>
          <w:p>
            <w:r>
              <w:t>DeltaG_H* = G(slab+H*) - G(clean slab) - 0.5G(H2,413K,1atm); VASPsol++ endpoint correction only, no adsorbate vibrational term.</w:t>
            </w:r>
          </w:p>
        </w:tc>
      </w:tr>
      <w:tr>
        <w:tc>
          <w:tcPr>
            <w:tcW w:type="dxa" w:w="1728"/>
          </w:tcPr>
          <w:p>
            <w:r>
              <w:t>Ni(100), H on Ni</w:t>
            </w:r>
          </w:p>
        </w:tc>
        <w:tc>
          <w:tcPr>
            <w:tcW w:type="dxa" w:w="1728"/>
          </w:tcPr>
          <w:p>
            <w:r>
              <w:t>ni100_H_on_Ni</w:t>
            </w:r>
          </w:p>
        </w:tc>
        <w:tc>
          <w:tcPr>
            <w:tcW w:type="dxa" w:w="1728"/>
          </w:tcPr>
          <w:p>
            <w:r>
              <w:t>ni100_clean</w:t>
            </w:r>
          </w:p>
        </w:tc>
        <w:tc>
          <w:tcPr>
            <w:tcW w:type="dxa" w:w="1728"/>
          </w:tcPr>
          <w:p>
            <w:r>
              <w:t>+0.011</w:t>
            </w:r>
          </w:p>
        </w:tc>
        <w:tc>
          <w:tcPr>
            <w:tcW w:type="dxa" w:w="1728"/>
          </w:tcPr>
          <w:p>
            <w:r>
              <w:t>DeltaG_H* = G(slab+H*) - G(clean slab) - 0.5G(H2,413K,1atm); VASPsol++ endpoint correction only, no adsorbate vibrational term.</w:t>
            </w:r>
          </w:p>
        </w:tc>
      </w:tr>
      <w:tr>
        <w:tc>
          <w:tcPr>
            <w:tcW w:type="dxa" w:w="1728"/>
          </w:tcPr>
          <w:p>
            <w:r>
              <w:t>Pt(100), H on Pt</w:t>
            </w:r>
          </w:p>
        </w:tc>
        <w:tc>
          <w:tcPr>
            <w:tcW w:type="dxa" w:w="1728"/>
          </w:tcPr>
          <w:p>
            <w:r>
              <w:t>pt100_H_on_Pt</w:t>
            </w:r>
          </w:p>
        </w:tc>
        <w:tc>
          <w:tcPr>
            <w:tcW w:type="dxa" w:w="1728"/>
          </w:tcPr>
          <w:p>
            <w:r>
              <w:t>pt100_clean</w:t>
            </w:r>
          </w:p>
        </w:tc>
        <w:tc>
          <w:tcPr>
            <w:tcW w:type="dxa" w:w="1728"/>
          </w:tcPr>
          <w:p>
            <w:r>
              <w:t>-0.495</w:t>
            </w:r>
          </w:p>
        </w:tc>
        <w:tc>
          <w:tcPr>
            <w:tcW w:type="dxa" w:w="1728"/>
          </w:tcPr>
          <w:p>
            <w:r>
              <w:t>DeltaG_H* = G(slab+H*) - G(clean slab) - 0.5G(H2,413K,1atm); VASPsol++ endpoint correction only, no adsorbate vibrational term.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affinity_delt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413 K neutral-liquid-water DeltaG_H* descriptors. Near-zero values indicate near-thermoneutral H binding.</w:t>
      </w:r>
    </w:p>
    <w:p>
      <w:pPr>
        <w:pStyle w:val="Heading1"/>
      </w:pPr>
      <w:r>
        <w:t>Response-Letter Text To Use</w:t>
      </w:r>
    </w:p>
    <w:p>
      <w:r>
        <w:t>We have revised the calculations to replace adsorption-only language with endpoint/intermediate pathway descriptors, direct C_alpha-OH COHP evidence, 413 K liquid-water correction-layer descriptors, corrected gamma-Al2O3/NiAl2O4 multi-site vacancy descriptors, and quantitative DeltaG_H* H-affinity descriptors.</w:t>
      </w:r>
    </w:p>
    <w:p>
      <w:r>
        <w:t>The calculations support substantial C_alpha-OH weakening on Pt1Ni from COHP and show favorable endpoint/intermediate thermodynamic descriptors for deOH/deH routes under the stated correction layer. They do not provide transition-state barriers or H-transfer kinetics, because TS/NEB calculations were removed from scope.</w:t>
      </w:r>
    </w:p>
    <w:p>
      <w:r>
        <w:t>The corrected vacancy comparison shows that the accepted NiAl2O4 sites have a lower minimum oxygen-vacancy formation energy than the exploratory gamma-Al2O3 model, consistent with the experimental EPR, H-spillover, and TPR discussion while retaining the model limitations.</w:t>
      </w:r>
    </w:p>
    <w:p>
      <w:pPr>
        <w:pStyle w:val="Heading1"/>
      </w:pPr>
      <w:r>
        <w:t>Calculation Directory Index</w:t>
      </w:r>
    </w:p>
    <w:p>
      <w:r>
        <w:t>The table below maps each report item to its primary source data and validation provenance. Raw total energies remain in the calculation directories; the report tables use only relative descriptors.</w:t>
      </w:r>
    </w:p>
    <w:p>
      <w:r>
        <w:rPr>
          <w:i/>
          <w:sz w:val="18"/>
        </w:rPr>
        <w:t>Table 6. Traceability index for the updated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 item</w:t>
            </w:r>
          </w:p>
        </w:tc>
        <w:tc>
          <w:tcPr>
            <w:tcW w:type="dxa" w:w="2880"/>
          </w:tcPr>
          <w:p>
            <w:r>
              <w:t>Primary data path</w:t>
            </w:r>
          </w:p>
        </w:tc>
        <w:tc>
          <w:tcPr>
            <w:tcW w:type="dxa" w:w="2880"/>
          </w:tcPr>
          <w:p>
            <w:r>
              <w:t>Validation/provenance</w:t>
            </w:r>
          </w:p>
        </w:tc>
      </w:tr>
      <w:tr>
        <w:tc>
          <w:tcPr>
            <w:tcW w:type="dxa" w:w="2880"/>
          </w:tcPr>
          <w:p>
            <w:r>
              <w:t>Pathway DeltaE table</w:t>
            </w:r>
          </w:p>
        </w:tc>
        <w:tc>
          <w:tcPr>
            <w:tcW w:type="dxa" w:w="2880"/>
          </w:tcPr>
          <w:p>
            <w:r>
              <w:t>work/revisions/results/pathway_electronic_profile.tsv</w:t>
            </w:r>
          </w:p>
        </w:tc>
        <w:tc>
          <w:tcPr>
            <w:tcW w:type="dxa" w:w="2880"/>
          </w:tcPr>
          <w:p>
            <w:r>
              <w:t>Accepted artifact revision-vasp-endpoint-results, decision D015</w:t>
            </w:r>
          </w:p>
        </w:tc>
      </w:tr>
      <w:tr>
        <w:tc>
          <w:tcPr>
            <w:tcW w:type="dxa" w:w="2880"/>
          </w:tcPr>
          <w:p>
            <w:r>
              <w:t>Pathway 413 K DeltaG table</w:t>
            </w:r>
          </w:p>
        </w:tc>
        <w:tc>
          <w:tcPr>
            <w:tcW w:type="dxa" w:w="2880"/>
          </w:tcPr>
          <w:p>
            <w:r>
              <w:t>work/revisions/free_energy/results/state_free_energy_profile_413K.tsv</w:t>
            </w:r>
          </w:p>
        </w:tc>
        <w:tc>
          <w:tcPr>
            <w:tcW w:type="dxa" w:w="2880"/>
          </w:tcPr>
          <w:p>
            <w:r>
              <w:t>Accepted artifact revision-free-energy-tables, decision D020</w:t>
            </w:r>
          </w:p>
        </w:tc>
      </w:tr>
      <w:tr>
        <w:tc>
          <w:tcPr>
            <w:tcW w:type="dxa" w:w="2880"/>
          </w:tcPr>
          <w:p>
            <w:r>
              <w:t>COHP table</w:t>
            </w:r>
          </w:p>
        </w:tc>
        <w:tc>
          <w:tcPr>
            <w:tcW w:type="dxa" w:w="2880"/>
          </w:tcPr>
          <w:p>
            <w:r>
              <w:t>work/revisions/cohp/cohp_calpha_oh_summary.tsv</w:t>
            </w:r>
          </w:p>
        </w:tc>
        <w:tc>
          <w:tcPr>
            <w:tcW w:type="dxa" w:w="2880"/>
          </w:tcPr>
          <w:p>
            <w:r>
              <w:t>Accepted artifact revision-cohp-results-accepted, decision D019</w:t>
            </w:r>
          </w:p>
        </w:tc>
      </w:tr>
      <w:tr>
        <w:tc>
          <w:tcPr>
            <w:tcW w:type="dxa" w:w="2880"/>
          </w:tcPr>
          <w:p>
            <w:r>
              <w:t>Vacancy table</w:t>
            </w:r>
          </w:p>
        </w:tc>
        <w:tc>
          <w:tcPr>
            <w:tcW w:type="dxa" w:w="2880"/>
          </w:tcPr>
          <w:p>
            <w:r>
              <w:t>work/revisions/results/vacancy_electronic_multisite.tsv</w:t>
            </w:r>
          </w:p>
        </w:tc>
        <w:tc>
          <w:tcPr>
            <w:tcW w:type="dxa" w:w="2880"/>
          </w:tcPr>
          <w:p>
            <w:r>
              <w:t>Accepted artifact revision-vasp-endpoint-results, decision D015; site 2 waiver D014</w:t>
            </w:r>
          </w:p>
        </w:tc>
      </w:tr>
      <w:tr>
        <w:tc>
          <w:tcPr>
            <w:tcW w:type="dxa" w:w="2880"/>
          </w:tcPr>
          <w:p>
            <w:r>
              <w:t>H-affinity table</w:t>
            </w:r>
          </w:p>
        </w:tc>
        <w:tc>
          <w:tcPr>
            <w:tcW w:type="dxa" w:w="2880"/>
          </w:tcPr>
          <w:p>
            <w:r>
              <w:t>work/revisions/free_energy/results/h_affinity_free_energy_413K.tsv</w:t>
            </w:r>
          </w:p>
        </w:tc>
        <w:tc>
          <w:tcPr>
            <w:tcW w:type="dxa" w:w="2880"/>
          </w:tcPr>
          <w:p>
            <w:r>
              <w:t>Accepted artifact revision-free-energy-tables, decision D020</w:t>
            </w:r>
          </w:p>
        </w:tc>
      </w:tr>
      <w:tr>
        <w:tc>
          <w:tcPr>
            <w:tcW w:type="dxa" w:w="2880"/>
          </w:tcPr>
          <w:p>
            <w:r>
              <w:t>Scope waivers</w:t>
            </w:r>
          </w:p>
        </w:tc>
        <w:tc>
          <w:tcPr>
            <w:tcW w:type="dxa" w:w="2880"/>
          </w:tcPr>
          <w:p>
            <w:r>
              <w:t>work/revisions/results/t006_ts_neb_scope_waiver.md; work/revisions/cohp/t007_sg_on_ni100_o7_ni_waiver.md</w:t>
            </w:r>
          </w:p>
        </w:tc>
        <w:tc>
          <w:tcPr>
            <w:tcW w:type="dxa" w:w="2880"/>
          </w:tcPr>
          <w:p>
            <w:r>
              <w:t>Decisions D017 and D018</w:t>
            </w:r>
          </w:p>
        </w:tc>
      </w:tr>
      <w:tr>
        <w:tc>
          <w:tcPr>
            <w:tcW w:type="dxa" w:w="2880"/>
          </w:tcPr>
          <w:p>
            <w:r>
              <w:t>Updated response draft</w:t>
            </w:r>
          </w:p>
        </w:tc>
        <w:tc>
          <w:tcPr>
            <w:tcW w:type="dxa" w:w="2880"/>
          </w:tcPr>
          <w:p>
            <w:r>
              <w:t>work/revisions/reviewer_response_update_draft_20260704.md</w:t>
            </w:r>
          </w:p>
        </w:tc>
        <w:tc>
          <w:tcPr>
            <w:tcW w:type="dxa" w:w="2880"/>
          </w:tcPr>
          <w:p>
            <w:r>
              <w:t>Draft artifact revision-reviewer-response-draft-20260704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