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E0298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一、复现别人的项目时：</w:t>
      </w:r>
    </w:p>
    <w:p w14:paraId="1E7E2D8A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1、首先下载docker desktop，验证docker --version。</w:t>
      </w:r>
    </w:p>
    <w:p w14:paraId="1074F9E6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2、docker run hello-world，在本地找hello-world镜像，没有则去云端仓库下载镜像。根据镜像开辟空间（在虚拟机中），启动一个容器，执行容器中预设好的脚本，打印欢迎，结束后容器进入停止状态。</w:t>
      </w:r>
    </w:p>
    <w:p w14:paraId="18D50589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容器通过端口映射/网络通信与主机通信，使得主机能获取到容器的运行结果。</w:t>
      </w:r>
    </w:p>
    <w:p w14:paraId="4CDAAAD9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（docker run命令包含如下几个命令：docker pull拉取镜像，二进制、压缩分层的文件包；之后docker create创建容器，按照镜像中的配置配置好容器；最后docker start启动容器，按照dockerfile文件中的配置运行命令）</w:t>
      </w:r>
    </w:p>
    <w:p w14:paraId="692C6C9D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3、docker run的常见参数：-p端口映射，8080：80，主机的8080端口访问容器的80端口。-v，容器中能看到挂载的主机中的文件。--rm，容器运行后自动删除。</w:t>
      </w:r>
    </w:p>
    <w:p w14:paraId="331AEA36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4、docker compose up -d，docker compose工具的up命令，一键启动多个容器。它会找到docker-compose.yml文件，运行文件中的多个镜像容器。</w:t>
      </w:r>
    </w:p>
    <w:p w14:paraId="57054DB9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（相当于同时docker run多个容器，并且这几个容器间还可以相互通信，不需要配置网络）</w:t>
      </w:r>
    </w:p>
    <w:p w14:paraId="4B5601BA">
      <w:pPr>
        <w:numPr>
          <w:ilvl w:val="0"/>
          <w:numId w:val="0"/>
        </w:numPr>
      </w:pPr>
      <w:r>
        <w:drawing>
          <wp:inline distT="0" distB="0" distL="114300" distR="114300">
            <wp:extent cx="4171950" cy="3042920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1FF8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250950"/>
            <wp:effectExtent l="0" t="0" r="381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000BC">
      <w:pPr>
        <w:numPr>
          <w:ilvl w:val="0"/>
          <w:numId w:val="0"/>
        </w:numPr>
      </w:pPr>
      <w:r>
        <w:drawing>
          <wp:inline distT="0" distB="0" distL="114300" distR="114300">
            <wp:extent cx="4817745" cy="312420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D8CE2">
      <w:pPr>
        <w:numPr>
          <w:ilvl w:val="0"/>
          <w:numId w:val="0"/>
        </w:numPr>
      </w:pPr>
    </w:p>
    <w:p w14:paraId="66E17061">
      <w:pPr>
        <w:numPr>
          <w:ilvl w:val="0"/>
          <w:numId w:val="0"/>
        </w:numPr>
      </w:pPr>
    </w:p>
    <w:p w14:paraId="716D2991">
      <w:pPr>
        <w:numPr>
          <w:ilvl w:val="0"/>
          <w:numId w:val="0"/>
        </w:numPr>
      </w:pPr>
    </w:p>
    <w:p w14:paraId="46AAD07D">
      <w:pPr>
        <w:numPr>
          <w:ilvl w:val="0"/>
          <w:numId w:val="0"/>
        </w:numPr>
      </w:pPr>
    </w:p>
    <w:p w14:paraId="5E926B9C">
      <w:pPr>
        <w:numPr>
          <w:ilvl w:val="0"/>
          <w:numId w:val="0"/>
        </w:numPr>
      </w:pPr>
    </w:p>
    <w:p w14:paraId="242FC0DA">
      <w:pPr>
        <w:keepNext w:val="0"/>
        <w:keepLines w:val="0"/>
        <w:pageBreakBefore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二、打包自己的项目给别人用：</w:t>
      </w:r>
    </w:p>
    <w:p w14:paraId="56D9CF2E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1、编写dockerfile和docker-compose.yml：</w:t>
      </w:r>
    </w:p>
    <w:p w14:paraId="3015175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941320"/>
            <wp:effectExtent l="0" t="0" r="698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0A76E">
      <w:pPr>
        <w:numPr>
          <w:ilvl w:val="0"/>
          <w:numId w:val="0"/>
        </w:numPr>
      </w:pPr>
      <w:r>
        <w:drawing>
          <wp:inline distT="0" distB="0" distL="114300" distR="114300">
            <wp:extent cx="5272405" cy="4966335"/>
            <wp:effectExtent l="0" t="0" r="444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6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F1E81">
      <w:pPr>
        <w:numPr>
          <w:ilvl w:val="0"/>
          <w:numId w:val="0"/>
        </w:numPr>
      </w:pPr>
      <w:r>
        <w:drawing>
          <wp:inline distT="0" distB="0" distL="114300" distR="114300">
            <wp:extent cx="5273675" cy="921385"/>
            <wp:effectExtent l="0" t="0" r="317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0DA78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理解为docker-compose.yml中的每一个容器，都有对应的环境配置文件dockerfile。</w:t>
      </w:r>
    </w:p>
    <w:p w14:paraId="090778FC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2、Build镜像</w:t>
      </w:r>
    </w:p>
    <w:p w14:paraId="335A6CEC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Build出镜像，依次读取dockerfile的每一条指令，依次创建出新的“层”。相当于对一个虚拟环境进行环境配置。</w:t>
      </w:r>
    </w:p>
    <w:p w14:paraId="5E57FFA8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3、</w:t>
      </w:r>
      <w:r>
        <w:rPr>
          <w:rFonts w:hint="eastAsia"/>
          <w:sz w:val="28"/>
          <w:szCs w:val="28"/>
          <w:lang w:val="en-US" w:eastAsia="zh-CN"/>
        </w:rPr>
        <w:t>push到自己的docker仓库中，类似于自己的github仓库。</w:t>
      </w:r>
    </w:p>
    <w:p w14:paraId="6CD46593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64BA269F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6357B33B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418A4851">
      <w:pPr>
        <w:keepNext w:val="0"/>
        <w:keepLines w:val="0"/>
        <w:pageBreakBefore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三、补充：</w:t>
      </w:r>
    </w:p>
    <w:p w14:paraId="1EE67C83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1、</w:t>
      </w:r>
      <w:r>
        <w:rPr>
          <w:rFonts w:hint="eastAsia"/>
          <w:sz w:val="28"/>
          <w:szCs w:val="28"/>
          <w:lang w:val="en-US" w:eastAsia="zh-CN"/>
        </w:rPr>
        <w:t>一个容器中只能运行一个镜像，但是一个项目启动时，可能通过docker-compose.yml同时运行着多个容器。</w:t>
      </w:r>
    </w:p>
    <w:p w14:paraId="28C071C2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2、</w:t>
      </w:r>
      <w:r>
        <w:rPr>
          <w:rFonts w:hint="eastAsia"/>
          <w:sz w:val="28"/>
          <w:szCs w:val="28"/>
          <w:lang w:val="en-US" w:eastAsia="zh-CN"/>
        </w:rPr>
        <w:t>多个容器运行在一台虚拟机中。</w:t>
      </w:r>
    </w:p>
    <w:p w14:paraId="4A8B9D19">
      <w:pPr>
        <w:numPr>
          <w:ilvl w:val="0"/>
          <w:numId w:val="0"/>
        </w:numPr>
      </w:pPr>
      <w:r>
        <w:drawing>
          <wp:inline distT="0" distB="0" distL="114300" distR="114300">
            <wp:extent cx="5269865" cy="2582545"/>
            <wp:effectExtent l="0" t="0" r="6985" b="825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AA828">
      <w:pPr>
        <w:numPr>
          <w:ilvl w:val="0"/>
          <w:numId w:val="0"/>
        </w:numPr>
        <w:ind w:left="0" w:leftChars="0" w:firstLine="0" w:firstLineChars="0"/>
        <w:jc w:val="left"/>
      </w:pPr>
      <w:r>
        <w:rPr>
          <w:rFonts w:hint="eastAsia"/>
          <w:sz w:val="28"/>
          <w:szCs w:val="28"/>
          <w:lang w:val="en-US" w:eastAsia="zh-CN"/>
        </w:rPr>
        <w:t>3、docker卷</w:t>
      </w:r>
      <w:r>
        <w:drawing>
          <wp:inline distT="0" distB="0" distL="114300" distR="114300">
            <wp:extent cx="4626610" cy="3626485"/>
            <wp:effectExtent l="0" t="0" r="2540" b="254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47C12">
      <w:pPr>
        <w:numPr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</w:p>
    <w:p w14:paraId="0BAF8747">
      <w:pPr>
        <w:numPr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4、docker网络：</w:t>
      </w:r>
    </w:p>
    <w:p w14:paraId="62768D0D">
      <w:pPr>
        <w:numPr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230" cy="3016250"/>
            <wp:effectExtent l="0" t="0" r="7620" b="317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A3D08">
      <w:pPr>
        <w:numPr>
          <w:ilvl w:val="0"/>
          <w:numId w:val="0"/>
        </w:numPr>
      </w:pPr>
    </w:p>
    <w:p w14:paraId="00D4D745">
      <w:pPr>
        <w:numPr>
          <w:ilvl w:val="0"/>
          <w:numId w:val="0"/>
        </w:numPr>
      </w:pPr>
    </w:p>
    <w:p w14:paraId="344FC899">
      <w:pPr>
        <w:keepNext w:val="0"/>
        <w:keepLines w:val="0"/>
        <w:pageBreakBefore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四、案例：</w:t>
      </w:r>
    </w:p>
    <w:p w14:paraId="40873CDB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一个项目运行时需要数据库，redis等，docker-compose.yml文件中定义了镜像名，环境变量，volumes（将数据同步保存到主机上，防止容器删除，导致数据丢失）。</w:t>
      </w:r>
    </w:p>
    <w:p w14:paraId="7473A63C">
      <w:pPr>
        <w:bidi w:val="0"/>
        <w:jc w:val="left"/>
      </w:pPr>
      <w:r>
        <w:drawing>
          <wp:inline distT="0" distB="0" distL="114300" distR="114300">
            <wp:extent cx="5269865" cy="3060065"/>
            <wp:effectExtent l="0" t="0" r="6985" b="698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29647">
      <w:pPr>
        <w:bidi w:val="0"/>
        <w:jc w:val="left"/>
      </w:pPr>
      <w:r>
        <w:drawing>
          <wp:inline distT="0" distB="0" distL="114300" distR="114300">
            <wp:extent cx="5272405" cy="2150110"/>
            <wp:effectExtent l="0" t="0" r="4445" b="254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F60DB">
      <w:pPr>
        <w:bidi w:val="0"/>
        <w:jc w:val="left"/>
      </w:pPr>
    </w:p>
    <w:p w14:paraId="21B3E393">
      <w:pPr>
        <w:bidi w:val="0"/>
        <w:jc w:val="left"/>
      </w:pPr>
    </w:p>
    <w:p w14:paraId="11FE6E7F">
      <w:pPr>
        <w:bidi w:val="0"/>
        <w:jc w:val="left"/>
      </w:pPr>
    </w:p>
    <w:p w14:paraId="3F71E43A">
      <w:pPr>
        <w:bidi w:val="0"/>
        <w:jc w:val="left"/>
      </w:pPr>
    </w:p>
    <w:p w14:paraId="315F6926">
      <w:pPr>
        <w:bidi w:val="0"/>
        <w:jc w:val="left"/>
      </w:pPr>
    </w:p>
    <w:p w14:paraId="3979187D">
      <w:pPr>
        <w:bidi w:val="0"/>
        <w:jc w:val="left"/>
      </w:pPr>
    </w:p>
    <w:p w14:paraId="192BC5A2">
      <w:pPr>
        <w:bidi w:val="0"/>
        <w:jc w:val="left"/>
      </w:pPr>
    </w:p>
    <w:p w14:paraId="509BA2F1">
      <w:pPr>
        <w:bidi w:val="0"/>
        <w:jc w:val="left"/>
      </w:pPr>
    </w:p>
    <w:p w14:paraId="597B9F47">
      <w:pPr>
        <w:bidi w:val="0"/>
        <w:jc w:val="left"/>
      </w:pPr>
    </w:p>
    <w:p w14:paraId="4CDC7D71">
      <w:pPr>
        <w:keepNext w:val="0"/>
        <w:keepLines w:val="0"/>
        <w:pageBreakBefore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五、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菜鸟教程基本命令：</w:t>
      </w:r>
    </w:p>
    <w:p w14:paraId="28750433">
      <w:pPr>
        <w:bidi w:val="0"/>
        <w:jc w:val="left"/>
      </w:pPr>
      <w:r>
        <w:drawing>
          <wp:inline distT="0" distB="0" distL="114300" distR="114300">
            <wp:extent cx="5695315" cy="2825750"/>
            <wp:effectExtent l="0" t="0" r="635" b="317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6CF2B">
      <w:pPr>
        <w:bidi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880610" cy="5437505"/>
            <wp:effectExtent l="0" t="0" r="5715" b="127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0610" cy="543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3A2ABB"/>
    <w:rsid w:val="4112609B"/>
    <w:rsid w:val="5703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544</Words>
  <Characters>806</Characters>
  <Lines>0</Lines>
  <Paragraphs>0</Paragraphs>
  <TotalTime>63</TotalTime>
  <ScaleCrop>false</ScaleCrop>
  <LinksUpToDate>false</LinksUpToDate>
  <CharactersWithSpaces>820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2026-05-05T15:04:00Z</dcterms:created>
  <dc:creator>86158</dc:creator>
  <cp:lastModifiedBy>七个字的好名字。</cp:lastModifiedBy>
  <dcterms:modified xsi:type="dcterms:W3CDTF">2026-05-05T16:12:07Z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eyJoZGlkIjoiNDhhNTBlYjhhYzExNDMxZDZkZjcxY2VkMDc1MmYwYmIiLCJ1c2VySWQiOiI4MTkxMzUzNjYifQ==</vt:lpwstr>
  </property>
  <property fmtid="{D5CDD505-2E9C-101B-9397-08002B2CF9AE}" pid="4" name="ICV">
    <vt:lpwstr>F5B04308BC7748638B9185794FBC1AA3_12</vt:lpwstr>
  </property>
</Properties>
</file>