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AF50A" w14:textId="77777777" w:rsidR="00143A58" w:rsidRPr="00143A58" w:rsidRDefault="00143A58" w:rsidP="00143A58">
      <w:pPr>
        <w:jc w:val="both"/>
        <w:rPr>
          <w:b/>
          <w:bCs/>
        </w:rPr>
      </w:pPr>
      <w:r w:rsidRPr="00143A58">
        <w:rPr>
          <w:b/>
          <w:bCs/>
        </w:rPr>
        <w:t>Software Cost Estimation and Configuration Management</w:t>
      </w:r>
    </w:p>
    <w:p w14:paraId="24F734A3" w14:textId="77777777" w:rsidR="00143A58" w:rsidRPr="00143A58" w:rsidRDefault="00143A58" w:rsidP="00143A58">
      <w:pPr>
        <w:jc w:val="both"/>
        <w:rPr>
          <w:b/>
          <w:bCs/>
        </w:rPr>
      </w:pPr>
      <w:r w:rsidRPr="00143A58">
        <w:rPr>
          <w:b/>
          <w:bCs/>
        </w:rPr>
        <w:t>Cost Estimation – Overview</w:t>
      </w:r>
    </w:p>
    <w:p w14:paraId="3AAB06F1" w14:textId="77777777" w:rsidR="00143A58" w:rsidRPr="00143A58" w:rsidRDefault="00143A58" w:rsidP="00143A58">
      <w:pPr>
        <w:jc w:val="both"/>
      </w:pPr>
      <w:r w:rsidRPr="00143A58">
        <w:t>Software cost estimation is a critical and complex activity in software project management. It involves predicting the effort, time, resources, and budget required to develop a software system. Accurate estimation supports effective planning, budgeting, resource allocation, and bid preparation. Estimation is challenging because software is intangible, systems are complex, developer productivity varies, requirements evolve, and many technical and organizational factors influence outcomes. Poor estimation results in unrealistic schedules, cost overruns, resource shortages, project failures, and loss of stakeholder trust. In contrast, accurate estimation enables realistic planning, efficient resource utilization, stakeholder confidence, and successful project delivery.</w:t>
      </w:r>
    </w:p>
    <w:p w14:paraId="4E361F18" w14:textId="77777777" w:rsidR="00143A58" w:rsidRPr="00143A58" w:rsidRDefault="00143A58" w:rsidP="00143A58">
      <w:pPr>
        <w:jc w:val="both"/>
      </w:pPr>
      <w:r w:rsidRPr="00143A58">
        <w:t>The estimation process typically includes:</w:t>
      </w:r>
    </w:p>
    <w:p w14:paraId="0D53C9DE" w14:textId="77777777" w:rsidR="00143A58" w:rsidRPr="00143A58" w:rsidRDefault="00143A58" w:rsidP="00143A58">
      <w:pPr>
        <w:numPr>
          <w:ilvl w:val="0"/>
          <w:numId w:val="39"/>
        </w:numPr>
        <w:jc w:val="both"/>
      </w:pPr>
      <w:r w:rsidRPr="00143A58">
        <w:t>Defining clear project scope and requirements</w:t>
      </w:r>
    </w:p>
    <w:p w14:paraId="6273FD92" w14:textId="77777777" w:rsidR="00143A58" w:rsidRPr="00143A58" w:rsidRDefault="00143A58" w:rsidP="00143A58">
      <w:pPr>
        <w:numPr>
          <w:ilvl w:val="0"/>
          <w:numId w:val="39"/>
        </w:numPr>
        <w:jc w:val="both"/>
      </w:pPr>
      <w:r w:rsidRPr="00143A58">
        <w:t>Selecting appropriate estimation techniques</w:t>
      </w:r>
    </w:p>
    <w:p w14:paraId="16D3C586" w14:textId="77777777" w:rsidR="00143A58" w:rsidRPr="00143A58" w:rsidRDefault="00143A58" w:rsidP="00143A58">
      <w:pPr>
        <w:numPr>
          <w:ilvl w:val="0"/>
          <w:numId w:val="39"/>
        </w:numPr>
        <w:jc w:val="both"/>
      </w:pPr>
      <w:r w:rsidRPr="00143A58">
        <w:t>Collecting historical project data and metrics</w:t>
      </w:r>
    </w:p>
    <w:p w14:paraId="554D6658" w14:textId="77777777" w:rsidR="00143A58" w:rsidRPr="00143A58" w:rsidRDefault="00143A58" w:rsidP="00143A58">
      <w:pPr>
        <w:numPr>
          <w:ilvl w:val="0"/>
          <w:numId w:val="39"/>
        </w:numPr>
        <w:jc w:val="both"/>
      </w:pPr>
      <w:r w:rsidRPr="00143A58">
        <w:t>Applying estimation models or methods</w:t>
      </w:r>
    </w:p>
    <w:p w14:paraId="155C0E72" w14:textId="77777777" w:rsidR="00143A58" w:rsidRPr="00143A58" w:rsidRDefault="00143A58" w:rsidP="00143A58">
      <w:pPr>
        <w:numPr>
          <w:ilvl w:val="0"/>
          <w:numId w:val="39"/>
        </w:numPr>
        <w:jc w:val="both"/>
      </w:pPr>
      <w:r w:rsidRPr="00143A58">
        <w:t>Validating estimates using multiple approaches</w:t>
      </w:r>
    </w:p>
    <w:p w14:paraId="07A2E20A" w14:textId="77777777" w:rsidR="00143A58" w:rsidRPr="00143A58" w:rsidRDefault="00143A58" w:rsidP="00143A58">
      <w:pPr>
        <w:numPr>
          <w:ilvl w:val="0"/>
          <w:numId w:val="39"/>
        </w:numPr>
        <w:jc w:val="both"/>
      </w:pPr>
      <w:r w:rsidRPr="00143A58">
        <w:t>Documenting assumptions and constraints</w:t>
      </w:r>
    </w:p>
    <w:p w14:paraId="0EC65D12" w14:textId="77777777" w:rsidR="00143A58" w:rsidRPr="00143A58" w:rsidRDefault="00143A58" w:rsidP="00143A58">
      <w:pPr>
        <w:numPr>
          <w:ilvl w:val="0"/>
          <w:numId w:val="39"/>
        </w:numPr>
        <w:jc w:val="both"/>
      </w:pPr>
      <w:r w:rsidRPr="00143A58">
        <w:t>Refining estimates continuously as the project progresses</w:t>
      </w:r>
    </w:p>
    <w:p w14:paraId="6AED414C" w14:textId="77777777" w:rsidR="00143A58" w:rsidRPr="00143A58" w:rsidRDefault="00143A58" w:rsidP="00143A58">
      <w:pPr>
        <w:jc w:val="both"/>
      </w:pPr>
      <w:r w:rsidRPr="00143A58">
        <w:t>Estimation is not a one-time activity; it improves throughout the project lifecycle as uncertainty reduces. Using multiple techniques together increases reliability.</w:t>
      </w:r>
    </w:p>
    <w:p w14:paraId="2AEEDE92" w14:textId="77777777" w:rsidR="00143A58" w:rsidRPr="00143A58" w:rsidRDefault="00143A58" w:rsidP="00143A58">
      <w:pPr>
        <w:jc w:val="both"/>
      </w:pPr>
      <w:r w:rsidRPr="00143A58">
        <w:pict w14:anchorId="724E3CB3">
          <v:rect id="_x0000_i1603" style="width:0;height:1.5pt" o:hralign="center" o:hrstd="t" o:hr="t" fillcolor="#a0a0a0" stroked="f"/>
        </w:pict>
      </w:r>
    </w:p>
    <w:p w14:paraId="28DD587D" w14:textId="77777777" w:rsidR="00143A58" w:rsidRPr="00143A58" w:rsidRDefault="00143A58" w:rsidP="00143A58">
      <w:pPr>
        <w:jc w:val="both"/>
        <w:rPr>
          <w:b/>
          <w:bCs/>
        </w:rPr>
      </w:pPr>
      <w:r w:rsidRPr="00143A58">
        <w:rPr>
          <w:b/>
          <w:bCs/>
        </w:rPr>
        <w:t>Fundamental Principles of Software Estimation</w:t>
      </w:r>
    </w:p>
    <w:p w14:paraId="4E9877E5" w14:textId="77777777" w:rsidR="00143A58" w:rsidRPr="00143A58" w:rsidRDefault="00143A58" w:rsidP="00143A58">
      <w:pPr>
        <w:jc w:val="both"/>
      </w:pPr>
      <w:r w:rsidRPr="00143A58">
        <w:t>Effective software estimation follows certain guiding principles. Estimates should be grounded in historical data whenever possible, as past experience provides the most reliable basis for prediction. Multiple estimation techniques should be applied to cross-check results and reduce bias. Estimates must acknowledge uncertainty and are better expressed as ranges rather than single values. Estimation accuracy improves as the project advances, requiring regular refinement.</w:t>
      </w:r>
    </w:p>
    <w:p w14:paraId="4A3C66C8" w14:textId="77777777" w:rsidR="00143A58" w:rsidRPr="00143A58" w:rsidRDefault="00143A58" w:rsidP="00143A58">
      <w:pPr>
        <w:jc w:val="both"/>
      </w:pPr>
      <w:r w:rsidRPr="00143A58">
        <w:t>Key principles include:</w:t>
      </w:r>
    </w:p>
    <w:p w14:paraId="0A3FD14A" w14:textId="77777777" w:rsidR="00143A58" w:rsidRPr="00143A58" w:rsidRDefault="00143A58" w:rsidP="00143A58">
      <w:pPr>
        <w:numPr>
          <w:ilvl w:val="0"/>
          <w:numId w:val="40"/>
        </w:numPr>
        <w:jc w:val="both"/>
      </w:pPr>
      <w:r w:rsidRPr="00143A58">
        <w:t>Consideration of organizational and environmental factors</w:t>
      </w:r>
    </w:p>
    <w:p w14:paraId="4D4CB410" w14:textId="77777777" w:rsidR="00143A58" w:rsidRPr="00143A58" w:rsidRDefault="00143A58" w:rsidP="00143A58">
      <w:pPr>
        <w:numPr>
          <w:ilvl w:val="0"/>
          <w:numId w:val="40"/>
        </w:numPr>
        <w:jc w:val="both"/>
      </w:pPr>
      <w:r w:rsidRPr="00143A58">
        <w:t>Clear documentation of assumptions, constraints, and rationale</w:t>
      </w:r>
    </w:p>
    <w:p w14:paraId="12A49BCA" w14:textId="77777777" w:rsidR="00143A58" w:rsidRPr="00143A58" w:rsidRDefault="00143A58" w:rsidP="00143A58">
      <w:pPr>
        <w:numPr>
          <w:ilvl w:val="0"/>
          <w:numId w:val="40"/>
        </w:numPr>
        <w:jc w:val="both"/>
      </w:pPr>
      <w:r w:rsidRPr="00143A58">
        <w:t>Use of both mathematical models and expert judgment</w:t>
      </w:r>
      <w:r w:rsidRPr="00143A58">
        <w:br/>
        <w:t>Thus, estimation is both a scientific and experiential activity.</w:t>
      </w:r>
    </w:p>
    <w:p w14:paraId="4FF93CEB" w14:textId="77777777" w:rsidR="00143A58" w:rsidRPr="00143A58" w:rsidRDefault="00143A58" w:rsidP="00143A58">
      <w:pPr>
        <w:jc w:val="both"/>
      </w:pPr>
      <w:r w:rsidRPr="00143A58">
        <w:pict w14:anchorId="3E7B8DFF">
          <v:rect id="_x0000_i1604" style="width:0;height:1.5pt" o:hralign="center" o:hrstd="t" o:hr="t" fillcolor="#a0a0a0" stroked="f"/>
        </w:pict>
      </w:r>
    </w:p>
    <w:p w14:paraId="27A2E77A" w14:textId="77777777" w:rsidR="00143A58" w:rsidRPr="00143A58" w:rsidRDefault="00143A58" w:rsidP="00143A58">
      <w:pPr>
        <w:jc w:val="both"/>
        <w:rPr>
          <w:b/>
          <w:bCs/>
        </w:rPr>
      </w:pPr>
      <w:r w:rsidRPr="00143A58">
        <w:rPr>
          <w:b/>
          <w:bCs/>
        </w:rPr>
        <w:t>Components of Software Cost</w:t>
      </w:r>
    </w:p>
    <w:p w14:paraId="2F970093" w14:textId="77777777" w:rsidR="00143A58" w:rsidRPr="00143A58" w:rsidRDefault="00143A58" w:rsidP="00143A58">
      <w:pPr>
        <w:jc w:val="both"/>
      </w:pPr>
      <w:r w:rsidRPr="00143A58">
        <w:t xml:space="preserve">Software cost includes much more than just programming effort. Development costs cover requirements analysis, system design, coding, testing, and documentation. Project management costs </w:t>
      </w:r>
      <w:r w:rsidRPr="00143A58">
        <w:lastRenderedPageBreak/>
        <w:t>account for planning, coordination, monitoring, and administrative activities and typically represent 10–20% of development effort.</w:t>
      </w:r>
    </w:p>
    <w:p w14:paraId="4EFDC54B" w14:textId="77777777" w:rsidR="00143A58" w:rsidRPr="00143A58" w:rsidRDefault="00143A58" w:rsidP="00143A58">
      <w:pPr>
        <w:jc w:val="both"/>
      </w:pPr>
      <w:r w:rsidRPr="00143A58">
        <w:t>Additional cost components include:</w:t>
      </w:r>
    </w:p>
    <w:p w14:paraId="7886A96E" w14:textId="77777777" w:rsidR="00143A58" w:rsidRPr="00143A58" w:rsidRDefault="00143A58" w:rsidP="00143A58">
      <w:pPr>
        <w:numPr>
          <w:ilvl w:val="0"/>
          <w:numId w:val="41"/>
        </w:numPr>
        <w:jc w:val="both"/>
      </w:pPr>
      <w:r w:rsidRPr="00143A58">
        <w:rPr>
          <w:b/>
          <w:bCs/>
        </w:rPr>
        <w:t>Quality assurance costs:</w:t>
      </w:r>
      <w:r w:rsidRPr="00143A58">
        <w:t xml:space="preserve"> reviews, inspections, testing infrastructure</w:t>
      </w:r>
    </w:p>
    <w:p w14:paraId="611EE356" w14:textId="77777777" w:rsidR="00143A58" w:rsidRPr="00143A58" w:rsidRDefault="00143A58" w:rsidP="00143A58">
      <w:pPr>
        <w:numPr>
          <w:ilvl w:val="0"/>
          <w:numId w:val="41"/>
        </w:numPr>
        <w:jc w:val="both"/>
      </w:pPr>
      <w:r w:rsidRPr="00143A58">
        <w:rPr>
          <w:b/>
          <w:bCs/>
        </w:rPr>
        <w:t>Infrastructure costs:</w:t>
      </w:r>
      <w:r w:rsidRPr="00143A58">
        <w:t xml:space="preserve"> tools, hardware, development environments</w:t>
      </w:r>
    </w:p>
    <w:p w14:paraId="7904362D" w14:textId="77777777" w:rsidR="00143A58" w:rsidRPr="00143A58" w:rsidRDefault="00143A58" w:rsidP="00143A58">
      <w:pPr>
        <w:numPr>
          <w:ilvl w:val="0"/>
          <w:numId w:val="41"/>
        </w:numPr>
        <w:jc w:val="both"/>
      </w:pPr>
      <w:r w:rsidRPr="00143A58">
        <w:rPr>
          <w:b/>
          <w:bCs/>
        </w:rPr>
        <w:t>Training costs:</w:t>
      </w:r>
      <w:r w:rsidRPr="00143A58">
        <w:t xml:space="preserve"> skill development for team members</w:t>
      </w:r>
    </w:p>
    <w:p w14:paraId="319F57AE" w14:textId="77777777" w:rsidR="00143A58" w:rsidRPr="00143A58" w:rsidRDefault="00143A58" w:rsidP="00143A58">
      <w:pPr>
        <w:numPr>
          <w:ilvl w:val="0"/>
          <w:numId w:val="41"/>
        </w:numPr>
        <w:jc w:val="both"/>
      </w:pPr>
      <w:r w:rsidRPr="00143A58">
        <w:rPr>
          <w:b/>
          <w:bCs/>
        </w:rPr>
        <w:t>Deployment costs:</w:t>
      </w:r>
      <w:r w:rsidRPr="00143A58">
        <w:t xml:space="preserve"> installation, configuration, data migration, and user training</w:t>
      </w:r>
    </w:p>
    <w:p w14:paraId="48F38773" w14:textId="77777777" w:rsidR="00143A58" w:rsidRPr="00143A58" w:rsidRDefault="00143A58" w:rsidP="00143A58">
      <w:pPr>
        <w:jc w:val="both"/>
      </w:pPr>
      <w:r w:rsidRPr="00143A58">
        <w:t xml:space="preserve">Maintenance costs often dominate the software lifecycle and include corrective, adaptive, perfective, and preventive maintenance. The </w:t>
      </w:r>
      <w:r w:rsidRPr="00143A58">
        <w:rPr>
          <w:b/>
          <w:bCs/>
        </w:rPr>
        <w:t>total cost of ownership</w:t>
      </w:r>
      <w:r w:rsidRPr="00143A58">
        <w:t xml:space="preserve"> extends beyond development to operational support and eventual system retirement.</w:t>
      </w:r>
    </w:p>
    <w:p w14:paraId="41A02D6E" w14:textId="77777777" w:rsidR="00143A58" w:rsidRPr="00143A58" w:rsidRDefault="00143A58" w:rsidP="00143A58">
      <w:pPr>
        <w:jc w:val="both"/>
      </w:pPr>
      <w:r w:rsidRPr="00143A58">
        <w:pict w14:anchorId="250349ED">
          <v:rect id="_x0000_i1605" style="width:0;height:1.5pt" o:hralign="center" o:hrstd="t" o:hr="t" fillcolor="#a0a0a0" stroked="f"/>
        </w:pict>
      </w:r>
    </w:p>
    <w:p w14:paraId="38FBA8F5" w14:textId="77777777" w:rsidR="00143A58" w:rsidRPr="00143A58" w:rsidRDefault="00143A58" w:rsidP="00143A58">
      <w:pPr>
        <w:jc w:val="both"/>
        <w:rPr>
          <w:b/>
          <w:bCs/>
        </w:rPr>
      </w:pPr>
      <w:r w:rsidRPr="00143A58">
        <w:rPr>
          <w:b/>
          <w:bCs/>
        </w:rPr>
        <w:t>Software Metrics for Productivity and Quality</w:t>
      </w:r>
    </w:p>
    <w:p w14:paraId="298D8A3C" w14:textId="77777777" w:rsidR="00143A58" w:rsidRPr="00143A58" w:rsidRDefault="00143A58" w:rsidP="00143A58">
      <w:pPr>
        <w:jc w:val="both"/>
        <w:rPr>
          <w:b/>
          <w:bCs/>
        </w:rPr>
      </w:pPr>
      <w:r w:rsidRPr="00143A58">
        <w:rPr>
          <w:b/>
          <w:bCs/>
        </w:rPr>
        <w:t>Understanding Software Metrics</w:t>
      </w:r>
    </w:p>
    <w:p w14:paraId="35FCE15C" w14:textId="77777777" w:rsidR="00143A58" w:rsidRPr="00143A58" w:rsidRDefault="00143A58" w:rsidP="00143A58">
      <w:pPr>
        <w:jc w:val="both"/>
      </w:pPr>
      <w:r w:rsidRPr="00143A58">
        <w:t>Software metrics provide quantitative measures of software products, processes, and projects. They help estimate future effort, evaluate productivity and quality, monitor progress, identify improvement areas, and support management decisions. Effective metrics should be simple, objective, consistent, valid, and actionable.</w:t>
      </w:r>
    </w:p>
    <w:p w14:paraId="415E5DCA" w14:textId="77777777" w:rsidR="00143A58" w:rsidRPr="00143A58" w:rsidRDefault="00143A58" w:rsidP="00143A58">
      <w:pPr>
        <w:jc w:val="both"/>
      </w:pPr>
      <w:r w:rsidRPr="00143A58">
        <w:t>Metrics are broadly categorized into:</w:t>
      </w:r>
    </w:p>
    <w:p w14:paraId="5C40E047" w14:textId="77777777" w:rsidR="00143A58" w:rsidRPr="00143A58" w:rsidRDefault="00143A58" w:rsidP="00143A58">
      <w:pPr>
        <w:numPr>
          <w:ilvl w:val="0"/>
          <w:numId w:val="42"/>
        </w:numPr>
        <w:jc w:val="both"/>
      </w:pPr>
      <w:r w:rsidRPr="00143A58">
        <w:rPr>
          <w:b/>
          <w:bCs/>
        </w:rPr>
        <w:t>Product metrics:</w:t>
      </w:r>
      <w:r w:rsidRPr="00143A58">
        <w:t xml:space="preserve"> size, complexity, reliability, maintainability</w:t>
      </w:r>
    </w:p>
    <w:p w14:paraId="3FE8F216" w14:textId="77777777" w:rsidR="00143A58" w:rsidRPr="00143A58" w:rsidRDefault="00143A58" w:rsidP="00143A58">
      <w:pPr>
        <w:numPr>
          <w:ilvl w:val="0"/>
          <w:numId w:val="42"/>
        </w:numPr>
        <w:jc w:val="both"/>
      </w:pPr>
      <w:r w:rsidRPr="00143A58">
        <w:rPr>
          <w:b/>
          <w:bCs/>
        </w:rPr>
        <w:t>Process metrics:</w:t>
      </w:r>
      <w:r w:rsidRPr="00143A58">
        <w:t xml:space="preserve"> effort, duration, defect discovery rate</w:t>
      </w:r>
    </w:p>
    <w:p w14:paraId="669C1E37" w14:textId="77777777" w:rsidR="00143A58" w:rsidRPr="00143A58" w:rsidRDefault="00143A58" w:rsidP="00143A58">
      <w:pPr>
        <w:numPr>
          <w:ilvl w:val="0"/>
          <w:numId w:val="42"/>
        </w:numPr>
        <w:jc w:val="both"/>
      </w:pPr>
      <w:r w:rsidRPr="00143A58">
        <w:rPr>
          <w:b/>
          <w:bCs/>
        </w:rPr>
        <w:t>Project metrics:</w:t>
      </w:r>
      <w:r w:rsidRPr="00143A58">
        <w:t xml:space="preserve"> cost variance, schedule variance</w:t>
      </w:r>
    </w:p>
    <w:p w14:paraId="0E401739" w14:textId="77777777" w:rsidR="00143A58" w:rsidRPr="00143A58" w:rsidRDefault="00143A58" w:rsidP="00143A58">
      <w:pPr>
        <w:numPr>
          <w:ilvl w:val="0"/>
          <w:numId w:val="42"/>
        </w:numPr>
        <w:jc w:val="both"/>
      </w:pPr>
      <w:r w:rsidRPr="00143A58">
        <w:rPr>
          <w:b/>
          <w:bCs/>
        </w:rPr>
        <w:t>Quality metrics:</w:t>
      </w:r>
      <w:r w:rsidRPr="00143A58">
        <w:t xml:space="preserve"> defect density, usability</w:t>
      </w:r>
    </w:p>
    <w:p w14:paraId="4BC7A71E" w14:textId="77777777" w:rsidR="00143A58" w:rsidRPr="00143A58" w:rsidRDefault="00143A58" w:rsidP="00143A58">
      <w:pPr>
        <w:numPr>
          <w:ilvl w:val="0"/>
          <w:numId w:val="42"/>
        </w:numPr>
        <w:jc w:val="both"/>
      </w:pPr>
      <w:r w:rsidRPr="00143A58">
        <w:rPr>
          <w:b/>
          <w:bCs/>
        </w:rPr>
        <w:t>Productivity metrics:</w:t>
      </w:r>
      <w:r w:rsidRPr="00143A58">
        <w:t xml:space="preserve"> output per unit of input</w:t>
      </w:r>
    </w:p>
    <w:p w14:paraId="456319B1" w14:textId="77777777" w:rsidR="00143A58" w:rsidRPr="00143A58" w:rsidRDefault="00143A58" w:rsidP="00143A58">
      <w:pPr>
        <w:jc w:val="both"/>
      </w:pPr>
      <w:r w:rsidRPr="00143A58">
        <w:pict w14:anchorId="0A37DE38">
          <v:rect id="_x0000_i1606" style="width:0;height:1.5pt" o:hralign="center" o:hrstd="t" o:hr="t" fillcolor="#a0a0a0" stroked="f"/>
        </w:pict>
      </w:r>
    </w:p>
    <w:p w14:paraId="05DD7572" w14:textId="77777777" w:rsidR="00143A58" w:rsidRPr="00143A58" w:rsidRDefault="00143A58" w:rsidP="00143A58">
      <w:pPr>
        <w:jc w:val="both"/>
        <w:rPr>
          <w:b/>
          <w:bCs/>
        </w:rPr>
      </w:pPr>
      <w:r w:rsidRPr="00143A58">
        <w:rPr>
          <w:b/>
          <w:bCs/>
        </w:rPr>
        <w:t>Productivity Metrics</w:t>
      </w:r>
    </w:p>
    <w:p w14:paraId="1BEF373C" w14:textId="77777777" w:rsidR="00143A58" w:rsidRPr="00143A58" w:rsidRDefault="00143A58" w:rsidP="00143A58">
      <w:pPr>
        <w:jc w:val="both"/>
      </w:pPr>
      <w:r w:rsidRPr="00143A58">
        <w:t>Productivity measures the relationship between output and effort. Direct productivity metrics compute output per unit input using measures such as lines of code or function points per person-month.</w:t>
      </w:r>
    </w:p>
    <w:p w14:paraId="4326C1B4" w14:textId="77777777" w:rsidR="00143A58" w:rsidRPr="00143A58" w:rsidRDefault="00143A58" w:rsidP="00143A58">
      <w:pPr>
        <w:jc w:val="both"/>
      </w:pPr>
      <w:r w:rsidRPr="00143A58">
        <w:rPr>
          <w:b/>
          <w:bCs/>
        </w:rPr>
        <w:t>Formula:</w:t>
      </w:r>
      <w:r w:rsidRPr="00143A58">
        <w:br/>
        <w:t>Productivity = Output / Input</w:t>
      </w:r>
    </w:p>
    <w:p w14:paraId="40E1E61D" w14:textId="77777777" w:rsidR="00143A58" w:rsidRPr="00143A58" w:rsidRDefault="00143A58" w:rsidP="00143A58">
      <w:pPr>
        <w:jc w:val="both"/>
      </w:pPr>
      <w:r w:rsidRPr="00143A58">
        <w:t>While direct metrics are simple and intuitive, they have limitations such as language dependency, encouragement of verbose coding, and neglect of quality and non-coding activities.</w:t>
      </w:r>
    </w:p>
    <w:p w14:paraId="3545CA91" w14:textId="77777777" w:rsidR="00143A58" w:rsidRPr="00143A58" w:rsidRDefault="00143A58" w:rsidP="00143A58">
      <w:pPr>
        <w:jc w:val="both"/>
      </w:pPr>
      <w:r w:rsidRPr="00143A58">
        <w:t xml:space="preserve">To address these issues, </w:t>
      </w:r>
      <w:r w:rsidRPr="00143A58">
        <w:rPr>
          <w:b/>
          <w:bCs/>
        </w:rPr>
        <w:t>indirect productivity metrics</w:t>
      </w:r>
      <w:r w:rsidRPr="00143A58">
        <w:t xml:space="preserve"> are used, which focus on influencing factors rather than raw output. These include:</w:t>
      </w:r>
    </w:p>
    <w:p w14:paraId="5178E2F5" w14:textId="77777777" w:rsidR="00143A58" w:rsidRPr="00143A58" w:rsidRDefault="00143A58" w:rsidP="00143A58">
      <w:pPr>
        <w:numPr>
          <w:ilvl w:val="0"/>
          <w:numId w:val="43"/>
        </w:numPr>
        <w:jc w:val="both"/>
      </w:pPr>
      <w:r w:rsidRPr="00143A58">
        <w:t>Quality-adjusted productivity</w:t>
      </w:r>
    </w:p>
    <w:p w14:paraId="25A7B962" w14:textId="77777777" w:rsidR="00143A58" w:rsidRPr="00143A58" w:rsidRDefault="00143A58" w:rsidP="00143A58">
      <w:pPr>
        <w:numPr>
          <w:ilvl w:val="0"/>
          <w:numId w:val="43"/>
        </w:numPr>
        <w:jc w:val="both"/>
      </w:pPr>
      <w:r w:rsidRPr="00143A58">
        <w:lastRenderedPageBreak/>
        <w:t>Value-based productivity</w:t>
      </w:r>
    </w:p>
    <w:p w14:paraId="2E7F990E" w14:textId="77777777" w:rsidR="00143A58" w:rsidRPr="00143A58" w:rsidRDefault="00143A58" w:rsidP="00143A58">
      <w:pPr>
        <w:numPr>
          <w:ilvl w:val="0"/>
          <w:numId w:val="43"/>
        </w:numPr>
        <w:jc w:val="both"/>
      </w:pPr>
      <w:r w:rsidRPr="00143A58">
        <w:t>Efficiency metrics (cycle time, waste reduction)</w:t>
      </w:r>
    </w:p>
    <w:p w14:paraId="701F6741" w14:textId="77777777" w:rsidR="00143A58" w:rsidRPr="00143A58" w:rsidRDefault="00143A58" w:rsidP="00143A58">
      <w:pPr>
        <w:numPr>
          <w:ilvl w:val="0"/>
          <w:numId w:val="43"/>
        </w:numPr>
        <w:jc w:val="both"/>
      </w:pPr>
      <w:r w:rsidRPr="00143A58">
        <w:t>Comparative benchmarking</w:t>
      </w:r>
    </w:p>
    <w:p w14:paraId="7FC91927" w14:textId="77777777" w:rsidR="00143A58" w:rsidRPr="00143A58" w:rsidRDefault="00143A58" w:rsidP="00143A58">
      <w:pPr>
        <w:jc w:val="both"/>
      </w:pPr>
      <w:r w:rsidRPr="00143A58">
        <w:t>Indirect methods provide deeper insight but require more complex data collection and analysis.</w:t>
      </w:r>
    </w:p>
    <w:p w14:paraId="60D6E6C6" w14:textId="77777777" w:rsidR="00143A58" w:rsidRPr="00143A58" w:rsidRDefault="00143A58" w:rsidP="00143A58">
      <w:pPr>
        <w:jc w:val="both"/>
      </w:pPr>
      <w:r w:rsidRPr="00143A58">
        <w:pict w14:anchorId="1C54CB02">
          <v:rect id="_x0000_i1607" style="width:0;height:1.5pt" o:hralign="center" o:hrstd="t" o:hr="t" fillcolor="#a0a0a0" stroked="f"/>
        </w:pict>
      </w:r>
    </w:p>
    <w:p w14:paraId="2F6032A4" w14:textId="77777777" w:rsidR="00143A58" w:rsidRPr="00143A58" w:rsidRDefault="00143A58" w:rsidP="00143A58">
      <w:pPr>
        <w:jc w:val="both"/>
        <w:rPr>
          <w:b/>
          <w:bCs/>
        </w:rPr>
      </w:pPr>
      <w:r w:rsidRPr="00143A58">
        <w:rPr>
          <w:b/>
          <w:bCs/>
        </w:rPr>
        <w:t>Size-Oriented Metrics</w:t>
      </w:r>
    </w:p>
    <w:p w14:paraId="188388F5" w14:textId="77777777" w:rsidR="00143A58" w:rsidRPr="00143A58" w:rsidRDefault="00143A58" w:rsidP="00143A58">
      <w:pPr>
        <w:jc w:val="both"/>
      </w:pPr>
      <w:r w:rsidRPr="00143A58">
        <w:t xml:space="preserve">Size-oriented metrics use </w:t>
      </w:r>
      <w:r w:rsidRPr="00143A58">
        <w:rPr>
          <w:b/>
          <w:bCs/>
        </w:rPr>
        <w:t>Lines of Code (LOC)</w:t>
      </w:r>
      <w:r w:rsidRPr="00143A58">
        <w:t xml:space="preserve"> as the primary measure. Common LOC-based metrics include:</w:t>
      </w:r>
    </w:p>
    <w:p w14:paraId="0929EE82" w14:textId="77777777" w:rsidR="00143A58" w:rsidRPr="00143A58" w:rsidRDefault="00143A58" w:rsidP="00143A58">
      <w:pPr>
        <w:numPr>
          <w:ilvl w:val="0"/>
          <w:numId w:val="44"/>
        </w:numPr>
        <w:jc w:val="both"/>
      </w:pPr>
      <w:r w:rsidRPr="00143A58">
        <w:t>Productivity = KLOC / Person-Month</w:t>
      </w:r>
    </w:p>
    <w:p w14:paraId="28AF99FD" w14:textId="77777777" w:rsidR="00143A58" w:rsidRPr="00143A58" w:rsidRDefault="00143A58" w:rsidP="00143A58">
      <w:pPr>
        <w:numPr>
          <w:ilvl w:val="0"/>
          <w:numId w:val="44"/>
        </w:numPr>
        <w:jc w:val="both"/>
      </w:pPr>
      <w:r w:rsidRPr="00143A58">
        <w:t>Quality = Defects / KLOC</w:t>
      </w:r>
    </w:p>
    <w:p w14:paraId="73B3518E" w14:textId="77777777" w:rsidR="00143A58" w:rsidRPr="00143A58" w:rsidRDefault="00143A58" w:rsidP="00143A58">
      <w:pPr>
        <w:numPr>
          <w:ilvl w:val="0"/>
          <w:numId w:val="44"/>
        </w:numPr>
        <w:jc w:val="both"/>
      </w:pPr>
      <w:r w:rsidRPr="00143A58">
        <w:t>Cost = Dollars / LOC</w:t>
      </w:r>
    </w:p>
    <w:p w14:paraId="414C9BD6" w14:textId="77777777" w:rsidR="00143A58" w:rsidRPr="00143A58" w:rsidRDefault="00143A58" w:rsidP="00143A58">
      <w:pPr>
        <w:numPr>
          <w:ilvl w:val="0"/>
          <w:numId w:val="44"/>
        </w:numPr>
        <w:jc w:val="both"/>
      </w:pPr>
      <w:r w:rsidRPr="00143A58">
        <w:t>Documentation = Pages / KLOC</w:t>
      </w:r>
    </w:p>
    <w:p w14:paraId="33034645" w14:textId="77777777" w:rsidR="00143A58" w:rsidRPr="00143A58" w:rsidRDefault="00143A58" w:rsidP="00143A58">
      <w:pPr>
        <w:jc w:val="both"/>
      </w:pPr>
      <w:r w:rsidRPr="00143A58">
        <w:t>LOC can be counted as physical lines, logical statements, or non-comment source statements. Although LOC metrics are easy to compute and widely used, they are language-dependent, penalize reuse, cannot be applied early, and focus on code volume rather than delivered functionality.</w:t>
      </w:r>
    </w:p>
    <w:p w14:paraId="1FABA3A1" w14:textId="77777777" w:rsidR="00143A58" w:rsidRPr="00143A58" w:rsidRDefault="00143A58" w:rsidP="00143A58">
      <w:pPr>
        <w:jc w:val="both"/>
      </w:pPr>
      <w:r w:rsidRPr="00143A58">
        <w:pict w14:anchorId="7BFCDC32">
          <v:rect id="_x0000_i1608" style="width:0;height:1.5pt" o:hralign="center" o:hrstd="t" o:hr="t" fillcolor="#a0a0a0" stroked="f"/>
        </w:pict>
      </w:r>
    </w:p>
    <w:p w14:paraId="16B113CF" w14:textId="77777777" w:rsidR="00143A58" w:rsidRPr="00143A58" w:rsidRDefault="00143A58" w:rsidP="00143A58">
      <w:pPr>
        <w:jc w:val="both"/>
        <w:rPr>
          <w:b/>
          <w:bCs/>
        </w:rPr>
      </w:pPr>
      <w:r w:rsidRPr="00143A58">
        <w:rPr>
          <w:b/>
          <w:bCs/>
        </w:rPr>
        <w:t>Function-Oriented Metrics (Function Point Analysis)</w:t>
      </w:r>
    </w:p>
    <w:p w14:paraId="2251A825" w14:textId="77777777" w:rsidR="00143A58" w:rsidRPr="00143A58" w:rsidRDefault="00143A58" w:rsidP="00143A58">
      <w:pPr>
        <w:jc w:val="both"/>
      </w:pPr>
      <w:r w:rsidRPr="00143A58">
        <w:t>Function Point Analysis (FPA), developed by Allan Albrecht at IBM, measures software size based on user-visible functionality rather than code volume. It is language-independent and can be applied early from requirements.</w:t>
      </w:r>
    </w:p>
    <w:p w14:paraId="31AC52E8" w14:textId="77777777" w:rsidR="00143A58" w:rsidRPr="00143A58" w:rsidRDefault="00143A58" w:rsidP="00143A58">
      <w:pPr>
        <w:jc w:val="both"/>
      </w:pPr>
      <w:r w:rsidRPr="00143A58">
        <w:t>The FPA process involves:</w:t>
      </w:r>
    </w:p>
    <w:p w14:paraId="3AF5625A" w14:textId="77777777" w:rsidR="00143A58" w:rsidRPr="00143A58" w:rsidRDefault="00143A58" w:rsidP="00143A58">
      <w:pPr>
        <w:numPr>
          <w:ilvl w:val="0"/>
          <w:numId w:val="45"/>
        </w:numPr>
        <w:jc w:val="both"/>
      </w:pPr>
      <w:r w:rsidRPr="00143A58">
        <w:t>Identifying five function types:</w:t>
      </w:r>
    </w:p>
    <w:p w14:paraId="72CAE8E4" w14:textId="77777777" w:rsidR="00143A58" w:rsidRPr="00143A58" w:rsidRDefault="00143A58" w:rsidP="00143A58">
      <w:pPr>
        <w:numPr>
          <w:ilvl w:val="1"/>
          <w:numId w:val="45"/>
        </w:numPr>
        <w:jc w:val="both"/>
      </w:pPr>
      <w:r w:rsidRPr="00143A58">
        <w:t>External Inputs (EI)</w:t>
      </w:r>
    </w:p>
    <w:p w14:paraId="6D5556A1" w14:textId="77777777" w:rsidR="00143A58" w:rsidRPr="00143A58" w:rsidRDefault="00143A58" w:rsidP="00143A58">
      <w:pPr>
        <w:numPr>
          <w:ilvl w:val="1"/>
          <w:numId w:val="45"/>
        </w:numPr>
        <w:jc w:val="both"/>
      </w:pPr>
      <w:r w:rsidRPr="00143A58">
        <w:t>External Outputs (EO)</w:t>
      </w:r>
    </w:p>
    <w:p w14:paraId="7DE95C97" w14:textId="77777777" w:rsidR="00143A58" w:rsidRPr="00143A58" w:rsidRDefault="00143A58" w:rsidP="00143A58">
      <w:pPr>
        <w:numPr>
          <w:ilvl w:val="1"/>
          <w:numId w:val="45"/>
        </w:numPr>
        <w:jc w:val="both"/>
      </w:pPr>
      <w:r w:rsidRPr="00143A58">
        <w:t>External Inquiries (EQ)</w:t>
      </w:r>
    </w:p>
    <w:p w14:paraId="7C9201AA" w14:textId="77777777" w:rsidR="00143A58" w:rsidRPr="00143A58" w:rsidRDefault="00143A58" w:rsidP="00143A58">
      <w:pPr>
        <w:numPr>
          <w:ilvl w:val="1"/>
          <w:numId w:val="45"/>
        </w:numPr>
        <w:jc w:val="both"/>
      </w:pPr>
      <w:r w:rsidRPr="00143A58">
        <w:t>Internal Logical Files (ILF)</w:t>
      </w:r>
    </w:p>
    <w:p w14:paraId="0856DDDB" w14:textId="77777777" w:rsidR="00143A58" w:rsidRPr="00143A58" w:rsidRDefault="00143A58" w:rsidP="00143A58">
      <w:pPr>
        <w:numPr>
          <w:ilvl w:val="1"/>
          <w:numId w:val="45"/>
        </w:numPr>
        <w:jc w:val="both"/>
      </w:pPr>
      <w:r w:rsidRPr="00143A58">
        <w:t>External Interface Files (EIF)</w:t>
      </w:r>
    </w:p>
    <w:p w14:paraId="0789E138" w14:textId="77777777" w:rsidR="00143A58" w:rsidRPr="00143A58" w:rsidRDefault="00143A58" w:rsidP="00143A58">
      <w:pPr>
        <w:numPr>
          <w:ilvl w:val="0"/>
          <w:numId w:val="45"/>
        </w:numPr>
        <w:jc w:val="both"/>
      </w:pPr>
      <w:r w:rsidRPr="00143A58">
        <w:t>Classifying each function as simple, average, or complex</w:t>
      </w:r>
    </w:p>
    <w:p w14:paraId="4F91DFD5" w14:textId="77777777" w:rsidR="00143A58" w:rsidRPr="00143A58" w:rsidRDefault="00143A58" w:rsidP="00143A58">
      <w:pPr>
        <w:numPr>
          <w:ilvl w:val="0"/>
          <w:numId w:val="45"/>
        </w:numPr>
        <w:jc w:val="both"/>
      </w:pPr>
      <w:r w:rsidRPr="00143A58">
        <w:t>Calculating Unadjusted Function Points (UFP)</w:t>
      </w:r>
    </w:p>
    <w:p w14:paraId="2A44DAF4" w14:textId="77777777" w:rsidR="00143A58" w:rsidRPr="00143A58" w:rsidRDefault="00143A58" w:rsidP="00143A58">
      <w:pPr>
        <w:numPr>
          <w:ilvl w:val="0"/>
          <w:numId w:val="45"/>
        </w:numPr>
        <w:jc w:val="both"/>
      </w:pPr>
      <w:r w:rsidRPr="00143A58">
        <w:t>Applying the Value Adjustment Factor (VAF)</w:t>
      </w:r>
    </w:p>
    <w:p w14:paraId="2E907DAF" w14:textId="77777777" w:rsidR="00143A58" w:rsidRPr="00143A58" w:rsidRDefault="00143A58" w:rsidP="00143A58">
      <w:pPr>
        <w:numPr>
          <w:ilvl w:val="0"/>
          <w:numId w:val="45"/>
        </w:numPr>
        <w:jc w:val="both"/>
      </w:pPr>
      <w:r w:rsidRPr="00143A58">
        <w:t>Computing Adjusted Function Points (FP = UFP × VAF)</w:t>
      </w:r>
    </w:p>
    <w:p w14:paraId="78328181" w14:textId="77777777" w:rsidR="00143A58" w:rsidRPr="00143A58" w:rsidRDefault="00143A58" w:rsidP="00143A58">
      <w:pPr>
        <w:jc w:val="both"/>
      </w:pPr>
      <w:r w:rsidRPr="00143A58">
        <w:t>FPA supports early estimation and meaningful productivity comparisons but requires training and involves subjective judgment.</w:t>
      </w:r>
    </w:p>
    <w:p w14:paraId="449F3763" w14:textId="77777777" w:rsidR="00143A58" w:rsidRPr="00143A58" w:rsidRDefault="00143A58" w:rsidP="00143A58">
      <w:pPr>
        <w:jc w:val="both"/>
      </w:pPr>
      <w:r w:rsidRPr="00143A58">
        <w:lastRenderedPageBreak/>
        <w:pict w14:anchorId="2E986D84">
          <v:rect id="_x0000_i1609" style="width:0;height:1.5pt" o:hralign="center" o:hrstd="t" o:hr="t" fillcolor="#a0a0a0" stroked="f"/>
        </w:pict>
      </w:r>
    </w:p>
    <w:p w14:paraId="2B1C9ED1" w14:textId="77777777" w:rsidR="00143A58" w:rsidRPr="00143A58" w:rsidRDefault="00143A58" w:rsidP="00143A58">
      <w:pPr>
        <w:jc w:val="both"/>
        <w:rPr>
          <w:b/>
          <w:bCs/>
        </w:rPr>
      </w:pPr>
      <w:r w:rsidRPr="00143A58">
        <w:rPr>
          <w:b/>
          <w:bCs/>
        </w:rPr>
        <w:t>Decomposition Techniques</w:t>
      </w:r>
    </w:p>
    <w:p w14:paraId="04058734" w14:textId="77777777" w:rsidR="00143A58" w:rsidRPr="00143A58" w:rsidRDefault="00143A58" w:rsidP="00143A58">
      <w:pPr>
        <w:jc w:val="both"/>
        <w:rPr>
          <w:b/>
          <w:bCs/>
        </w:rPr>
      </w:pPr>
      <w:r w:rsidRPr="00143A58">
        <w:rPr>
          <w:b/>
          <w:bCs/>
        </w:rPr>
        <w:t>LOC-Based Decomposition</w:t>
      </w:r>
    </w:p>
    <w:p w14:paraId="6320901C" w14:textId="77777777" w:rsidR="00143A58" w:rsidRPr="00143A58" w:rsidRDefault="00143A58" w:rsidP="00143A58">
      <w:pPr>
        <w:jc w:val="both"/>
      </w:pPr>
      <w:r w:rsidRPr="00143A58">
        <w:t>In LOC decomposition, the system is broken into modules or components, and LOC is estimated for each. Estimates are derived from historical analogies, expert judgment, algorithmic complexity, and data structure requirements.</w:t>
      </w:r>
    </w:p>
    <w:p w14:paraId="7345612E" w14:textId="77777777" w:rsidR="00143A58" w:rsidRPr="00143A58" w:rsidRDefault="00143A58" w:rsidP="00143A58">
      <w:pPr>
        <w:jc w:val="both"/>
      </w:pPr>
      <w:r w:rsidRPr="00143A58">
        <w:t>The process includes:</w:t>
      </w:r>
    </w:p>
    <w:p w14:paraId="47AE07D7" w14:textId="77777777" w:rsidR="00143A58" w:rsidRPr="00143A58" w:rsidRDefault="00143A58" w:rsidP="00143A58">
      <w:pPr>
        <w:numPr>
          <w:ilvl w:val="0"/>
          <w:numId w:val="46"/>
        </w:numPr>
        <w:jc w:val="both"/>
      </w:pPr>
      <w:r w:rsidRPr="00143A58">
        <w:t>Adjusting estimates for reused and adapted code</w:t>
      </w:r>
    </w:p>
    <w:p w14:paraId="7A6F8CC2" w14:textId="77777777" w:rsidR="00143A58" w:rsidRPr="00143A58" w:rsidRDefault="00143A58" w:rsidP="00143A58">
      <w:pPr>
        <w:numPr>
          <w:ilvl w:val="0"/>
          <w:numId w:val="46"/>
        </w:numPr>
        <w:jc w:val="both"/>
      </w:pPr>
      <w:r w:rsidRPr="00143A58">
        <w:t>Including support code such as error handling and UI</w:t>
      </w:r>
    </w:p>
    <w:p w14:paraId="2477DD86" w14:textId="77777777" w:rsidR="00143A58" w:rsidRPr="00143A58" w:rsidRDefault="00143A58" w:rsidP="00143A58">
      <w:pPr>
        <w:numPr>
          <w:ilvl w:val="0"/>
          <w:numId w:val="46"/>
        </w:numPr>
        <w:jc w:val="both"/>
      </w:pPr>
      <w:r w:rsidRPr="00143A58">
        <w:t>Using three-point estimation to capture uncertainty</w:t>
      </w:r>
    </w:p>
    <w:p w14:paraId="257A18A6" w14:textId="77777777" w:rsidR="00143A58" w:rsidRPr="00143A58" w:rsidRDefault="00143A58" w:rsidP="00143A58">
      <w:pPr>
        <w:jc w:val="both"/>
      </w:pPr>
      <w:r w:rsidRPr="00143A58">
        <w:t>LOC decomposition is effective when architecture is clear and historical data is available but is difficult early in development.</w:t>
      </w:r>
    </w:p>
    <w:p w14:paraId="58107045" w14:textId="77777777" w:rsidR="00143A58" w:rsidRPr="00143A58" w:rsidRDefault="00143A58" w:rsidP="00143A58">
      <w:pPr>
        <w:jc w:val="both"/>
      </w:pPr>
      <w:r w:rsidRPr="00143A58">
        <w:pict w14:anchorId="28AE2477">
          <v:rect id="_x0000_i1610" style="width:0;height:1.5pt" o:hralign="center" o:hrstd="t" o:hr="t" fillcolor="#a0a0a0" stroked="f"/>
        </w:pict>
      </w:r>
    </w:p>
    <w:p w14:paraId="09AFEA5A" w14:textId="77777777" w:rsidR="00143A58" w:rsidRPr="00143A58" w:rsidRDefault="00143A58" w:rsidP="00143A58">
      <w:pPr>
        <w:jc w:val="both"/>
        <w:rPr>
          <w:b/>
          <w:bCs/>
        </w:rPr>
      </w:pPr>
      <w:r w:rsidRPr="00143A58">
        <w:rPr>
          <w:b/>
          <w:bCs/>
        </w:rPr>
        <w:t>Function Point Decomposition</w:t>
      </w:r>
    </w:p>
    <w:p w14:paraId="3CBE25A9" w14:textId="77777777" w:rsidR="00143A58" w:rsidRPr="00143A58" w:rsidRDefault="00143A58" w:rsidP="00143A58">
      <w:pPr>
        <w:jc w:val="both"/>
      </w:pPr>
      <w:r w:rsidRPr="00143A58">
        <w:t xml:space="preserve">Function point decomposition breaks functionality into smaller user-visible functions. Requirements are </w:t>
      </w:r>
      <w:proofErr w:type="spellStart"/>
      <w:r w:rsidRPr="00143A58">
        <w:t>analyzed</w:t>
      </w:r>
      <w:proofErr w:type="spellEnd"/>
      <w:r w:rsidRPr="00143A58">
        <w:t xml:space="preserve"> to identify function types and assess complexity. Function points are calculated and converted to effort using productivity rates, typically ranging from 5–15 hours per function point.</w:t>
      </w:r>
    </w:p>
    <w:p w14:paraId="65B78940" w14:textId="77777777" w:rsidR="00143A58" w:rsidRPr="00143A58" w:rsidRDefault="00143A58" w:rsidP="00143A58">
      <w:pPr>
        <w:jc w:val="both"/>
      </w:pPr>
      <w:r w:rsidRPr="00143A58">
        <w:t>This approach supports early estimation and focuses on delivered value, though it requires expertise and careful analysis.</w:t>
      </w:r>
    </w:p>
    <w:p w14:paraId="4D1959AE" w14:textId="77777777" w:rsidR="00143A58" w:rsidRPr="00143A58" w:rsidRDefault="00143A58" w:rsidP="00143A58">
      <w:pPr>
        <w:jc w:val="both"/>
      </w:pPr>
      <w:r w:rsidRPr="00143A58">
        <w:pict w14:anchorId="3BB9B5F5">
          <v:rect id="_x0000_i1611" style="width:0;height:1.5pt" o:hralign="center" o:hrstd="t" o:hr="t" fillcolor="#a0a0a0" stroked="f"/>
        </w:pict>
      </w:r>
    </w:p>
    <w:p w14:paraId="60924499" w14:textId="77777777" w:rsidR="00143A58" w:rsidRPr="00143A58" w:rsidRDefault="00143A58" w:rsidP="00143A58">
      <w:pPr>
        <w:jc w:val="both"/>
        <w:rPr>
          <w:b/>
          <w:bCs/>
        </w:rPr>
      </w:pPr>
      <w:r w:rsidRPr="00143A58">
        <w:rPr>
          <w:b/>
          <w:bCs/>
        </w:rPr>
        <w:t>Effort Estimation Models</w:t>
      </w:r>
    </w:p>
    <w:p w14:paraId="665E79FF" w14:textId="77777777" w:rsidR="00143A58" w:rsidRPr="00143A58" w:rsidRDefault="00143A58" w:rsidP="00143A58">
      <w:pPr>
        <w:jc w:val="both"/>
        <w:rPr>
          <w:b/>
          <w:bCs/>
        </w:rPr>
      </w:pPr>
      <w:r w:rsidRPr="00143A58">
        <w:rPr>
          <w:b/>
          <w:bCs/>
        </w:rPr>
        <w:t>Overview</w:t>
      </w:r>
    </w:p>
    <w:p w14:paraId="517B125D" w14:textId="77777777" w:rsidR="00143A58" w:rsidRPr="00143A58" w:rsidRDefault="00143A58" w:rsidP="00143A58">
      <w:pPr>
        <w:jc w:val="both"/>
      </w:pPr>
      <w:r w:rsidRPr="00143A58">
        <w:t>Effort estimation models use mathematical relationships derived from historical data to estimate effort, schedule, and cost. They provide consistency and highlight cost drivers but must be calibrated to organizational contexts and used alongside expert judgment.</w:t>
      </w:r>
    </w:p>
    <w:p w14:paraId="797C54BF" w14:textId="77777777" w:rsidR="00143A58" w:rsidRPr="00143A58" w:rsidRDefault="00143A58" w:rsidP="00143A58">
      <w:pPr>
        <w:jc w:val="both"/>
      </w:pPr>
      <w:r w:rsidRPr="00143A58">
        <w:t>Common model inputs include:</w:t>
      </w:r>
    </w:p>
    <w:p w14:paraId="31CC10DC" w14:textId="77777777" w:rsidR="00143A58" w:rsidRPr="00143A58" w:rsidRDefault="00143A58" w:rsidP="00143A58">
      <w:pPr>
        <w:numPr>
          <w:ilvl w:val="0"/>
          <w:numId w:val="47"/>
        </w:numPr>
        <w:jc w:val="both"/>
      </w:pPr>
      <w:r w:rsidRPr="00143A58">
        <w:t>Software size</w:t>
      </w:r>
    </w:p>
    <w:p w14:paraId="7CAF89EE" w14:textId="77777777" w:rsidR="00143A58" w:rsidRPr="00143A58" w:rsidRDefault="00143A58" w:rsidP="00143A58">
      <w:pPr>
        <w:numPr>
          <w:ilvl w:val="0"/>
          <w:numId w:val="47"/>
        </w:numPr>
        <w:jc w:val="both"/>
      </w:pPr>
      <w:r w:rsidRPr="00143A58">
        <w:t>Product, platform, personnel, and project attributes</w:t>
      </w:r>
    </w:p>
    <w:p w14:paraId="754B70A2" w14:textId="77777777" w:rsidR="00143A58" w:rsidRPr="00143A58" w:rsidRDefault="00143A58" w:rsidP="00143A58">
      <w:pPr>
        <w:jc w:val="both"/>
      </w:pPr>
      <w:r w:rsidRPr="00143A58">
        <w:pict w14:anchorId="5E8651D7">
          <v:rect id="_x0000_i1612" style="width:0;height:1.5pt" o:hralign="center" o:hrstd="t" o:hr="t" fillcolor="#a0a0a0" stroked="f"/>
        </w:pict>
      </w:r>
    </w:p>
    <w:p w14:paraId="6A2CFCBF" w14:textId="77777777" w:rsidR="00143A58" w:rsidRPr="00143A58" w:rsidRDefault="00143A58" w:rsidP="00143A58">
      <w:pPr>
        <w:jc w:val="both"/>
        <w:rPr>
          <w:b/>
          <w:bCs/>
        </w:rPr>
      </w:pPr>
      <w:r w:rsidRPr="00143A58">
        <w:rPr>
          <w:b/>
          <w:bCs/>
        </w:rPr>
        <w:t>COCOMO Models</w:t>
      </w:r>
    </w:p>
    <w:p w14:paraId="5AE91C01" w14:textId="77777777" w:rsidR="00143A58" w:rsidRPr="00143A58" w:rsidRDefault="00143A58" w:rsidP="00143A58">
      <w:pPr>
        <w:jc w:val="both"/>
      </w:pPr>
      <w:r w:rsidRPr="00143A58">
        <w:t>COCOMO, developed by Barry Boehm, is a widely used estimation model.</w:t>
      </w:r>
    </w:p>
    <w:p w14:paraId="3BE42C6D" w14:textId="77777777" w:rsidR="00143A58" w:rsidRPr="00143A58" w:rsidRDefault="00143A58" w:rsidP="00143A58">
      <w:pPr>
        <w:numPr>
          <w:ilvl w:val="0"/>
          <w:numId w:val="48"/>
        </w:numPr>
        <w:jc w:val="both"/>
      </w:pPr>
      <w:proofErr w:type="gramStart"/>
      <w:r w:rsidRPr="00143A58">
        <w:rPr>
          <w:b/>
          <w:bCs/>
        </w:rPr>
        <w:t>COCOMO</w:t>
      </w:r>
      <w:proofErr w:type="gramEnd"/>
      <w:r w:rsidRPr="00143A58">
        <w:rPr>
          <w:b/>
          <w:bCs/>
        </w:rPr>
        <w:t xml:space="preserve"> I</w:t>
      </w:r>
      <w:r w:rsidRPr="00143A58">
        <w:t xml:space="preserve"> </w:t>
      </w:r>
      <w:proofErr w:type="gramStart"/>
      <w:r w:rsidRPr="00143A58">
        <w:t>includes</w:t>
      </w:r>
      <w:proofErr w:type="gramEnd"/>
      <w:r w:rsidRPr="00143A58">
        <w:t xml:space="preserve"> Basic, Intermediate, and Detailed models based on project type and cost drivers.</w:t>
      </w:r>
    </w:p>
    <w:p w14:paraId="3B89382D" w14:textId="77777777" w:rsidR="00143A58" w:rsidRPr="00143A58" w:rsidRDefault="00143A58" w:rsidP="00143A58">
      <w:pPr>
        <w:numPr>
          <w:ilvl w:val="0"/>
          <w:numId w:val="48"/>
        </w:numPr>
        <w:jc w:val="both"/>
      </w:pPr>
      <w:r w:rsidRPr="00143A58">
        <w:rPr>
          <w:b/>
          <w:bCs/>
        </w:rPr>
        <w:t>COCOMO II</w:t>
      </w:r>
      <w:r w:rsidRPr="00143A58">
        <w:t xml:space="preserve"> supports modern development and includes:</w:t>
      </w:r>
    </w:p>
    <w:p w14:paraId="1A3CE360" w14:textId="77777777" w:rsidR="00143A58" w:rsidRPr="00143A58" w:rsidRDefault="00143A58" w:rsidP="00143A58">
      <w:pPr>
        <w:numPr>
          <w:ilvl w:val="1"/>
          <w:numId w:val="48"/>
        </w:numPr>
        <w:jc w:val="both"/>
      </w:pPr>
      <w:r w:rsidRPr="00143A58">
        <w:lastRenderedPageBreak/>
        <w:t>Application Composition Model</w:t>
      </w:r>
    </w:p>
    <w:p w14:paraId="2CEBA93A" w14:textId="77777777" w:rsidR="00143A58" w:rsidRPr="00143A58" w:rsidRDefault="00143A58" w:rsidP="00143A58">
      <w:pPr>
        <w:numPr>
          <w:ilvl w:val="1"/>
          <w:numId w:val="48"/>
        </w:numPr>
        <w:jc w:val="both"/>
      </w:pPr>
      <w:r w:rsidRPr="00143A58">
        <w:t>Early Design Model</w:t>
      </w:r>
    </w:p>
    <w:p w14:paraId="67C7D741" w14:textId="77777777" w:rsidR="00143A58" w:rsidRPr="00143A58" w:rsidRDefault="00143A58" w:rsidP="00143A58">
      <w:pPr>
        <w:numPr>
          <w:ilvl w:val="1"/>
          <w:numId w:val="48"/>
        </w:numPr>
        <w:jc w:val="both"/>
      </w:pPr>
      <w:r w:rsidRPr="00143A58">
        <w:t>Post-Architecture Model</w:t>
      </w:r>
    </w:p>
    <w:p w14:paraId="7899D9DD" w14:textId="77777777" w:rsidR="00143A58" w:rsidRPr="00143A58" w:rsidRDefault="00143A58" w:rsidP="00143A58">
      <w:pPr>
        <w:jc w:val="both"/>
      </w:pPr>
      <w:r w:rsidRPr="00143A58">
        <w:t>COCOMO II introduces scale factors and cost drivers but requires calibration and may not fully reflect agile practices.</w:t>
      </w:r>
    </w:p>
    <w:p w14:paraId="4147D9CA" w14:textId="77777777" w:rsidR="00143A58" w:rsidRPr="00143A58" w:rsidRDefault="00143A58" w:rsidP="00143A58">
      <w:pPr>
        <w:jc w:val="both"/>
      </w:pPr>
      <w:r w:rsidRPr="00143A58">
        <w:pict w14:anchorId="61FE9D24">
          <v:rect id="_x0000_i1613" style="width:0;height:1.5pt" o:hralign="center" o:hrstd="t" o:hr="t" fillcolor="#a0a0a0" stroked="f"/>
        </w:pict>
      </w:r>
    </w:p>
    <w:p w14:paraId="7C7AE070" w14:textId="77777777" w:rsidR="00143A58" w:rsidRPr="00143A58" w:rsidRDefault="00143A58" w:rsidP="00143A58">
      <w:pPr>
        <w:jc w:val="both"/>
        <w:rPr>
          <w:b/>
          <w:bCs/>
        </w:rPr>
      </w:pPr>
      <w:r w:rsidRPr="00143A58">
        <w:rPr>
          <w:b/>
          <w:bCs/>
        </w:rPr>
        <w:t>Putnam (SLIM) Model</w:t>
      </w:r>
    </w:p>
    <w:p w14:paraId="11012286" w14:textId="77777777" w:rsidR="00143A58" w:rsidRPr="00143A58" w:rsidRDefault="00143A58" w:rsidP="00143A58">
      <w:pPr>
        <w:jc w:val="both"/>
      </w:pPr>
      <w:r w:rsidRPr="00143A58">
        <w:t>The Putnam model is based on Rayleigh effort distribution over time. It shows that compressing schedules dramatically increases effort and identifies a minimum feasible development time. The model is most effective for large projects and emphasizes realistic scheduling.</w:t>
      </w:r>
    </w:p>
    <w:p w14:paraId="73962FA4" w14:textId="77777777" w:rsidR="00143A58" w:rsidRPr="00143A58" w:rsidRDefault="00143A58" w:rsidP="00143A58">
      <w:pPr>
        <w:jc w:val="both"/>
      </w:pPr>
      <w:r w:rsidRPr="00143A58">
        <w:pict w14:anchorId="7FDF4777">
          <v:rect id="_x0000_i1614" style="width:0;height:1.5pt" o:hralign="center" o:hrstd="t" o:hr="t" fillcolor="#a0a0a0" stroked="f"/>
        </w:pict>
      </w:r>
    </w:p>
    <w:p w14:paraId="63AE92EC" w14:textId="77777777" w:rsidR="00143A58" w:rsidRPr="00143A58" w:rsidRDefault="00143A58" w:rsidP="00143A58">
      <w:pPr>
        <w:jc w:val="both"/>
        <w:rPr>
          <w:b/>
          <w:bCs/>
        </w:rPr>
      </w:pPr>
      <w:r w:rsidRPr="00143A58">
        <w:rPr>
          <w:b/>
          <w:bCs/>
        </w:rPr>
        <w:t>Function Point–Based Estimation Models</w:t>
      </w:r>
    </w:p>
    <w:p w14:paraId="3B475AC0" w14:textId="77777777" w:rsidR="00143A58" w:rsidRPr="00143A58" w:rsidRDefault="00143A58" w:rsidP="00143A58">
      <w:pPr>
        <w:jc w:val="both"/>
      </w:pPr>
      <w:r w:rsidRPr="00143A58">
        <w:t>Several models use function points as the primary size measure, including:</w:t>
      </w:r>
    </w:p>
    <w:p w14:paraId="3B714A9F" w14:textId="77777777" w:rsidR="00143A58" w:rsidRPr="00143A58" w:rsidRDefault="00143A58" w:rsidP="00143A58">
      <w:pPr>
        <w:numPr>
          <w:ilvl w:val="0"/>
          <w:numId w:val="49"/>
        </w:numPr>
        <w:jc w:val="both"/>
      </w:pPr>
      <w:r w:rsidRPr="00143A58">
        <w:t>Capers Jones Model</w:t>
      </w:r>
    </w:p>
    <w:p w14:paraId="04488B8F" w14:textId="77777777" w:rsidR="00143A58" w:rsidRPr="00143A58" w:rsidRDefault="00143A58" w:rsidP="00143A58">
      <w:pPr>
        <w:numPr>
          <w:ilvl w:val="0"/>
          <w:numId w:val="49"/>
        </w:numPr>
        <w:jc w:val="both"/>
      </w:pPr>
      <w:r w:rsidRPr="00143A58">
        <w:t>ESTIMACS</w:t>
      </w:r>
    </w:p>
    <w:p w14:paraId="6E1E9F99" w14:textId="77777777" w:rsidR="00143A58" w:rsidRPr="00143A58" w:rsidRDefault="00143A58" w:rsidP="00143A58">
      <w:pPr>
        <w:numPr>
          <w:ilvl w:val="0"/>
          <w:numId w:val="49"/>
        </w:numPr>
        <w:jc w:val="both"/>
      </w:pPr>
      <w:r w:rsidRPr="00143A58">
        <w:t>SPQR/20</w:t>
      </w:r>
    </w:p>
    <w:p w14:paraId="27DDA8B2" w14:textId="77777777" w:rsidR="00143A58" w:rsidRPr="00143A58" w:rsidRDefault="00143A58" w:rsidP="00143A58">
      <w:pPr>
        <w:jc w:val="both"/>
      </w:pPr>
      <w:r w:rsidRPr="00143A58">
        <w:t>These models offer language independence and early estimation but require accurate function point measurement and historical calibration.</w:t>
      </w:r>
    </w:p>
    <w:p w14:paraId="7D9D6EBB" w14:textId="77777777" w:rsidR="00143A58" w:rsidRPr="00143A58" w:rsidRDefault="00143A58" w:rsidP="00143A58">
      <w:pPr>
        <w:jc w:val="both"/>
      </w:pPr>
      <w:r w:rsidRPr="00143A58">
        <w:pict w14:anchorId="33C594D2">
          <v:rect id="_x0000_i1615" style="width:0;height:1.5pt" o:hralign="center" o:hrstd="t" o:hr="t" fillcolor="#a0a0a0" stroked="f"/>
        </w:pict>
      </w:r>
    </w:p>
    <w:p w14:paraId="1BADF35F" w14:textId="77777777" w:rsidR="00143A58" w:rsidRPr="00143A58" w:rsidRDefault="00143A58" w:rsidP="00143A58">
      <w:pPr>
        <w:jc w:val="both"/>
        <w:rPr>
          <w:b/>
          <w:bCs/>
        </w:rPr>
      </w:pPr>
      <w:r w:rsidRPr="00143A58">
        <w:rPr>
          <w:b/>
          <w:bCs/>
        </w:rPr>
        <w:t>Automated Estimation Tools</w:t>
      </w:r>
    </w:p>
    <w:p w14:paraId="7B5E4BAA" w14:textId="77777777" w:rsidR="00143A58" w:rsidRPr="00143A58" w:rsidRDefault="00143A58" w:rsidP="00143A58">
      <w:pPr>
        <w:jc w:val="both"/>
      </w:pPr>
      <w:r w:rsidRPr="00143A58">
        <w:t>Modern tools automate estimation models, data analysis, and refinement. They include:</w:t>
      </w:r>
    </w:p>
    <w:p w14:paraId="6B89B5E3" w14:textId="77777777" w:rsidR="00143A58" w:rsidRPr="00143A58" w:rsidRDefault="00143A58" w:rsidP="00143A58">
      <w:pPr>
        <w:numPr>
          <w:ilvl w:val="0"/>
          <w:numId w:val="50"/>
        </w:numPr>
        <w:jc w:val="both"/>
      </w:pPr>
      <w:r w:rsidRPr="00143A58">
        <w:t>Model-based tools (COCOMO Constructor, SEER-SEM)</w:t>
      </w:r>
    </w:p>
    <w:p w14:paraId="1D13AC7E" w14:textId="77777777" w:rsidR="00143A58" w:rsidRPr="00143A58" w:rsidRDefault="00143A58" w:rsidP="00143A58">
      <w:pPr>
        <w:numPr>
          <w:ilvl w:val="0"/>
          <w:numId w:val="50"/>
        </w:numPr>
        <w:jc w:val="both"/>
      </w:pPr>
      <w:r w:rsidRPr="00143A58">
        <w:t>Function point tools</w:t>
      </w:r>
    </w:p>
    <w:p w14:paraId="16CD2E53" w14:textId="77777777" w:rsidR="00143A58" w:rsidRPr="00143A58" w:rsidRDefault="00143A58" w:rsidP="00143A58">
      <w:pPr>
        <w:numPr>
          <w:ilvl w:val="0"/>
          <w:numId w:val="50"/>
        </w:numPr>
        <w:jc w:val="both"/>
      </w:pPr>
      <w:r w:rsidRPr="00143A58">
        <w:t>Parametric tools</w:t>
      </w:r>
    </w:p>
    <w:p w14:paraId="5876E3BE" w14:textId="77777777" w:rsidR="00143A58" w:rsidRPr="00143A58" w:rsidRDefault="00143A58" w:rsidP="00143A58">
      <w:pPr>
        <w:numPr>
          <w:ilvl w:val="0"/>
          <w:numId w:val="50"/>
        </w:numPr>
        <w:jc w:val="both"/>
      </w:pPr>
      <w:r w:rsidRPr="00143A58">
        <w:t>Agile estimation tools (Jira, Planning Poker)</w:t>
      </w:r>
    </w:p>
    <w:p w14:paraId="640BD5B3" w14:textId="77777777" w:rsidR="00143A58" w:rsidRPr="00143A58" w:rsidRDefault="00143A58" w:rsidP="00143A58">
      <w:pPr>
        <w:jc w:val="both"/>
      </w:pPr>
      <w:r w:rsidRPr="00143A58">
        <w:t>Tools improve consistency and risk analysis but still depend on high-quality inputs and expert interpretation.</w:t>
      </w:r>
    </w:p>
    <w:p w14:paraId="35122086" w14:textId="77777777" w:rsidR="00143A58" w:rsidRPr="00143A58" w:rsidRDefault="00143A58" w:rsidP="00143A58">
      <w:pPr>
        <w:jc w:val="both"/>
      </w:pPr>
      <w:r w:rsidRPr="00143A58">
        <w:pict w14:anchorId="3DEB080B">
          <v:rect id="_x0000_i1616" style="width:0;height:1.5pt" o:hralign="center" o:hrstd="t" o:hr="t" fillcolor="#a0a0a0" stroked="f"/>
        </w:pict>
      </w:r>
    </w:p>
    <w:p w14:paraId="13768F1F" w14:textId="77777777" w:rsidR="00143A58" w:rsidRPr="00143A58" w:rsidRDefault="00143A58" w:rsidP="00143A58">
      <w:pPr>
        <w:jc w:val="both"/>
        <w:rPr>
          <w:b/>
          <w:bCs/>
        </w:rPr>
      </w:pPr>
      <w:r w:rsidRPr="00143A58">
        <w:rPr>
          <w:b/>
          <w:bCs/>
        </w:rPr>
        <w:t>Configuration Management and Virtual Hosting</w:t>
      </w:r>
    </w:p>
    <w:p w14:paraId="465D54F4" w14:textId="77777777" w:rsidR="00143A58" w:rsidRPr="00143A58" w:rsidRDefault="00143A58" w:rsidP="00143A58">
      <w:pPr>
        <w:jc w:val="both"/>
        <w:rPr>
          <w:b/>
          <w:bCs/>
        </w:rPr>
      </w:pPr>
      <w:r w:rsidRPr="00143A58">
        <w:rPr>
          <w:b/>
          <w:bCs/>
        </w:rPr>
        <w:t>Configuration Management Overview</w:t>
      </w:r>
    </w:p>
    <w:p w14:paraId="0590F36E" w14:textId="77777777" w:rsidR="00143A58" w:rsidRPr="00143A58" w:rsidRDefault="00143A58" w:rsidP="00143A58">
      <w:pPr>
        <w:jc w:val="both"/>
      </w:pPr>
      <w:r w:rsidRPr="00143A58">
        <w:t>Software Configuration Management (SCM) controls and tracks changes to software artifacts throughout the lifecycle. It enables coordinated parallel development, version control, reproducibility, and controlled releases. SCM activities include configuration identification, version control, change control, status accounting, and audits.</w:t>
      </w:r>
    </w:p>
    <w:p w14:paraId="24D76DD2" w14:textId="77777777" w:rsidR="00143A58" w:rsidRPr="00143A58" w:rsidRDefault="00143A58" w:rsidP="00143A58">
      <w:pPr>
        <w:jc w:val="both"/>
      </w:pPr>
      <w:r w:rsidRPr="00143A58">
        <w:lastRenderedPageBreak/>
        <w:pict w14:anchorId="7CA059F8">
          <v:rect id="_x0000_i1617" style="width:0;height:1.5pt" o:hralign="center" o:hrstd="t" o:hr="t" fillcolor="#a0a0a0" stroked="f"/>
        </w:pict>
      </w:r>
    </w:p>
    <w:p w14:paraId="779CE73B" w14:textId="77777777" w:rsidR="00143A58" w:rsidRPr="00143A58" w:rsidRDefault="00143A58" w:rsidP="00143A58">
      <w:pPr>
        <w:jc w:val="both"/>
        <w:rPr>
          <w:b/>
          <w:bCs/>
        </w:rPr>
      </w:pPr>
      <w:r w:rsidRPr="00143A58">
        <w:rPr>
          <w:b/>
          <w:bCs/>
        </w:rPr>
        <w:t>Configuration Identification</w:t>
      </w:r>
    </w:p>
    <w:p w14:paraId="595FA962" w14:textId="77777777" w:rsidR="00143A58" w:rsidRPr="00143A58" w:rsidRDefault="00143A58" w:rsidP="00143A58">
      <w:pPr>
        <w:jc w:val="both"/>
      </w:pPr>
      <w:r w:rsidRPr="00143A58">
        <w:t>Configuration items (CIs) include source code, documents, test cases, libraries, and tools. These are organized into baselines such as functional, design, product, and operational baselines. Changes to baselined items require formal approval.</w:t>
      </w:r>
    </w:p>
    <w:p w14:paraId="45F2049F" w14:textId="77777777" w:rsidR="00143A58" w:rsidRPr="00143A58" w:rsidRDefault="00143A58" w:rsidP="00143A58">
      <w:pPr>
        <w:jc w:val="both"/>
      </w:pPr>
      <w:r w:rsidRPr="00143A58">
        <w:pict w14:anchorId="2EA88657">
          <v:rect id="_x0000_i1618" style="width:0;height:1.5pt" o:hralign="center" o:hrstd="t" o:hr="t" fillcolor="#a0a0a0" stroked="f"/>
        </w:pict>
      </w:r>
    </w:p>
    <w:p w14:paraId="70A81071" w14:textId="77777777" w:rsidR="00143A58" w:rsidRPr="00143A58" w:rsidRDefault="00143A58" w:rsidP="00143A58">
      <w:pPr>
        <w:jc w:val="both"/>
        <w:rPr>
          <w:b/>
          <w:bCs/>
        </w:rPr>
      </w:pPr>
      <w:r w:rsidRPr="00143A58">
        <w:rPr>
          <w:b/>
          <w:bCs/>
        </w:rPr>
        <w:t>Version Control Systems</w:t>
      </w:r>
    </w:p>
    <w:p w14:paraId="7A8BA03B" w14:textId="77777777" w:rsidR="00143A58" w:rsidRPr="00143A58" w:rsidRDefault="00143A58" w:rsidP="00143A58">
      <w:pPr>
        <w:jc w:val="both"/>
      </w:pPr>
      <w:r w:rsidRPr="00143A58">
        <w:t>Version control systems manage file versions and collaboration.</w:t>
      </w:r>
    </w:p>
    <w:p w14:paraId="598EE7E6" w14:textId="77777777" w:rsidR="00143A58" w:rsidRPr="00143A58" w:rsidRDefault="00143A58" w:rsidP="00143A58">
      <w:pPr>
        <w:numPr>
          <w:ilvl w:val="0"/>
          <w:numId w:val="51"/>
        </w:numPr>
        <w:jc w:val="both"/>
      </w:pPr>
      <w:r w:rsidRPr="00143A58">
        <w:t>Centralized systems (SVN, CVS) use a single repository.</w:t>
      </w:r>
    </w:p>
    <w:p w14:paraId="5A63551E" w14:textId="77777777" w:rsidR="00143A58" w:rsidRPr="00143A58" w:rsidRDefault="00143A58" w:rsidP="00143A58">
      <w:pPr>
        <w:numPr>
          <w:ilvl w:val="0"/>
          <w:numId w:val="51"/>
        </w:numPr>
        <w:jc w:val="both"/>
      </w:pPr>
      <w:r w:rsidRPr="00143A58">
        <w:t>Distributed systems (Git) provide full local repositories and support flexible workflows.</w:t>
      </w:r>
    </w:p>
    <w:p w14:paraId="2FC555B0" w14:textId="77777777" w:rsidR="00143A58" w:rsidRPr="00143A58" w:rsidRDefault="00143A58" w:rsidP="00143A58">
      <w:pPr>
        <w:jc w:val="both"/>
      </w:pPr>
      <w:r w:rsidRPr="00143A58">
        <w:t>Git has become the industry standard due to its powerful branching, merging, and collaboration capabilities.</w:t>
      </w:r>
    </w:p>
    <w:p w14:paraId="40750918" w14:textId="77777777" w:rsidR="00143A58" w:rsidRPr="00143A58" w:rsidRDefault="00143A58" w:rsidP="00143A58">
      <w:pPr>
        <w:jc w:val="both"/>
      </w:pPr>
      <w:r w:rsidRPr="00143A58">
        <w:pict w14:anchorId="12368C34">
          <v:rect id="_x0000_i1619" style="width:0;height:1.5pt" o:hralign="center" o:hrstd="t" o:hr="t" fillcolor="#a0a0a0" stroked="f"/>
        </w:pict>
      </w:r>
    </w:p>
    <w:p w14:paraId="64EAB47C" w14:textId="77777777" w:rsidR="00143A58" w:rsidRPr="00143A58" w:rsidRDefault="00143A58" w:rsidP="00143A58">
      <w:pPr>
        <w:jc w:val="both"/>
        <w:rPr>
          <w:b/>
          <w:bCs/>
        </w:rPr>
      </w:pPr>
      <w:r w:rsidRPr="00143A58">
        <w:rPr>
          <w:b/>
          <w:bCs/>
        </w:rPr>
        <w:t>Change Control Process</w:t>
      </w:r>
    </w:p>
    <w:p w14:paraId="1B1ADFED" w14:textId="77777777" w:rsidR="00143A58" w:rsidRPr="00143A58" w:rsidRDefault="00143A58" w:rsidP="00143A58">
      <w:pPr>
        <w:jc w:val="both"/>
      </w:pPr>
      <w:r w:rsidRPr="00143A58">
        <w:t>A structured change control process includes:</w:t>
      </w:r>
    </w:p>
    <w:p w14:paraId="710D49A2" w14:textId="77777777" w:rsidR="00143A58" w:rsidRPr="00143A58" w:rsidRDefault="00143A58" w:rsidP="00143A58">
      <w:pPr>
        <w:numPr>
          <w:ilvl w:val="0"/>
          <w:numId w:val="52"/>
        </w:numPr>
        <w:jc w:val="both"/>
      </w:pPr>
      <w:r w:rsidRPr="00143A58">
        <w:t>Change request submission</w:t>
      </w:r>
    </w:p>
    <w:p w14:paraId="25CEB115" w14:textId="77777777" w:rsidR="00143A58" w:rsidRPr="00143A58" w:rsidRDefault="00143A58" w:rsidP="00143A58">
      <w:pPr>
        <w:numPr>
          <w:ilvl w:val="0"/>
          <w:numId w:val="52"/>
        </w:numPr>
        <w:jc w:val="both"/>
      </w:pPr>
      <w:r w:rsidRPr="00143A58">
        <w:t>Technical and business evaluation</w:t>
      </w:r>
    </w:p>
    <w:p w14:paraId="056C3565" w14:textId="77777777" w:rsidR="00143A58" w:rsidRPr="00143A58" w:rsidRDefault="00143A58" w:rsidP="00143A58">
      <w:pPr>
        <w:numPr>
          <w:ilvl w:val="0"/>
          <w:numId w:val="52"/>
        </w:numPr>
        <w:jc w:val="both"/>
      </w:pPr>
      <w:r w:rsidRPr="00143A58">
        <w:t>Approval by a Change Control Board</w:t>
      </w:r>
    </w:p>
    <w:p w14:paraId="2349111A" w14:textId="77777777" w:rsidR="00143A58" w:rsidRPr="00143A58" w:rsidRDefault="00143A58" w:rsidP="00143A58">
      <w:pPr>
        <w:numPr>
          <w:ilvl w:val="0"/>
          <w:numId w:val="52"/>
        </w:numPr>
        <w:jc w:val="both"/>
      </w:pPr>
      <w:r w:rsidRPr="00143A58">
        <w:t>Implementation and testing</w:t>
      </w:r>
    </w:p>
    <w:p w14:paraId="4521C8C5" w14:textId="77777777" w:rsidR="00143A58" w:rsidRPr="00143A58" w:rsidRDefault="00143A58" w:rsidP="00143A58">
      <w:pPr>
        <w:numPr>
          <w:ilvl w:val="0"/>
          <w:numId w:val="52"/>
        </w:numPr>
        <w:jc w:val="both"/>
      </w:pPr>
      <w:r w:rsidRPr="00143A58">
        <w:t>Documentation and closure</w:t>
      </w:r>
    </w:p>
    <w:p w14:paraId="3C1FFB7E" w14:textId="77777777" w:rsidR="00143A58" w:rsidRPr="00143A58" w:rsidRDefault="00143A58" w:rsidP="00143A58">
      <w:pPr>
        <w:jc w:val="both"/>
      </w:pPr>
      <w:r w:rsidRPr="00143A58">
        <w:t>Effective change control balances flexibility with stability.</w:t>
      </w:r>
    </w:p>
    <w:p w14:paraId="31FFE704" w14:textId="77777777" w:rsidR="00143A58" w:rsidRPr="00143A58" w:rsidRDefault="00143A58" w:rsidP="00143A58">
      <w:pPr>
        <w:jc w:val="both"/>
      </w:pPr>
      <w:r w:rsidRPr="00143A58">
        <w:pict w14:anchorId="51AD5D23">
          <v:rect id="_x0000_i1620" style="width:0;height:1.5pt" o:hralign="center" o:hrstd="t" o:hr="t" fillcolor="#a0a0a0" stroked="f"/>
        </w:pict>
      </w:r>
    </w:p>
    <w:p w14:paraId="414E60EA" w14:textId="77777777" w:rsidR="00143A58" w:rsidRPr="00143A58" w:rsidRDefault="00143A58" w:rsidP="00143A58">
      <w:pPr>
        <w:jc w:val="both"/>
        <w:rPr>
          <w:b/>
          <w:bCs/>
        </w:rPr>
      </w:pPr>
      <w:r w:rsidRPr="00143A58">
        <w:rPr>
          <w:b/>
          <w:bCs/>
        </w:rPr>
        <w:t>Virtual Hosting and Environment Management</w:t>
      </w:r>
    </w:p>
    <w:p w14:paraId="76E8D063" w14:textId="77777777" w:rsidR="00143A58" w:rsidRPr="00143A58" w:rsidRDefault="00143A58" w:rsidP="00143A58">
      <w:pPr>
        <w:jc w:val="both"/>
      </w:pPr>
      <w:r w:rsidRPr="00143A58">
        <w:t>Virtual hosting enables multiple isolated environments on shared infrastructure. Configuration management extends to environments using:</w:t>
      </w:r>
    </w:p>
    <w:p w14:paraId="5C8F6EEF" w14:textId="77777777" w:rsidR="00143A58" w:rsidRPr="00143A58" w:rsidRDefault="00143A58" w:rsidP="00143A58">
      <w:pPr>
        <w:numPr>
          <w:ilvl w:val="0"/>
          <w:numId w:val="53"/>
        </w:numPr>
        <w:jc w:val="both"/>
      </w:pPr>
      <w:r w:rsidRPr="00143A58">
        <w:t>Infrastructure as Code (Terraform, Ansible)</w:t>
      </w:r>
    </w:p>
    <w:p w14:paraId="059FA22A" w14:textId="77777777" w:rsidR="00143A58" w:rsidRPr="00143A58" w:rsidRDefault="00143A58" w:rsidP="00143A58">
      <w:pPr>
        <w:numPr>
          <w:ilvl w:val="0"/>
          <w:numId w:val="53"/>
        </w:numPr>
        <w:jc w:val="both"/>
      </w:pPr>
      <w:r w:rsidRPr="00143A58">
        <w:t>Containers (Docker, Kubernetes)</w:t>
      </w:r>
    </w:p>
    <w:p w14:paraId="581CE8D8" w14:textId="77777777" w:rsidR="00143A58" w:rsidRPr="00143A58" w:rsidRDefault="00143A58" w:rsidP="00143A58">
      <w:pPr>
        <w:jc w:val="both"/>
      </w:pPr>
      <w:r w:rsidRPr="00143A58">
        <w:t>Environment management includes dependency tracking, secrets management, configuration drift detection, and automated provisioning. These practices support CI/CD pipelines and ensure consistency across development, testing, and production.</w:t>
      </w:r>
    </w:p>
    <w:p w14:paraId="1BADBF91" w14:textId="77777777" w:rsidR="00143A58" w:rsidRDefault="00143A58" w:rsidP="00143A58">
      <w:pPr>
        <w:jc w:val="both"/>
      </w:pPr>
    </w:p>
    <w:sectPr w:rsidR="00143A5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E6BF8"/>
    <w:multiLevelType w:val="multilevel"/>
    <w:tmpl w:val="D4FAF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6322F"/>
    <w:multiLevelType w:val="multilevel"/>
    <w:tmpl w:val="D9645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3D0BAB"/>
    <w:multiLevelType w:val="multilevel"/>
    <w:tmpl w:val="92E4D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04779"/>
    <w:multiLevelType w:val="multilevel"/>
    <w:tmpl w:val="4816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64C54"/>
    <w:multiLevelType w:val="multilevel"/>
    <w:tmpl w:val="11D0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FD2886"/>
    <w:multiLevelType w:val="multilevel"/>
    <w:tmpl w:val="B99C2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110676"/>
    <w:multiLevelType w:val="multilevel"/>
    <w:tmpl w:val="045C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413BB7"/>
    <w:multiLevelType w:val="multilevel"/>
    <w:tmpl w:val="1B8E7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D61FC6"/>
    <w:multiLevelType w:val="multilevel"/>
    <w:tmpl w:val="520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F20B82"/>
    <w:multiLevelType w:val="multilevel"/>
    <w:tmpl w:val="59663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482211"/>
    <w:multiLevelType w:val="multilevel"/>
    <w:tmpl w:val="5A8E8E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C263A9"/>
    <w:multiLevelType w:val="multilevel"/>
    <w:tmpl w:val="3386E7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F24CD1"/>
    <w:multiLevelType w:val="multilevel"/>
    <w:tmpl w:val="5808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F4FEC"/>
    <w:multiLevelType w:val="multilevel"/>
    <w:tmpl w:val="951CE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1A48C8"/>
    <w:multiLevelType w:val="multilevel"/>
    <w:tmpl w:val="CFE8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720D2F"/>
    <w:multiLevelType w:val="multilevel"/>
    <w:tmpl w:val="D44E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D56600"/>
    <w:multiLevelType w:val="multilevel"/>
    <w:tmpl w:val="AA225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C15A6F"/>
    <w:multiLevelType w:val="multilevel"/>
    <w:tmpl w:val="29BED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161D4"/>
    <w:multiLevelType w:val="multilevel"/>
    <w:tmpl w:val="BFAA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F0121B"/>
    <w:multiLevelType w:val="multilevel"/>
    <w:tmpl w:val="750EF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51A84"/>
    <w:multiLevelType w:val="multilevel"/>
    <w:tmpl w:val="CE16A0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E10C38"/>
    <w:multiLevelType w:val="multilevel"/>
    <w:tmpl w:val="F9F4C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152A89"/>
    <w:multiLevelType w:val="multilevel"/>
    <w:tmpl w:val="089A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4E3C0C"/>
    <w:multiLevelType w:val="multilevel"/>
    <w:tmpl w:val="9650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0024B7"/>
    <w:multiLevelType w:val="multilevel"/>
    <w:tmpl w:val="5C00E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095571"/>
    <w:multiLevelType w:val="multilevel"/>
    <w:tmpl w:val="2C9CE4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9227A5F"/>
    <w:multiLevelType w:val="multilevel"/>
    <w:tmpl w:val="A36627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157D94"/>
    <w:multiLevelType w:val="multilevel"/>
    <w:tmpl w:val="BD1098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2A715A"/>
    <w:multiLevelType w:val="multilevel"/>
    <w:tmpl w:val="C9020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DC27888"/>
    <w:multiLevelType w:val="multilevel"/>
    <w:tmpl w:val="9D62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02541D"/>
    <w:multiLevelType w:val="multilevel"/>
    <w:tmpl w:val="63485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205502"/>
    <w:multiLevelType w:val="multilevel"/>
    <w:tmpl w:val="FDFC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345DB"/>
    <w:multiLevelType w:val="multilevel"/>
    <w:tmpl w:val="64EC4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B03982"/>
    <w:multiLevelType w:val="multilevel"/>
    <w:tmpl w:val="FF10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126819"/>
    <w:multiLevelType w:val="multilevel"/>
    <w:tmpl w:val="BD66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5B7AF4"/>
    <w:multiLevelType w:val="multilevel"/>
    <w:tmpl w:val="6770D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A86B8B"/>
    <w:multiLevelType w:val="multilevel"/>
    <w:tmpl w:val="10B41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3D1FBB"/>
    <w:multiLevelType w:val="multilevel"/>
    <w:tmpl w:val="E93090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29690B"/>
    <w:multiLevelType w:val="multilevel"/>
    <w:tmpl w:val="3A8A4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457B83"/>
    <w:multiLevelType w:val="multilevel"/>
    <w:tmpl w:val="5F104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9D5A53"/>
    <w:multiLevelType w:val="multilevel"/>
    <w:tmpl w:val="B0B83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8AC178B"/>
    <w:multiLevelType w:val="multilevel"/>
    <w:tmpl w:val="EA58E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E64B48"/>
    <w:multiLevelType w:val="multilevel"/>
    <w:tmpl w:val="AF1C7A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E61F96"/>
    <w:multiLevelType w:val="multilevel"/>
    <w:tmpl w:val="0442D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F8A0E41"/>
    <w:multiLevelType w:val="multilevel"/>
    <w:tmpl w:val="249CE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C11F4B"/>
    <w:multiLevelType w:val="multilevel"/>
    <w:tmpl w:val="683C4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2175F5"/>
    <w:multiLevelType w:val="multilevel"/>
    <w:tmpl w:val="3028F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1751D1"/>
    <w:multiLevelType w:val="multilevel"/>
    <w:tmpl w:val="EB0E1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EF6ACF"/>
    <w:multiLevelType w:val="multilevel"/>
    <w:tmpl w:val="A260E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EB97A96"/>
    <w:multiLevelType w:val="multilevel"/>
    <w:tmpl w:val="1938B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CF137E"/>
    <w:multiLevelType w:val="multilevel"/>
    <w:tmpl w:val="DFBC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B8405E"/>
    <w:multiLevelType w:val="multilevel"/>
    <w:tmpl w:val="2236F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B6E740E"/>
    <w:multiLevelType w:val="multilevel"/>
    <w:tmpl w:val="033C6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950601">
    <w:abstractNumId w:val="43"/>
  </w:num>
  <w:num w:numId="2" w16cid:durableId="375551146">
    <w:abstractNumId w:val="31"/>
  </w:num>
  <w:num w:numId="3" w16cid:durableId="758451245">
    <w:abstractNumId w:val="47"/>
  </w:num>
  <w:num w:numId="4" w16cid:durableId="1944729301">
    <w:abstractNumId w:val="38"/>
  </w:num>
  <w:num w:numId="5" w16cid:durableId="792677902">
    <w:abstractNumId w:val="36"/>
  </w:num>
  <w:num w:numId="6" w16cid:durableId="353072422">
    <w:abstractNumId w:val="15"/>
  </w:num>
  <w:num w:numId="7" w16cid:durableId="1686439589">
    <w:abstractNumId w:val="1"/>
  </w:num>
  <w:num w:numId="8" w16cid:durableId="258880446">
    <w:abstractNumId w:val="14"/>
  </w:num>
  <w:num w:numId="9" w16cid:durableId="1282033546">
    <w:abstractNumId w:val="23"/>
  </w:num>
  <w:num w:numId="10" w16cid:durableId="1369456858">
    <w:abstractNumId w:val="19"/>
  </w:num>
  <w:num w:numId="11" w16cid:durableId="75173022">
    <w:abstractNumId w:val="18"/>
  </w:num>
  <w:num w:numId="12" w16cid:durableId="1699427061">
    <w:abstractNumId w:val="22"/>
  </w:num>
  <w:num w:numId="13" w16cid:durableId="688216250">
    <w:abstractNumId w:val="4"/>
  </w:num>
  <w:num w:numId="14" w16cid:durableId="474836717">
    <w:abstractNumId w:val="27"/>
  </w:num>
  <w:num w:numId="15" w16cid:durableId="370542273">
    <w:abstractNumId w:val="34"/>
  </w:num>
  <w:num w:numId="16" w16cid:durableId="475414280">
    <w:abstractNumId w:val="29"/>
  </w:num>
  <w:num w:numId="17" w16cid:durableId="1748113094">
    <w:abstractNumId w:val="35"/>
  </w:num>
  <w:num w:numId="18" w16cid:durableId="1428774925">
    <w:abstractNumId w:val="45"/>
  </w:num>
  <w:num w:numId="19" w16cid:durableId="1291940618">
    <w:abstractNumId w:val="17"/>
  </w:num>
  <w:num w:numId="20" w16cid:durableId="98260184">
    <w:abstractNumId w:val="7"/>
  </w:num>
  <w:num w:numId="21" w16cid:durableId="1777797258">
    <w:abstractNumId w:val="9"/>
  </w:num>
  <w:num w:numId="22" w16cid:durableId="1444493816">
    <w:abstractNumId w:val="41"/>
  </w:num>
  <w:num w:numId="23" w16cid:durableId="1235236034">
    <w:abstractNumId w:val="5"/>
  </w:num>
  <w:num w:numId="24" w16cid:durableId="1234585820">
    <w:abstractNumId w:val="20"/>
  </w:num>
  <w:num w:numId="25" w16cid:durableId="2049916603">
    <w:abstractNumId w:val="39"/>
  </w:num>
  <w:num w:numId="26" w16cid:durableId="1995209953">
    <w:abstractNumId w:val="37"/>
  </w:num>
  <w:num w:numId="27" w16cid:durableId="1248268029">
    <w:abstractNumId w:val="13"/>
  </w:num>
  <w:num w:numId="28" w16cid:durableId="1279338190">
    <w:abstractNumId w:val="16"/>
  </w:num>
  <w:num w:numId="29" w16cid:durableId="779030946">
    <w:abstractNumId w:val="42"/>
  </w:num>
  <w:num w:numId="30" w16cid:durableId="1035933703">
    <w:abstractNumId w:val="25"/>
  </w:num>
  <w:num w:numId="31" w16cid:durableId="59644896">
    <w:abstractNumId w:val="0"/>
  </w:num>
  <w:num w:numId="32" w16cid:durableId="329800518">
    <w:abstractNumId w:val="11"/>
  </w:num>
  <w:num w:numId="33" w16cid:durableId="1091897390">
    <w:abstractNumId w:val="40"/>
  </w:num>
  <w:num w:numId="34" w16cid:durableId="658191619">
    <w:abstractNumId w:val="51"/>
  </w:num>
  <w:num w:numId="35" w16cid:durableId="1984432636">
    <w:abstractNumId w:val="52"/>
  </w:num>
  <w:num w:numId="36" w16cid:durableId="2045326880">
    <w:abstractNumId w:val="32"/>
  </w:num>
  <w:num w:numId="37" w16cid:durableId="1881504209">
    <w:abstractNumId w:val="21"/>
  </w:num>
  <w:num w:numId="38" w16cid:durableId="1928422030">
    <w:abstractNumId w:val="10"/>
  </w:num>
  <w:num w:numId="39" w16cid:durableId="600841980">
    <w:abstractNumId w:val="33"/>
  </w:num>
  <w:num w:numId="40" w16cid:durableId="1680429054">
    <w:abstractNumId w:val="48"/>
  </w:num>
  <w:num w:numId="41" w16cid:durableId="2011641630">
    <w:abstractNumId w:val="50"/>
  </w:num>
  <w:num w:numId="42" w16cid:durableId="640234094">
    <w:abstractNumId w:val="24"/>
  </w:num>
  <w:num w:numId="43" w16cid:durableId="2109033006">
    <w:abstractNumId w:val="49"/>
  </w:num>
  <w:num w:numId="44" w16cid:durableId="1214274443">
    <w:abstractNumId w:val="2"/>
  </w:num>
  <w:num w:numId="45" w16cid:durableId="1161312115">
    <w:abstractNumId w:val="30"/>
  </w:num>
  <w:num w:numId="46" w16cid:durableId="648945047">
    <w:abstractNumId w:val="46"/>
  </w:num>
  <w:num w:numId="47" w16cid:durableId="665204140">
    <w:abstractNumId w:val="44"/>
  </w:num>
  <w:num w:numId="48" w16cid:durableId="2057194674">
    <w:abstractNumId w:val="26"/>
  </w:num>
  <w:num w:numId="49" w16cid:durableId="1302157465">
    <w:abstractNumId w:val="6"/>
  </w:num>
  <w:num w:numId="50" w16cid:durableId="564877618">
    <w:abstractNumId w:val="28"/>
  </w:num>
  <w:num w:numId="51" w16cid:durableId="1660960655">
    <w:abstractNumId w:val="12"/>
  </w:num>
  <w:num w:numId="52" w16cid:durableId="1162358523">
    <w:abstractNumId w:val="3"/>
  </w:num>
  <w:num w:numId="53" w16cid:durableId="857378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26C"/>
    <w:rsid w:val="00143A58"/>
    <w:rsid w:val="00206E6F"/>
    <w:rsid w:val="00270AFB"/>
    <w:rsid w:val="007623BD"/>
    <w:rsid w:val="007C19AC"/>
    <w:rsid w:val="00A52864"/>
    <w:rsid w:val="00A6626C"/>
    <w:rsid w:val="00B642D5"/>
    <w:rsid w:val="00C20621"/>
    <w:rsid w:val="00C601D5"/>
    <w:rsid w:val="00D523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003F0B"/>
  <w15:chartTrackingRefBased/>
  <w15:docId w15:val="{8E13ADB1-C91B-4473-926D-806BF8F171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662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662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6626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6626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6626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662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662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662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662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6626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6626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6626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6626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6626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662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662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662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6626C"/>
    <w:rPr>
      <w:rFonts w:eastAsiaTheme="majorEastAsia" w:cstheme="majorBidi"/>
      <w:color w:val="272727" w:themeColor="text1" w:themeTint="D8"/>
    </w:rPr>
  </w:style>
  <w:style w:type="paragraph" w:styleId="Title">
    <w:name w:val="Title"/>
    <w:basedOn w:val="Normal"/>
    <w:next w:val="Normal"/>
    <w:link w:val="TitleChar"/>
    <w:uiPriority w:val="10"/>
    <w:qFormat/>
    <w:rsid w:val="00A662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662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662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662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6626C"/>
    <w:pPr>
      <w:spacing w:before="160"/>
      <w:jc w:val="center"/>
    </w:pPr>
    <w:rPr>
      <w:i/>
      <w:iCs/>
      <w:color w:val="404040" w:themeColor="text1" w:themeTint="BF"/>
    </w:rPr>
  </w:style>
  <w:style w:type="character" w:customStyle="1" w:styleId="QuoteChar">
    <w:name w:val="Quote Char"/>
    <w:basedOn w:val="DefaultParagraphFont"/>
    <w:link w:val="Quote"/>
    <w:uiPriority w:val="29"/>
    <w:rsid w:val="00A6626C"/>
    <w:rPr>
      <w:i/>
      <w:iCs/>
      <w:color w:val="404040" w:themeColor="text1" w:themeTint="BF"/>
    </w:rPr>
  </w:style>
  <w:style w:type="paragraph" w:styleId="ListParagraph">
    <w:name w:val="List Paragraph"/>
    <w:basedOn w:val="Normal"/>
    <w:uiPriority w:val="34"/>
    <w:qFormat/>
    <w:rsid w:val="00A6626C"/>
    <w:pPr>
      <w:ind w:left="720"/>
      <w:contextualSpacing/>
    </w:pPr>
  </w:style>
  <w:style w:type="character" w:styleId="IntenseEmphasis">
    <w:name w:val="Intense Emphasis"/>
    <w:basedOn w:val="DefaultParagraphFont"/>
    <w:uiPriority w:val="21"/>
    <w:qFormat/>
    <w:rsid w:val="00A6626C"/>
    <w:rPr>
      <w:i/>
      <w:iCs/>
      <w:color w:val="2F5496" w:themeColor="accent1" w:themeShade="BF"/>
    </w:rPr>
  </w:style>
  <w:style w:type="paragraph" w:styleId="IntenseQuote">
    <w:name w:val="Intense Quote"/>
    <w:basedOn w:val="Normal"/>
    <w:next w:val="Normal"/>
    <w:link w:val="IntenseQuoteChar"/>
    <w:uiPriority w:val="30"/>
    <w:qFormat/>
    <w:rsid w:val="00A662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6626C"/>
    <w:rPr>
      <w:i/>
      <w:iCs/>
      <w:color w:val="2F5496" w:themeColor="accent1" w:themeShade="BF"/>
    </w:rPr>
  </w:style>
  <w:style w:type="character" w:styleId="IntenseReference">
    <w:name w:val="Intense Reference"/>
    <w:basedOn w:val="DefaultParagraphFont"/>
    <w:uiPriority w:val="32"/>
    <w:qFormat/>
    <w:rsid w:val="00A662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7</Pages>
  <Words>1565</Words>
  <Characters>8925</Characters>
  <Application>Microsoft Office Word</Application>
  <DocSecurity>0</DocSecurity>
  <Lines>74</Lines>
  <Paragraphs>20</Paragraphs>
  <ScaleCrop>false</ScaleCrop>
  <Company/>
  <LinksUpToDate>false</LinksUpToDate>
  <CharactersWithSpaces>10470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Shivam shah</dc:creator>
  <cp:keywords/>
  <dc:description/>
  <cp:lastModifiedBy>Naman Shah</cp:lastModifiedBy>
  <cp:revision>4</cp:revision>
  <dcterms:created xsi:type="dcterms:W3CDTF">2025-12-29T08:06:00Z</dcterms:created>
  <dcterms:modified xsi:type="dcterms:W3CDTF">2026-01-23T05:24:00Z</dcterms:modified>
</cp:coreProperties>
</file>