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F70535" w14:textId="2BBDDC16" w:rsidR="00E349EB" w:rsidRPr="00E5319D" w:rsidRDefault="009F59BB" w:rsidP="00E349EB">
      <w:pPr>
        <w:pStyle w:val="Heading1"/>
        <w:rPr>
          <w:rFonts w:ascii="Times New Roman" w:hAnsi="Times New Roman" w:cs="Times New Roman"/>
        </w:rPr>
      </w:pPr>
      <w:r w:rsidRPr="00E5319D">
        <w:rPr>
          <w:rFonts w:ascii="Times New Roman" w:hAnsi="Times New Roman" w:cs="Times New Roman"/>
        </w:rPr>
        <w:br/>
      </w:r>
      <w:r w:rsidR="00E349EB" w:rsidRPr="00E5319D">
        <w:rPr>
          <w:rFonts w:ascii="Times New Roman" w:hAnsi="Times New Roman" w:cs="Times New Roman"/>
        </w:rPr>
        <w:t>Allegory of the Bucket</w:t>
      </w:r>
    </w:p>
    <w:p w14:paraId="618F975F" w14:textId="77777777" w:rsidR="00E349EB" w:rsidRPr="00E5319D" w:rsidRDefault="00E349EB" w:rsidP="00E349EB">
      <w:pPr>
        <w:jc w:val="center"/>
        <w:rPr>
          <w:rFonts w:ascii="Times New Roman" w:hAnsi="Times New Roman" w:cs="Times New Roman"/>
          <w:lang w:bidi="sa-IN"/>
        </w:rPr>
      </w:pPr>
    </w:p>
    <w:p w14:paraId="5CAEFE89" w14:textId="77777777" w:rsidR="00E349EB" w:rsidRPr="00E5319D" w:rsidRDefault="00E349EB" w:rsidP="00E349EB">
      <w:pPr>
        <w:jc w:val="center"/>
        <w:rPr>
          <w:rFonts w:ascii="Times New Roman" w:hAnsi="Times New Roman" w:cs="Times New Roman"/>
          <w:lang w:bidi="sa-IN"/>
        </w:rPr>
      </w:pPr>
    </w:p>
    <w:p w14:paraId="422A193A" w14:textId="77777777" w:rsidR="001A0AF4" w:rsidRPr="00E5319D" w:rsidRDefault="00CB7451" w:rsidP="00CB7451">
      <w:pPr>
        <w:pStyle w:val="western"/>
        <w:spacing w:before="28" w:beforeAutospacing="0" w:after="240" w:line="360" w:lineRule="auto"/>
        <w:jc w:val="center"/>
      </w:pPr>
      <w:r w:rsidRPr="00E5319D">
        <w:br/>
      </w:r>
    </w:p>
    <w:p w14:paraId="51E7D774" w14:textId="77777777" w:rsidR="001A0AF4" w:rsidRPr="00E5319D" w:rsidRDefault="001A0AF4" w:rsidP="00CB7451">
      <w:pPr>
        <w:pStyle w:val="western"/>
        <w:spacing w:before="28" w:beforeAutospacing="0" w:after="240" w:line="360" w:lineRule="auto"/>
        <w:jc w:val="center"/>
      </w:pPr>
    </w:p>
    <w:p w14:paraId="28407252" w14:textId="4BB4527C" w:rsidR="00CB7451" w:rsidRPr="00E5319D" w:rsidRDefault="003E3E11" w:rsidP="00CB7451">
      <w:pPr>
        <w:pStyle w:val="western"/>
        <w:spacing w:before="28" w:beforeAutospacing="0" w:after="240" w:line="360" w:lineRule="auto"/>
        <w:jc w:val="center"/>
      </w:pPr>
      <w:r>
        <w:t>Mike Sosteric</w:t>
      </w:r>
      <w:r w:rsidR="00CB7451" w:rsidRPr="00E5319D">
        <w:br/>
      </w:r>
      <w:r w:rsidR="00CB7451" w:rsidRPr="00E5319D">
        <w:br/>
      </w:r>
    </w:p>
    <w:p w14:paraId="4B6E7401" w14:textId="6E2D730D" w:rsidR="00CB7451" w:rsidRPr="00E5319D" w:rsidRDefault="00DC7A4E" w:rsidP="00CB7451">
      <w:pPr>
        <w:pStyle w:val="western"/>
        <w:spacing w:before="28" w:beforeAutospacing="0" w:after="232" w:line="360" w:lineRule="auto"/>
        <w:jc w:val="center"/>
      </w:pPr>
      <w:r w:rsidRPr="00E5319D">
        <w:br/>
        <w:t>Support the Lightning Path</w:t>
      </w:r>
      <w:r w:rsidR="00CB7451" w:rsidRPr="00E5319D">
        <w:br/>
      </w:r>
      <w:hyperlink r:id="rId7" w:history="1">
        <w:r w:rsidR="00CB7451" w:rsidRPr="00E5319D">
          <w:rPr>
            <w:rStyle w:val="Hyperlink"/>
            <w:rFonts w:eastAsia="SimSun"/>
          </w:rPr>
          <w:t>https://www.patreon.com/LightningPath</w:t>
        </w:r>
      </w:hyperlink>
      <w:r w:rsidR="00CB7451" w:rsidRPr="00E5319D">
        <w:br/>
      </w:r>
      <w:r w:rsidR="00CB7451" w:rsidRPr="00E5319D">
        <w:br/>
      </w:r>
    </w:p>
    <w:p w14:paraId="67651763" w14:textId="77777777" w:rsidR="00CB7451" w:rsidRPr="00E5319D" w:rsidRDefault="00CB7451" w:rsidP="00CB7451">
      <w:pPr>
        <w:pStyle w:val="western"/>
        <w:spacing w:before="28" w:beforeAutospacing="0" w:after="240" w:line="360" w:lineRule="auto"/>
        <w:jc w:val="center"/>
      </w:pPr>
      <w:r w:rsidRPr="00E5319D">
        <w:br/>
      </w:r>
      <w:r w:rsidRPr="00E5319D">
        <w:br/>
      </w:r>
    </w:p>
    <w:p w14:paraId="2C3F26AE" w14:textId="7D4B5E47" w:rsidR="00CB7451" w:rsidRPr="00E5319D" w:rsidRDefault="00CB7451" w:rsidP="00CB7451">
      <w:pPr>
        <w:pStyle w:val="western"/>
        <w:spacing w:before="28" w:beforeAutospacing="0" w:after="240" w:line="360" w:lineRule="auto"/>
        <w:jc w:val="center"/>
      </w:pPr>
      <w:r w:rsidRPr="00E5319D">
        <w:t>Version .9</w:t>
      </w:r>
      <w:r w:rsidR="007D6F00" w:rsidRPr="00E5319D">
        <w:t>5</w:t>
      </w:r>
      <w:r w:rsidRPr="00E5319D">
        <w:br/>
      </w:r>
    </w:p>
    <w:p w14:paraId="4F85DD23" w14:textId="1909D2EF" w:rsidR="001A0AF4" w:rsidRPr="00E5319D" w:rsidRDefault="00CB7451" w:rsidP="001A0AF4">
      <w:pPr>
        <w:pStyle w:val="western"/>
        <w:spacing w:before="28" w:beforeAutospacing="0" w:after="232" w:line="360" w:lineRule="auto"/>
        <w:jc w:val="center"/>
      </w:pPr>
      <w:r w:rsidRPr="00E5319D">
        <w:t xml:space="preserve">© </w:t>
      </w:r>
      <w:hyperlink r:id="rId8" w:history="1">
        <w:r w:rsidR="001A0AF4" w:rsidRPr="00E5319D">
          <w:rPr>
            <w:rStyle w:val="Hyperlink"/>
            <w:rFonts w:eastAsia="SimSun"/>
          </w:rPr>
          <w:t>https://www.lightningpath.org</w:t>
        </w:r>
      </w:hyperlink>
    </w:p>
    <w:p w14:paraId="6094ABB3" w14:textId="0ECD87AC" w:rsidR="00E65DB0" w:rsidRDefault="00CB7451" w:rsidP="00E65DB0">
      <w:pPr>
        <w:pStyle w:val="western"/>
        <w:spacing w:before="28" w:beforeAutospacing="0" w:after="232" w:line="360" w:lineRule="auto"/>
        <w:jc w:val="center"/>
        <w:rPr>
          <w:rFonts w:eastAsia="SimSun"/>
          <w:b/>
          <w:spacing w:val="-10"/>
          <w:kern w:val="24"/>
          <w:sz w:val="48"/>
          <w:szCs w:val="72"/>
          <w:lang w:eastAsia="hi-IN" w:bidi="hi-IN"/>
        </w:rPr>
      </w:pPr>
      <w:r w:rsidRPr="00E5319D">
        <w:t>All Rights Reserved</w:t>
      </w:r>
    </w:p>
    <w:p w14:paraId="1D2B29D1" w14:textId="77777777" w:rsidR="008B16CD" w:rsidRDefault="00E65DB0" w:rsidP="00E65DB0">
      <w:pPr>
        <w:spacing w:line="259" w:lineRule="auto"/>
        <w:jc w:val="center"/>
        <w:rPr>
          <w:rFonts w:ascii="Times New Roman" w:hAnsi="Times New Roman" w:cs="Times New Roman"/>
        </w:rPr>
      </w:pPr>
      <w:r>
        <w:rPr>
          <w:rFonts w:ascii="Times New Roman" w:hAnsi="Times New Roman" w:cs="Times New Roman"/>
        </w:rPr>
        <w:br w:type="page"/>
      </w:r>
    </w:p>
    <w:p w14:paraId="6227EA3E" w14:textId="77777777" w:rsidR="008B16CD" w:rsidRDefault="008B16CD" w:rsidP="00E65DB0">
      <w:pPr>
        <w:spacing w:line="259" w:lineRule="auto"/>
        <w:jc w:val="center"/>
        <w:rPr>
          <w:rFonts w:ascii="Times New Roman" w:hAnsi="Times New Roman" w:cs="Times New Roman"/>
        </w:rPr>
      </w:pPr>
    </w:p>
    <w:p w14:paraId="3845DB01" w14:textId="23082C94" w:rsidR="008B16CD" w:rsidRDefault="008B16CD" w:rsidP="00E65DB0">
      <w:pPr>
        <w:spacing w:line="259" w:lineRule="auto"/>
        <w:jc w:val="center"/>
        <w:rPr>
          <w:rFonts w:ascii="Times New Roman" w:eastAsia="SimSun" w:hAnsi="Times New Roman" w:cs="Times New Roman"/>
          <w:bCs/>
          <w:noProof/>
          <w:spacing w:val="-10"/>
          <w:kern w:val="24"/>
          <w:sz w:val="28"/>
          <w:szCs w:val="28"/>
          <w:lang w:eastAsia="hi-IN" w:bidi="hi-IN"/>
        </w:rPr>
      </w:pPr>
      <w:hyperlink r:id="rId9" w:history="1">
        <w:r w:rsidRPr="008B16CD">
          <w:rPr>
            <w:rStyle w:val="Hyperlink"/>
            <w:rFonts w:ascii="Times New Roman" w:eastAsia="SimSun" w:hAnsi="Times New Roman" w:cs="Times New Roman"/>
            <w:bCs/>
            <w:noProof/>
            <w:spacing w:val="-10"/>
            <w:kern w:val="24"/>
            <w:sz w:val="28"/>
            <w:szCs w:val="28"/>
            <w:lang w:eastAsia="hi-IN" w:bidi="hi-IN"/>
          </w:rPr>
          <w:t>https://www.youtube.com/watch?v=y-bDJSR6Z_c</w:t>
        </w:r>
      </w:hyperlink>
    </w:p>
    <w:p w14:paraId="73FBC1B2" w14:textId="77777777"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49B4567B" w14:textId="77777777"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4CAD1939" w14:textId="52EB9F16" w:rsidR="00492AB5" w:rsidRDefault="00492AB5" w:rsidP="00E65DB0">
      <w:pPr>
        <w:spacing w:line="259" w:lineRule="auto"/>
        <w:jc w:val="center"/>
        <w:rPr>
          <w:rFonts w:ascii="Times New Roman" w:eastAsia="SimSun" w:hAnsi="Times New Roman" w:cs="Times New Roman"/>
          <w:b/>
          <w:noProof/>
          <w:spacing w:val="-10"/>
          <w:kern w:val="24"/>
          <w:sz w:val="48"/>
          <w:szCs w:val="72"/>
          <w:lang w:eastAsia="hi-IN" w:bidi="hi-IN"/>
        </w:rPr>
      </w:pPr>
      <w:r>
        <w:rPr>
          <w:rFonts w:ascii="Times New Roman" w:eastAsia="SimSun" w:hAnsi="Times New Roman" w:cs="Times New Roman"/>
          <w:b/>
          <w:noProof/>
          <w:spacing w:val="-10"/>
          <w:kern w:val="24"/>
          <w:sz w:val="48"/>
          <w:szCs w:val="72"/>
          <w:lang w:eastAsia="hi-IN" w:bidi="hi-IN"/>
        </w:rPr>
        <w:drawing>
          <wp:inline distT="0" distB="0" distL="0" distR="0" wp14:anchorId="3442E05E" wp14:editId="04A633AB">
            <wp:extent cx="4572000" cy="3429000"/>
            <wp:effectExtent l="152400" t="152400" r="361950" b="361950"/>
            <wp:docPr id="383178131" name="Video 1" descr="Allegory of the Bucket - The Lightning Path">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178131" name="Video 1" descr="Allegory of the Bucket - The Lightning Path">
                      <a:hlinkClick r:id="rId10"/>
                    </pic:cNvPr>
                    <pic:cNvPicPr/>
                  </pic:nvPicPr>
                  <pic:blipFill>
                    <a:blip r:embed="rId11">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y-bDJSR6Z_c?feature=oembed&quot; frameborder=&quot;0&quot; allow=&quot;accelerometer; autoplay; clipboard-write; encrypted-media; gyroscope; picture-in-picture; web-share&quot; referrerpolicy=&quot;strict-origin-when-cross-origin&quot; allowfullscreen=&quot;&quot; title=&quot;Allegory of the Bucket - The Lightning Path&quot; sandbox=&quot;allow-scripts allow-same-origin allow-popups&quot;&gt;&lt;/iframe&gt;" h="113" w="200"/>
                        </a:ext>
                      </a:extLst>
                    </a:blip>
                    <a:stretch>
                      <a:fillRect/>
                    </a:stretch>
                  </pic:blipFill>
                  <pic:spPr>
                    <a:xfrm>
                      <a:off x="0" y="0"/>
                      <a:ext cx="4572000" cy="3429000"/>
                    </a:xfrm>
                    <a:prstGeom prst="rect">
                      <a:avLst/>
                    </a:prstGeom>
                    <a:ln>
                      <a:noFill/>
                    </a:ln>
                    <a:effectLst>
                      <a:outerShdw blurRad="292100" dist="139700" dir="2700000" algn="tl" rotWithShape="0">
                        <a:srgbClr val="333333">
                          <a:alpha val="65000"/>
                        </a:srgbClr>
                      </a:outerShdw>
                    </a:effectLst>
                  </pic:spPr>
                </pic:pic>
              </a:graphicData>
            </a:graphic>
          </wp:inline>
        </w:drawing>
      </w:r>
    </w:p>
    <w:p w14:paraId="43289809" w14:textId="2A87E469" w:rsidR="00492AB5" w:rsidRPr="00492AB5" w:rsidRDefault="00492AB5" w:rsidP="00492AB5">
      <w:pPr>
        <w:tabs>
          <w:tab w:val="left" w:pos="1739"/>
        </w:tabs>
        <w:spacing w:line="259" w:lineRule="auto"/>
        <w:jc w:val="center"/>
        <w:rPr>
          <w:rFonts w:ascii="Times New Roman" w:eastAsia="SimSun" w:hAnsi="Times New Roman" w:cs="Times New Roman"/>
          <w:bCs/>
          <w:noProof/>
          <w:spacing w:val="-10"/>
          <w:kern w:val="24"/>
          <w:sz w:val="24"/>
          <w:szCs w:val="24"/>
          <w:lang w:eastAsia="hi-IN" w:bidi="hi-IN"/>
        </w:rPr>
      </w:pPr>
      <w:r w:rsidRPr="00492AB5">
        <w:rPr>
          <w:rFonts w:ascii="Times New Roman" w:eastAsia="SimSun" w:hAnsi="Times New Roman" w:cs="Times New Roman"/>
          <w:bCs/>
          <w:noProof/>
          <w:spacing w:val="-10"/>
          <w:kern w:val="24"/>
          <w:sz w:val="24"/>
          <w:szCs w:val="24"/>
          <w:lang w:eastAsia="hi-IN" w:bidi="hi-IN"/>
        </w:rPr>
        <w:t>You have to d/l the document to activate the links</w:t>
      </w:r>
    </w:p>
    <w:p w14:paraId="46C4EE88" w14:textId="6BD6EB98"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6C22A557" w14:textId="3F740A80"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641EA9D9" w14:textId="77777777" w:rsidR="00492AB5"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0E9DF5F1" w14:textId="77777777" w:rsidR="00492AB5" w:rsidRPr="008B16CD" w:rsidRDefault="00492AB5" w:rsidP="00E65DB0">
      <w:pPr>
        <w:spacing w:line="259" w:lineRule="auto"/>
        <w:jc w:val="center"/>
        <w:rPr>
          <w:rFonts w:ascii="Times New Roman" w:eastAsia="SimSun" w:hAnsi="Times New Roman" w:cs="Times New Roman"/>
          <w:bCs/>
          <w:noProof/>
          <w:spacing w:val="-10"/>
          <w:kern w:val="24"/>
          <w:sz w:val="28"/>
          <w:szCs w:val="28"/>
          <w:lang w:eastAsia="hi-IN" w:bidi="hi-IN"/>
        </w:rPr>
      </w:pPr>
    </w:p>
    <w:p w14:paraId="0CCD3F23" w14:textId="134F1F97" w:rsidR="00E65DB0" w:rsidRDefault="00E65DB0" w:rsidP="00E65DB0">
      <w:pPr>
        <w:spacing w:line="259" w:lineRule="auto"/>
        <w:jc w:val="center"/>
        <w:rPr>
          <w:rFonts w:ascii="Times New Roman" w:eastAsia="SimSun" w:hAnsi="Times New Roman" w:cs="Times New Roman"/>
          <w:b/>
          <w:spacing w:val="-10"/>
          <w:kern w:val="24"/>
          <w:sz w:val="48"/>
          <w:szCs w:val="72"/>
          <w:lang w:eastAsia="hi-IN" w:bidi="hi-IN"/>
        </w:rPr>
      </w:pPr>
    </w:p>
    <w:p w14:paraId="61DC7A71" w14:textId="428BEB43" w:rsidR="004E0121" w:rsidRPr="00E5319D" w:rsidRDefault="004E0121" w:rsidP="004E0121">
      <w:pPr>
        <w:pStyle w:val="Heading1"/>
        <w:rPr>
          <w:rFonts w:ascii="Times New Roman" w:hAnsi="Times New Roman" w:cs="Times New Roman"/>
        </w:rPr>
      </w:pPr>
      <w:r w:rsidRPr="00E5319D">
        <w:rPr>
          <w:rFonts w:ascii="Times New Roman" w:hAnsi="Times New Roman" w:cs="Times New Roman"/>
        </w:rPr>
        <w:lastRenderedPageBreak/>
        <w:t>Allegory of the Bucket</w:t>
      </w:r>
    </w:p>
    <w:p w14:paraId="6252314B" w14:textId="77777777" w:rsidR="004E0121" w:rsidRPr="00E5319D" w:rsidRDefault="004E0121" w:rsidP="004E0121">
      <w:pPr>
        <w:rPr>
          <w:rFonts w:ascii="Times New Roman" w:hAnsi="Times New Roman" w:cs="Times New Roman"/>
        </w:rPr>
      </w:pPr>
    </w:p>
    <w:p w14:paraId="0639E7D6" w14:textId="1A8A5C1F" w:rsidR="004E0121" w:rsidRPr="00E5319D" w:rsidRDefault="004E0121" w:rsidP="00FB5C99">
      <w:pPr>
        <w:spacing w:line="480" w:lineRule="auto"/>
        <w:rPr>
          <w:rFonts w:ascii="Times New Roman" w:hAnsi="Times New Roman" w:cs="Times New Roman"/>
        </w:rPr>
      </w:pPr>
      <w:r w:rsidRPr="00E5319D">
        <w:rPr>
          <w:rFonts w:ascii="Times New Roman" w:hAnsi="Times New Roman" w:cs="Times New Roman"/>
        </w:rPr>
        <w:t>Imagine for a moment a warm field on a clear summer’s day. Imagine yourself a child, sitting in that field. Imagine yourself surrounded by birds, bunnies</w:t>
      </w:r>
      <w:r w:rsidR="00FE46BD" w:rsidRPr="00E5319D">
        <w:rPr>
          <w:rFonts w:ascii="Times New Roman" w:hAnsi="Times New Roman" w:cs="Times New Roman"/>
        </w:rPr>
        <w:t xml:space="preserve">, </w:t>
      </w:r>
      <w:r w:rsidRPr="00E5319D">
        <w:rPr>
          <w:rFonts w:ascii="Times New Roman" w:hAnsi="Times New Roman" w:cs="Times New Roman"/>
        </w:rPr>
        <w:t>bees, flowers, and all the nice things</w:t>
      </w:r>
      <w:r w:rsidR="00FE46BD" w:rsidRPr="00E5319D">
        <w:rPr>
          <w:rFonts w:ascii="Times New Roman" w:hAnsi="Times New Roman" w:cs="Times New Roman"/>
        </w:rPr>
        <w:t xml:space="preserve"> of nature</w:t>
      </w:r>
      <w:r w:rsidRPr="00E5319D">
        <w:rPr>
          <w:rFonts w:ascii="Times New Roman" w:hAnsi="Times New Roman" w:cs="Times New Roman"/>
        </w:rPr>
        <w:t xml:space="preserve">. You are warm, content, and cradled by the beauty that thrives all around you. </w:t>
      </w:r>
    </w:p>
    <w:p w14:paraId="676BD53C" w14:textId="6B8B6B5F" w:rsidR="00FE46BD" w:rsidRPr="00E5319D" w:rsidRDefault="004E0121" w:rsidP="00FB5C99">
      <w:pPr>
        <w:spacing w:line="480" w:lineRule="auto"/>
        <w:rPr>
          <w:rFonts w:ascii="Times New Roman" w:hAnsi="Times New Roman" w:cs="Times New Roman"/>
        </w:rPr>
      </w:pPr>
      <w:r w:rsidRPr="00E5319D">
        <w:rPr>
          <w:rFonts w:ascii="Times New Roman" w:hAnsi="Times New Roman" w:cs="Times New Roman"/>
        </w:rPr>
        <w:t xml:space="preserve">Now imagine you see a figure coming towards you, but still </w:t>
      </w:r>
      <w:r w:rsidRPr="00E5319D">
        <w:rPr>
          <w:rFonts w:ascii="Times New Roman" w:hAnsi="Times New Roman" w:cs="Times New Roman"/>
          <w:noProof/>
        </w:rPr>
        <w:t>a ways</w:t>
      </w:r>
      <w:r w:rsidRPr="00E5319D">
        <w:rPr>
          <w:rFonts w:ascii="Times New Roman" w:hAnsi="Times New Roman" w:cs="Times New Roman"/>
        </w:rPr>
        <w:t xml:space="preserve"> </w:t>
      </w:r>
      <w:r w:rsidR="004D6DB6" w:rsidRPr="00E5319D">
        <w:rPr>
          <w:rFonts w:ascii="Times New Roman" w:hAnsi="Times New Roman" w:cs="Times New Roman"/>
        </w:rPr>
        <w:t>off</w:t>
      </w:r>
      <w:r w:rsidRPr="00E5319D">
        <w:rPr>
          <w:rFonts w:ascii="Times New Roman" w:hAnsi="Times New Roman" w:cs="Times New Roman"/>
        </w:rPr>
        <w:t xml:space="preserve">.  Curious, you turn and watch as the figure comes closer and closer. </w:t>
      </w:r>
      <w:r w:rsidR="00C357FC" w:rsidRPr="00E5319D">
        <w:rPr>
          <w:rFonts w:ascii="Times New Roman" w:hAnsi="Times New Roman" w:cs="Times New Roman"/>
        </w:rPr>
        <w:t>Initially, y</w:t>
      </w:r>
      <w:r w:rsidR="004D6DB6" w:rsidRPr="00E5319D">
        <w:rPr>
          <w:rFonts w:ascii="Times New Roman" w:hAnsi="Times New Roman" w:cs="Times New Roman"/>
        </w:rPr>
        <w:t xml:space="preserve">ou </w:t>
      </w:r>
      <w:r w:rsidRPr="00E5319D">
        <w:rPr>
          <w:rFonts w:ascii="Times New Roman" w:hAnsi="Times New Roman" w:cs="Times New Roman"/>
        </w:rPr>
        <w:t>can’t make out any features</w:t>
      </w:r>
      <w:r w:rsidR="00C53BC0">
        <w:rPr>
          <w:rFonts w:ascii="Times New Roman" w:hAnsi="Times New Roman" w:cs="Times New Roman"/>
        </w:rPr>
        <w:t>,</w:t>
      </w:r>
      <w:r w:rsidRPr="00E5319D">
        <w:rPr>
          <w:rFonts w:ascii="Times New Roman" w:hAnsi="Times New Roman" w:cs="Times New Roman"/>
        </w:rPr>
        <w:t xml:space="preserve"> but as the figure approaches you notice it is smiling and carrying a </w:t>
      </w:r>
      <w:r w:rsidR="009D5AFB" w:rsidRPr="00E5319D">
        <w:rPr>
          <w:rFonts w:ascii="Times New Roman" w:hAnsi="Times New Roman" w:cs="Times New Roman"/>
        </w:rPr>
        <w:t xml:space="preserve">bright yellow </w:t>
      </w:r>
      <w:r w:rsidRPr="00E5319D">
        <w:rPr>
          <w:rFonts w:ascii="Times New Roman" w:hAnsi="Times New Roman" w:cs="Times New Roman"/>
        </w:rPr>
        <w:t>bucket</w:t>
      </w:r>
      <w:r w:rsidR="00311E6F" w:rsidRPr="00E5319D">
        <w:rPr>
          <w:rFonts w:ascii="Times New Roman" w:hAnsi="Times New Roman" w:cs="Times New Roman"/>
        </w:rPr>
        <w:t xml:space="preserve"> with a </w:t>
      </w:r>
      <w:r w:rsidR="009D5AFB" w:rsidRPr="00E5319D">
        <w:rPr>
          <w:rFonts w:ascii="Times New Roman" w:hAnsi="Times New Roman" w:cs="Times New Roman"/>
          <w:noProof/>
        </w:rPr>
        <w:t xml:space="preserve">bright smiley face painted on the side. </w:t>
      </w:r>
    </w:p>
    <w:p w14:paraId="1AD78EAF" w14:textId="0DC70E4F" w:rsidR="00FF670A" w:rsidRPr="00E5319D" w:rsidRDefault="00FE46BD" w:rsidP="00FB5C99">
      <w:pPr>
        <w:spacing w:line="480" w:lineRule="auto"/>
        <w:rPr>
          <w:rFonts w:ascii="Times New Roman" w:hAnsi="Times New Roman" w:cs="Times New Roman"/>
        </w:rPr>
      </w:pPr>
      <w:r w:rsidRPr="00E5319D">
        <w:rPr>
          <w:rFonts w:ascii="Times New Roman" w:hAnsi="Times New Roman" w:cs="Times New Roman"/>
        </w:rPr>
        <w:t>T</w:t>
      </w:r>
      <w:r w:rsidR="00EA3D28" w:rsidRPr="00E5319D">
        <w:rPr>
          <w:rFonts w:ascii="Times New Roman" w:hAnsi="Times New Roman" w:cs="Times New Roman"/>
        </w:rPr>
        <w:t xml:space="preserve">he figure is smiling, the bucket is smiling, and it is such a warm, beautiful day that you don’t </w:t>
      </w:r>
      <w:r w:rsidRPr="00E5319D">
        <w:rPr>
          <w:rFonts w:ascii="Times New Roman" w:hAnsi="Times New Roman" w:cs="Times New Roman"/>
        </w:rPr>
        <w:t xml:space="preserve">sense any </w:t>
      </w:r>
      <w:r w:rsidR="00C357FC" w:rsidRPr="00E5319D">
        <w:rPr>
          <w:rFonts w:ascii="Times New Roman" w:hAnsi="Times New Roman" w:cs="Times New Roman"/>
        </w:rPr>
        <w:t xml:space="preserve">danger </w:t>
      </w:r>
      <w:r w:rsidRPr="00E5319D">
        <w:rPr>
          <w:rFonts w:ascii="Times New Roman" w:hAnsi="Times New Roman" w:cs="Times New Roman"/>
        </w:rPr>
        <w:t xml:space="preserve">at all. </w:t>
      </w:r>
      <w:r w:rsidR="00C53BC0">
        <w:rPr>
          <w:rFonts w:ascii="Times New Roman" w:hAnsi="Times New Roman" w:cs="Times New Roman"/>
        </w:rPr>
        <w:t>W</w:t>
      </w:r>
      <w:r w:rsidR="00EA3D28" w:rsidRPr="00E5319D">
        <w:rPr>
          <w:rFonts w:ascii="Times New Roman" w:hAnsi="Times New Roman" w:cs="Times New Roman"/>
        </w:rPr>
        <w:t xml:space="preserve">ith a smile on your </w:t>
      </w:r>
      <w:r w:rsidR="00EA3D28" w:rsidRPr="00E5319D">
        <w:rPr>
          <w:rFonts w:ascii="Times New Roman" w:hAnsi="Times New Roman" w:cs="Times New Roman"/>
          <w:noProof/>
        </w:rPr>
        <w:t>face</w:t>
      </w:r>
      <w:r w:rsidR="003C3F65" w:rsidRPr="00E5319D">
        <w:rPr>
          <w:rFonts w:ascii="Times New Roman" w:hAnsi="Times New Roman" w:cs="Times New Roman"/>
          <w:noProof/>
        </w:rPr>
        <w:t>,</w:t>
      </w:r>
      <w:r w:rsidR="00EA3D28" w:rsidRPr="00E5319D">
        <w:rPr>
          <w:rFonts w:ascii="Times New Roman" w:hAnsi="Times New Roman" w:cs="Times New Roman"/>
        </w:rPr>
        <w:t xml:space="preserve"> you watch the figure approach. As the figure draws near, it begins to raise the bucket. </w:t>
      </w:r>
      <w:r w:rsidR="00EA3D28" w:rsidRPr="00E5319D">
        <w:rPr>
          <w:rFonts w:ascii="Times New Roman" w:hAnsi="Times New Roman" w:cs="Times New Roman"/>
          <w:noProof/>
        </w:rPr>
        <w:t>Before you can wonder what this might mean, the figure breezes past you and dumps a brown, sloppy mess right on top of your head.</w:t>
      </w:r>
      <w:r w:rsidR="00EA3D28" w:rsidRPr="00E5319D">
        <w:rPr>
          <w:rFonts w:ascii="Times New Roman" w:hAnsi="Times New Roman" w:cs="Times New Roman"/>
        </w:rPr>
        <w:t xml:space="preserve"> You immediately smell the </w:t>
      </w:r>
      <w:r w:rsidR="00EA3D28" w:rsidRPr="00E5319D">
        <w:rPr>
          <w:rFonts w:ascii="Times New Roman" w:hAnsi="Times New Roman" w:cs="Times New Roman"/>
          <w:noProof/>
        </w:rPr>
        <w:t>stink</w:t>
      </w:r>
      <w:r w:rsidR="00EA3D28" w:rsidRPr="00E5319D">
        <w:rPr>
          <w:rFonts w:ascii="Times New Roman" w:hAnsi="Times New Roman" w:cs="Times New Roman"/>
        </w:rPr>
        <w:t xml:space="preserve"> but are deeply disoriented and confused. </w:t>
      </w:r>
      <w:r w:rsidR="00311E6F" w:rsidRPr="00E5319D">
        <w:rPr>
          <w:rFonts w:ascii="Times New Roman" w:hAnsi="Times New Roman" w:cs="Times New Roman"/>
          <w:noProof/>
        </w:rPr>
        <w:t>Y</w:t>
      </w:r>
      <w:r w:rsidR="00256391" w:rsidRPr="00E5319D">
        <w:rPr>
          <w:rFonts w:ascii="Times New Roman" w:hAnsi="Times New Roman" w:cs="Times New Roman"/>
        </w:rPr>
        <w:t xml:space="preserve">our brain cannot process the </w:t>
      </w:r>
      <w:r w:rsidR="0019553F" w:rsidRPr="00E5319D">
        <w:rPr>
          <w:rFonts w:ascii="Times New Roman" w:hAnsi="Times New Roman" w:cs="Times New Roman"/>
        </w:rPr>
        <w:t>contradiction</w:t>
      </w:r>
      <w:r w:rsidR="00256391" w:rsidRPr="00E5319D">
        <w:rPr>
          <w:rFonts w:ascii="Times New Roman" w:hAnsi="Times New Roman" w:cs="Times New Roman"/>
        </w:rPr>
        <w:t>.</w:t>
      </w:r>
      <w:r w:rsidR="00401FE7" w:rsidRPr="00E5319D">
        <w:rPr>
          <w:rFonts w:ascii="Times New Roman" w:hAnsi="Times New Roman" w:cs="Times New Roman"/>
        </w:rPr>
        <w:t xml:space="preserve"> S</w:t>
      </w:r>
      <w:r w:rsidR="00256391" w:rsidRPr="00E5319D">
        <w:rPr>
          <w:rFonts w:ascii="Times New Roman" w:hAnsi="Times New Roman" w:cs="Times New Roman"/>
        </w:rPr>
        <w:t xml:space="preserve">omebody has dumped a </w:t>
      </w:r>
      <w:r w:rsidR="00401FE7" w:rsidRPr="00E5319D">
        <w:rPr>
          <w:rFonts w:ascii="Times New Roman" w:hAnsi="Times New Roman" w:cs="Times New Roman"/>
        </w:rPr>
        <w:t xml:space="preserve">warm </w:t>
      </w:r>
      <w:r w:rsidR="00256391" w:rsidRPr="00E5319D">
        <w:rPr>
          <w:rFonts w:ascii="Times New Roman" w:hAnsi="Times New Roman" w:cs="Times New Roman"/>
        </w:rPr>
        <w:t xml:space="preserve">bucket of </w:t>
      </w:r>
      <w:r w:rsidR="00311E6F" w:rsidRPr="00E5319D">
        <w:rPr>
          <w:rFonts w:ascii="Times New Roman" w:hAnsi="Times New Roman" w:cs="Times New Roman"/>
        </w:rPr>
        <w:t>fecal slop</w:t>
      </w:r>
      <w:r w:rsidR="00256391" w:rsidRPr="00E5319D">
        <w:rPr>
          <w:rFonts w:ascii="Times New Roman" w:hAnsi="Times New Roman" w:cs="Times New Roman"/>
        </w:rPr>
        <w:t xml:space="preserve"> on your head</w:t>
      </w:r>
      <w:r w:rsidR="001526F0" w:rsidRPr="00E5319D">
        <w:rPr>
          <w:rFonts w:ascii="Times New Roman" w:hAnsi="Times New Roman" w:cs="Times New Roman"/>
        </w:rPr>
        <w:t xml:space="preserve">, but you’re having a hard time believing that </w:t>
      </w:r>
      <w:r w:rsidR="00103F43" w:rsidRPr="00E5319D">
        <w:rPr>
          <w:rFonts w:ascii="Times New Roman" w:hAnsi="Times New Roman" w:cs="Times New Roman"/>
        </w:rPr>
        <w:t xml:space="preserve">to be </w:t>
      </w:r>
      <w:r w:rsidR="001526F0" w:rsidRPr="00E5319D">
        <w:rPr>
          <w:rFonts w:ascii="Times New Roman" w:hAnsi="Times New Roman" w:cs="Times New Roman"/>
        </w:rPr>
        <w:t>true</w:t>
      </w:r>
      <w:r w:rsidR="00256391" w:rsidRPr="00E5319D">
        <w:rPr>
          <w:rFonts w:ascii="Times New Roman" w:hAnsi="Times New Roman" w:cs="Times New Roman"/>
        </w:rPr>
        <w:t>.</w:t>
      </w:r>
      <w:r w:rsidR="00FF670A" w:rsidRPr="00E5319D">
        <w:rPr>
          <w:rFonts w:ascii="Times New Roman" w:hAnsi="Times New Roman" w:cs="Times New Roman"/>
        </w:rPr>
        <w:t xml:space="preserve"> </w:t>
      </w:r>
    </w:p>
    <w:p w14:paraId="5A898A3E" w14:textId="702AECCE" w:rsidR="00FF670A" w:rsidRPr="00E5319D" w:rsidRDefault="0019553F" w:rsidP="00FB5C99">
      <w:pPr>
        <w:spacing w:line="480" w:lineRule="auto"/>
        <w:rPr>
          <w:rFonts w:ascii="Times New Roman" w:hAnsi="Times New Roman" w:cs="Times New Roman"/>
        </w:rPr>
      </w:pPr>
      <w:r w:rsidRPr="00E5319D">
        <w:rPr>
          <w:rFonts w:ascii="Times New Roman" w:hAnsi="Times New Roman" w:cs="Times New Roman"/>
        </w:rPr>
        <w:t>Spitting and sputtering, y</w:t>
      </w:r>
      <w:r w:rsidR="00FF670A" w:rsidRPr="00E5319D">
        <w:rPr>
          <w:rFonts w:ascii="Times New Roman" w:hAnsi="Times New Roman" w:cs="Times New Roman"/>
        </w:rPr>
        <w:t xml:space="preserve">ou scrape the </w:t>
      </w:r>
      <w:r w:rsidR="00C53BC0">
        <w:rPr>
          <w:rFonts w:ascii="Times New Roman" w:hAnsi="Times New Roman" w:cs="Times New Roman"/>
        </w:rPr>
        <w:t xml:space="preserve">slop </w:t>
      </w:r>
      <w:r w:rsidR="00FF670A" w:rsidRPr="00E5319D">
        <w:rPr>
          <w:rFonts w:ascii="Times New Roman" w:hAnsi="Times New Roman" w:cs="Times New Roman"/>
        </w:rPr>
        <w:t>from your eyes</w:t>
      </w:r>
      <w:r w:rsidR="00FE46BD" w:rsidRPr="00E5319D">
        <w:rPr>
          <w:rFonts w:ascii="Times New Roman" w:hAnsi="Times New Roman" w:cs="Times New Roman"/>
        </w:rPr>
        <w:t xml:space="preserve"> and </w:t>
      </w:r>
      <w:r w:rsidR="00FF670A" w:rsidRPr="00E5319D">
        <w:rPr>
          <w:rFonts w:ascii="Times New Roman" w:hAnsi="Times New Roman" w:cs="Times New Roman"/>
        </w:rPr>
        <w:t>shake the crap from your hands. Disgusted, you look up</w:t>
      </w:r>
      <w:r w:rsidR="00CA13E5" w:rsidRPr="00E5319D">
        <w:rPr>
          <w:rFonts w:ascii="Times New Roman" w:hAnsi="Times New Roman" w:cs="Times New Roman"/>
        </w:rPr>
        <w:t>…</w:t>
      </w:r>
      <w:r w:rsidR="00FF670A" w:rsidRPr="00E5319D">
        <w:rPr>
          <w:rFonts w:ascii="Times New Roman" w:hAnsi="Times New Roman" w:cs="Times New Roman"/>
        </w:rPr>
        <w:t xml:space="preserve">and that’s when your </w:t>
      </w:r>
      <w:r w:rsidR="001C3123" w:rsidRPr="00E5319D">
        <w:rPr>
          <w:rFonts w:ascii="Times New Roman" w:hAnsi="Times New Roman" w:cs="Times New Roman"/>
        </w:rPr>
        <w:t xml:space="preserve">confusion </w:t>
      </w:r>
      <w:r w:rsidR="00FF670A" w:rsidRPr="00E5319D">
        <w:rPr>
          <w:rFonts w:ascii="Times New Roman" w:hAnsi="Times New Roman" w:cs="Times New Roman"/>
        </w:rPr>
        <w:t xml:space="preserve">turns to horror. You hadn’t noticed before, but just a </w:t>
      </w:r>
      <w:r w:rsidR="00311E6F" w:rsidRPr="00E5319D">
        <w:rPr>
          <w:rFonts w:ascii="Times New Roman" w:hAnsi="Times New Roman" w:cs="Times New Roman"/>
        </w:rPr>
        <w:t>little way</w:t>
      </w:r>
      <w:r w:rsidR="00FF670A" w:rsidRPr="00E5319D">
        <w:rPr>
          <w:rFonts w:ascii="Times New Roman" w:hAnsi="Times New Roman" w:cs="Times New Roman"/>
        </w:rPr>
        <w:t xml:space="preserve"> behind the first smiling figure is </w:t>
      </w:r>
      <w:r w:rsidR="00FF670A" w:rsidRPr="00E5319D">
        <w:rPr>
          <w:rFonts w:ascii="Times New Roman" w:hAnsi="Times New Roman" w:cs="Times New Roman"/>
          <w:i/>
          <w:iCs/>
        </w:rPr>
        <w:t>another</w:t>
      </w:r>
      <w:r w:rsidR="00FF670A" w:rsidRPr="00E5319D">
        <w:rPr>
          <w:rFonts w:ascii="Times New Roman" w:hAnsi="Times New Roman" w:cs="Times New Roman"/>
        </w:rPr>
        <w:t xml:space="preserve"> </w:t>
      </w:r>
      <w:r w:rsidR="005A2EFD" w:rsidRPr="00E5319D">
        <w:rPr>
          <w:rFonts w:ascii="Times New Roman" w:hAnsi="Times New Roman" w:cs="Times New Roman"/>
        </w:rPr>
        <w:t xml:space="preserve">smiling figure with another </w:t>
      </w:r>
      <w:r w:rsidR="00A211F5" w:rsidRPr="00E5319D">
        <w:rPr>
          <w:rFonts w:ascii="Times New Roman" w:hAnsi="Times New Roman" w:cs="Times New Roman"/>
        </w:rPr>
        <w:t>smiley-face</w:t>
      </w:r>
      <w:r w:rsidR="00FE46BD" w:rsidRPr="00E5319D">
        <w:rPr>
          <w:rFonts w:ascii="Times New Roman" w:hAnsi="Times New Roman" w:cs="Times New Roman"/>
        </w:rPr>
        <w:t xml:space="preserve"> bucket. </w:t>
      </w:r>
      <w:r w:rsidR="005A2EFD" w:rsidRPr="00E5319D">
        <w:rPr>
          <w:rFonts w:ascii="Times New Roman" w:hAnsi="Times New Roman" w:cs="Times New Roman"/>
          <w:noProof/>
        </w:rPr>
        <w:t>Before you can gather yourself to</w:t>
      </w:r>
      <w:r w:rsidR="0003730C" w:rsidRPr="00E5319D">
        <w:rPr>
          <w:rFonts w:ascii="Times New Roman" w:hAnsi="Times New Roman" w:cs="Times New Roman"/>
          <w:noProof/>
        </w:rPr>
        <w:t xml:space="preserve">gether, </w:t>
      </w:r>
      <w:r w:rsidR="005A2EFD" w:rsidRPr="00E5319D">
        <w:rPr>
          <w:rFonts w:ascii="Times New Roman" w:hAnsi="Times New Roman" w:cs="Times New Roman"/>
          <w:noProof/>
        </w:rPr>
        <w:t xml:space="preserve">the contents of </w:t>
      </w:r>
      <w:r w:rsidR="005A2EFD" w:rsidRPr="00E5319D">
        <w:rPr>
          <w:rFonts w:ascii="Times New Roman" w:hAnsi="Times New Roman" w:cs="Times New Roman"/>
          <w:i/>
          <w:iCs/>
          <w:noProof/>
        </w:rPr>
        <w:t>that</w:t>
      </w:r>
      <w:r w:rsidR="005A2EFD" w:rsidRPr="00E5319D">
        <w:rPr>
          <w:rFonts w:ascii="Times New Roman" w:hAnsi="Times New Roman" w:cs="Times New Roman"/>
          <w:noProof/>
        </w:rPr>
        <w:t xml:space="preserve"> bucket </w:t>
      </w:r>
      <w:r w:rsidR="00FE46BD" w:rsidRPr="00E5319D">
        <w:rPr>
          <w:rFonts w:ascii="Times New Roman" w:hAnsi="Times New Roman" w:cs="Times New Roman"/>
          <w:noProof/>
        </w:rPr>
        <w:t xml:space="preserve">are dumped </w:t>
      </w:r>
      <w:r w:rsidR="005A2EFD" w:rsidRPr="00E5319D">
        <w:rPr>
          <w:rFonts w:ascii="Times New Roman" w:hAnsi="Times New Roman" w:cs="Times New Roman"/>
          <w:noProof/>
        </w:rPr>
        <w:t>squarely on you</w:t>
      </w:r>
      <w:r w:rsidR="003C3F65" w:rsidRPr="00E5319D">
        <w:rPr>
          <w:rFonts w:ascii="Times New Roman" w:hAnsi="Times New Roman" w:cs="Times New Roman"/>
          <w:noProof/>
        </w:rPr>
        <w:t>r</w:t>
      </w:r>
      <w:r w:rsidR="005A2EFD" w:rsidRPr="00E5319D">
        <w:rPr>
          <w:rFonts w:ascii="Times New Roman" w:hAnsi="Times New Roman" w:cs="Times New Roman"/>
          <w:noProof/>
        </w:rPr>
        <w:t xml:space="preserve"> head</w:t>
      </w:r>
      <w:r w:rsidR="00FE46BD" w:rsidRPr="00E5319D">
        <w:rPr>
          <w:rFonts w:ascii="Times New Roman" w:hAnsi="Times New Roman" w:cs="Times New Roman"/>
          <w:noProof/>
        </w:rPr>
        <w:t xml:space="preserve"> as well</w:t>
      </w:r>
      <w:r w:rsidR="005A2EFD" w:rsidRPr="00E5319D">
        <w:rPr>
          <w:rFonts w:ascii="Times New Roman" w:hAnsi="Times New Roman" w:cs="Times New Roman"/>
          <w:noProof/>
        </w:rPr>
        <w:t>.</w:t>
      </w:r>
      <w:r w:rsidR="005A2EFD" w:rsidRPr="00E5319D">
        <w:rPr>
          <w:rFonts w:ascii="Times New Roman" w:hAnsi="Times New Roman" w:cs="Times New Roman"/>
        </w:rPr>
        <w:t xml:space="preserve"> </w:t>
      </w:r>
    </w:p>
    <w:p w14:paraId="4CC1A624" w14:textId="307AE0FA" w:rsidR="004B6FF5" w:rsidRPr="00E5319D" w:rsidRDefault="0003730C" w:rsidP="00FB5C99">
      <w:pPr>
        <w:spacing w:line="480" w:lineRule="auto"/>
        <w:rPr>
          <w:rFonts w:ascii="Times New Roman" w:hAnsi="Times New Roman" w:cs="Times New Roman"/>
        </w:rPr>
      </w:pPr>
      <w:r w:rsidRPr="00E5319D">
        <w:rPr>
          <w:rFonts w:ascii="Times New Roman" w:hAnsi="Times New Roman" w:cs="Times New Roman"/>
        </w:rPr>
        <w:t>Once again, y</w:t>
      </w:r>
      <w:r w:rsidR="005A2EFD" w:rsidRPr="00E5319D">
        <w:rPr>
          <w:rFonts w:ascii="Times New Roman" w:hAnsi="Times New Roman" w:cs="Times New Roman"/>
        </w:rPr>
        <w:t xml:space="preserve">ou </w:t>
      </w:r>
      <w:r w:rsidR="007D6F00" w:rsidRPr="00E5319D">
        <w:rPr>
          <w:rFonts w:ascii="Times New Roman" w:hAnsi="Times New Roman" w:cs="Times New Roman"/>
        </w:rPr>
        <w:t xml:space="preserve">attempt </w:t>
      </w:r>
      <w:r w:rsidR="005A2EFD" w:rsidRPr="00E5319D">
        <w:rPr>
          <w:rFonts w:ascii="Times New Roman" w:hAnsi="Times New Roman" w:cs="Times New Roman"/>
        </w:rPr>
        <w:t xml:space="preserve">to scrape yourself clean. You stand up in </w:t>
      </w:r>
      <w:r w:rsidR="006611CD" w:rsidRPr="00E5319D">
        <w:rPr>
          <w:rFonts w:ascii="Times New Roman" w:hAnsi="Times New Roman" w:cs="Times New Roman"/>
          <w:noProof/>
        </w:rPr>
        <w:t>defen</w:t>
      </w:r>
      <w:r w:rsidR="003C3F65" w:rsidRPr="00E5319D">
        <w:rPr>
          <w:rFonts w:ascii="Times New Roman" w:hAnsi="Times New Roman" w:cs="Times New Roman"/>
          <w:noProof/>
        </w:rPr>
        <w:t>c</w:t>
      </w:r>
      <w:r w:rsidR="006611CD" w:rsidRPr="00E5319D">
        <w:rPr>
          <w:rFonts w:ascii="Times New Roman" w:hAnsi="Times New Roman" w:cs="Times New Roman"/>
          <w:noProof/>
        </w:rPr>
        <w:t>e</w:t>
      </w:r>
      <w:r w:rsidR="007D6F00" w:rsidRPr="00E5319D">
        <w:rPr>
          <w:rFonts w:ascii="Times New Roman" w:hAnsi="Times New Roman" w:cs="Times New Roman"/>
          <w:noProof/>
        </w:rPr>
        <w:t>,</w:t>
      </w:r>
      <w:r w:rsidR="005A2EFD" w:rsidRPr="00E5319D">
        <w:rPr>
          <w:rFonts w:ascii="Times New Roman" w:hAnsi="Times New Roman" w:cs="Times New Roman"/>
        </w:rPr>
        <w:t xml:space="preserve"> </w:t>
      </w:r>
      <w:r w:rsidR="006C1F9D" w:rsidRPr="00E5319D">
        <w:rPr>
          <w:rFonts w:ascii="Times New Roman" w:hAnsi="Times New Roman" w:cs="Times New Roman"/>
        </w:rPr>
        <w:t xml:space="preserve">but as you do </w:t>
      </w:r>
      <w:r w:rsidR="005A2EFD" w:rsidRPr="00E5319D">
        <w:rPr>
          <w:rFonts w:ascii="Times New Roman" w:hAnsi="Times New Roman" w:cs="Times New Roman"/>
        </w:rPr>
        <w:t>another</w:t>
      </w:r>
      <w:r w:rsidR="006C1F9D" w:rsidRPr="00E5319D">
        <w:rPr>
          <w:rFonts w:ascii="Times New Roman" w:hAnsi="Times New Roman" w:cs="Times New Roman"/>
        </w:rPr>
        <w:t>,</w:t>
      </w:r>
      <w:r w:rsidR="005A2EFD" w:rsidRPr="00E5319D">
        <w:rPr>
          <w:rFonts w:ascii="Times New Roman" w:hAnsi="Times New Roman" w:cs="Times New Roman"/>
        </w:rPr>
        <w:t xml:space="preserve"> and another, and another</w:t>
      </w:r>
      <w:r w:rsidR="00CA13E5" w:rsidRPr="00E5319D">
        <w:rPr>
          <w:rFonts w:ascii="Times New Roman" w:hAnsi="Times New Roman" w:cs="Times New Roman"/>
        </w:rPr>
        <w:t xml:space="preserve"> are </w:t>
      </w:r>
      <w:r w:rsidR="005A2EFD" w:rsidRPr="00E5319D">
        <w:rPr>
          <w:rFonts w:ascii="Times New Roman" w:hAnsi="Times New Roman" w:cs="Times New Roman"/>
        </w:rPr>
        <w:t xml:space="preserve">dumped square on your head. </w:t>
      </w:r>
      <w:r w:rsidR="006C1F9D" w:rsidRPr="00E5319D">
        <w:rPr>
          <w:rFonts w:ascii="Times New Roman" w:hAnsi="Times New Roman" w:cs="Times New Roman"/>
        </w:rPr>
        <w:t xml:space="preserve">You try to run, but between buckets there’s no time. </w:t>
      </w:r>
      <w:r w:rsidR="007D6F00" w:rsidRPr="00E5319D">
        <w:rPr>
          <w:rFonts w:ascii="Times New Roman" w:hAnsi="Times New Roman" w:cs="Times New Roman"/>
        </w:rPr>
        <w:t xml:space="preserve">You get angry. </w:t>
      </w:r>
      <w:r w:rsidR="00CA2332">
        <w:rPr>
          <w:rFonts w:ascii="Times New Roman" w:hAnsi="Times New Roman" w:cs="Times New Roman"/>
        </w:rPr>
        <w:t xml:space="preserve">You lash out. </w:t>
      </w:r>
      <w:r w:rsidR="006611CD" w:rsidRPr="00E5319D">
        <w:rPr>
          <w:rFonts w:ascii="Times New Roman" w:hAnsi="Times New Roman" w:cs="Times New Roman"/>
        </w:rPr>
        <w:t>You punch</w:t>
      </w:r>
      <w:r w:rsidR="003C3F65" w:rsidRPr="00E5319D">
        <w:rPr>
          <w:rFonts w:ascii="Times New Roman" w:hAnsi="Times New Roman" w:cs="Times New Roman"/>
        </w:rPr>
        <w:t>,</w:t>
      </w:r>
      <w:r w:rsidR="006611CD" w:rsidRPr="00E5319D">
        <w:rPr>
          <w:rFonts w:ascii="Times New Roman" w:hAnsi="Times New Roman" w:cs="Times New Roman"/>
        </w:rPr>
        <w:t xml:space="preserve"> kick, scream</w:t>
      </w:r>
      <w:r w:rsidR="003C3F65" w:rsidRPr="00E5319D">
        <w:rPr>
          <w:rFonts w:ascii="Times New Roman" w:hAnsi="Times New Roman" w:cs="Times New Roman"/>
        </w:rPr>
        <w:t>,</w:t>
      </w:r>
      <w:r w:rsidR="006611CD" w:rsidRPr="00E5319D">
        <w:rPr>
          <w:rFonts w:ascii="Times New Roman" w:hAnsi="Times New Roman" w:cs="Times New Roman"/>
        </w:rPr>
        <w:t xml:space="preserve"> </w:t>
      </w:r>
      <w:r w:rsidR="007D6F00" w:rsidRPr="00E5319D">
        <w:rPr>
          <w:rFonts w:ascii="Times New Roman" w:hAnsi="Times New Roman" w:cs="Times New Roman"/>
        </w:rPr>
        <w:t xml:space="preserve">and </w:t>
      </w:r>
      <w:r w:rsidR="003C3F65" w:rsidRPr="00E5319D">
        <w:rPr>
          <w:rFonts w:ascii="Times New Roman" w:hAnsi="Times New Roman" w:cs="Times New Roman"/>
        </w:rPr>
        <w:t xml:space="preserve">beg God above to stop, </w:t>
      </w:r>
      <w:r w:rsidR="006611CD" w:rsidRPr="00E5319D">
        <w:rPr>
          <w:rFonts w:ascii="Times New Roman" w:hAnsi="Times New Roman" w:cs="Times New Roman"/>
        </w:rPr>
        <w:t xml:space="preserve">but </w:t>
      </w:r>
      <w:r w:rsidR="007D6F00" w:rsidRPr="00E5319D">
        <w:rPr>
          <w:rFonts w:ascii="Times New Roman" w:hAnsi="Times New Roman" w:cs="Times New Roman"/>
        </w:rPr>
        <w:t xml:space="preserve">nothing you do </w:t>
      </w:r>
      <w:r w:rsidR="00D40A53" w:rsidRPr="00E5319D">
        <w:rPr>
          <w:rFonts w:ascii="Times New Roman" w:hAnsi="Times New Roman" w:cs="Times New Roman"/>
        </w:rPr>
        <w:t>stems the flow</w:t>
      </w:r>
      <w:r w:rsidR="007D6F00" w:rsidRPr="00E5319D">
        <w:rPr>
          <w:rFonts w:ascii="Times New Roman" w:hAnsi="Times New Roman" w:cs="Times New Roman"/>
        </w:rPr>
        <w:t xml:space="preserve">. </w:t>
      </w:r>
    </w:p>
    <w:p w14:paraId="6A83199A" w14:textId="77777777" w:rsidR="00CC5201" w:rsidRDefault="004B6FF5" w:rsidP="00FB5C99">
      <w:pPr>
        <w:spacing w:line="480" w:lineRule="auto"/>
        <w:rPr>
          <w:rFonts w:ascii="Times New Roman" w:hAnsi="Times New Roman" w:cs="Times New Roman"/>
        </w:rPr>
      </w:pPr>
      <w:r w:rsidRPr="00E5319D">
        <w:rPr>
          <w:rFonts w:ascii="Times New Roman" w:hAnsi="Times New Roman" w:cs="Times New Roman"/>
        </w:rPr>
        <w:lastRenderedPageBreak/>
        <w:t xml:space="preserve">This goes on </w:t>
      </w:r>
      <w:r w:rsidR="00135096" w:rsidRPr="00E5319D">
        <w:rPr>
          <w:rFonts w:ascii="Times New Roman" w:hAnsi="Times New Roman" w:cs="Times New Roman"/>
        </w:rPr>
        <w:t xml:space="preserve">for a while </w:t>
      </w:r>
      <w:r w:rsidRPr="00E5319D">
        <w:rPr>
          <w:rFonts w:ascii="Times New Roman" w:hAnsi="Times New Roman" w:cs="Times New Roman"/>
        </w:rPr>
        <w:t xml:space="preserve">until eventually you just give up. </w:t>
      </w:r>
      <w:r w:rsidR="007D6F00" w:rsidRPr="00E5319D">
        <w:rPr>
          <w:rFonts w:ascii="Times New Roman" w:hAnsi="Times New Roman" w:cs="Times New Roman"/>
        </w:rPr>
        <w:t>At a certain point</w:t>
      </w:r>
      <w:r w:rsidR="00D40A53" w:rsidRPr="00E5319D">
        <w:rPr>
          <w:rFonts w:ascii="Times New Roman" w:hAnsi="Times New Roman" w:cs="Times New Roman"/>
        </w:rPr>
        <w:t>,</w:t>
      </w:r>
      <w:r w:rsidR="007D6F00" w:rsidRPr="00E5319D">
        <w:rPr>
          <w:rFonts w:ascii="Times New Roman" w:hAnsi="Times New Roman" w:cs="Times New Roman"/>
        </w:rPr>
        <w:t xml:space="preserve"> it is </w:t>
      </w:r>
      <w:r w:rsidR="00C357FC" w:rsidRPr="00E5319D">
        <w:rPr>
          <w:rFonts w:ascii="Times New Roman" w:hAnsi="Times New Roman" w:cs="Times New Roman"/>
        </w:rPr>
        <w:t xml:space="preserve">just easier to find </w:t>
      </w:r>
      <w:r w:rsidR="00D40A53" w:rsidRPr="00E5319D">
        <w:rPr>
          <w:rFonts w:ascii="Times New Roman" w:hAnsi="Times New Roman" w:cs="Times New Roman"/>
        </w:rPr>
        <w:t>a</w:t>
      </w:r>
      <w:r w:rsidR="00C357FC" w:rsidRPr="00E5319D">
        <w:rPr>
          <w:rFonts w:ascii="Times New Roman" w:hAnsi="Times New Roman" w:cs="Times New Roman"/>
        </w:rPr>
        <w:t xml:space="preserve"> way to accept. </w:t>
      </w:r>
      <w:r w:rsidR="006C1F9D" w:rsidRPr="00E5319D">
        <w:rPr>
          <w:rFonts w:ascii="Times New Roman" w:hAnsi="Times New Roman" w:cs="Times New Roman"/>
        </w:rPr>
        <w:t>Y</w:t>
      </w:r>
      <w:r w:rsidR="00D40A53" w:rsidRPr="00E5319D">
        <w:rPr>
          <w:rFonts w:ascii="Times New Roman" w:hAnsi="Times New Roman" w:cs="Times New Roman"/>
        </w:rPr>
        <w:t xml:space="preserve">ou look around and see others in the field getting dumped on just like you. You tell yourself </w:t>
      </w:r>
      <w:r w:rsidR="00135096" w:rsidRPr="00E5319D">
        <w:rPr>
          <w:rFonts w:ascii="Times New Roman" w:hAnsi="Times New Roman" w:cs="Times New Roman"/>
        </w:rPr>
        <w:t xml:space="preserve">it has </w:t>
      </w:r>
      <w:r w:rsidRPr="00E5319D">
        <w:rPr>
          <w:rFonts w:ascii="Times New Roman" w:hAnsi="Times New Roman" w:cs="Times New Roman"/>
        </w:rPr>
        <w:t>always been this way</w:t>
      </w:r>
      <w:r w:rsidR="00135096" w:rsidRPr="00E5319D">
        <w:rPr>
          <w:rFonts w:ascii="Times New Roman" w:hAnsi="Times New Roman" w:cs="Times New Roman"/>
        </w:rPr>
        <w:t xml:space="preserve">, </w:t>
      </w:r>
      <w:r w:rsidR="00D40A53" w:rsidRPr="00E5319D">
        <w:rPr>
          <w:rFonts w:ascii="Times New Roman" w:hAnsi="Times New Roman" w:cs="Times New Roman"/>
        </w:rPr>
        <w:t xml:space="preserve">that it is “normal,” </w:t>
      </w:r>
      <w:r w:rsidR="00135096" w:rsidRPr="00E5319D">
        <w:rPr>
          <w:rFonts w:ascii="Times New Roman" w:hAnsi="Times New Roman" w:cs="Times New Roman"/>
        </w:rPr>
        <w:t>that it is a “test” and that it makes you stronger in the end</w:t>
      </w:r>
      <w:r w:rsidRPr="00E5319D">
        <w:rPr>
          <w:rFonts w:ascii="Times New Roman" w:hAnsi="Times New Roman" w:cs="Times New Roman"/>
        </w:rPr>
        <w:t xml:space="preserve">. </w:t>
      </w:r>
    </w:p>
    <w:p w14:paraId="6F2B547D" w14:textId="57FCAD4B" w:rsidR="009A5596" w:rsidRPr="00E5319D" w:rsidRDefault="004B6FF5" w:rsidP="00FB5C99">
      <w:pPr>
        <w:spacing w:line="480" w:lineRule="auto"/>
        <w:rPr>
          <w:rFonts w:ascii="Times New Roman" w:hAnsi="Times New Roman" w:cs="Times New Roman"/>
        </w:rPr>
      </w:pPr>
      <w:r w:rsidRPr="00E5319D">
        <w:rPr>
          <w:rFonts w:ascii="Times New Roman" w:hAnsi="Times New Roman" w:cs="Times New Roman"/>
        </w:rPr>
        <w:t xml:space="preserve">You manage to survive of course, but </w:t>
      </w:r>
      <w:r w:rsidR="00135096" w:rsidRPr="00E5319D">
        <w:rPr>
          <w:rFonts w:ascii="Times New Roman" w:hAnsi="Times New Roman" w:cs="Times New Roman"/>
        </w:rPr>
        <w:t xml:space="preserve">you are </w:t>
      </w:r>
      <w:r w:rsidR="00CC5201">
        <w:rPr>
          <w:rFonts w:ascii="Times New Roman" w:hAnsi="Times New Roman" w:cs="Times New Roman"/>
        </w:rPr>
        <w:t xml:space="preserve">traumatized, </w:t>
      </w:r>
      <w:r w:rsidR="00135096" w:rsidRPr="00E5319D">
        <w:rPr>
          <w:rFonts w:ascii="Times New Roman" w:hAnsi="Times New Roman" w:cs="Times New Roman"/>
        </w:rPr>
        <w:t>sick</w:t>
      </w:r>
      <w:r w:rsidR="00CC5201">
        <w:rPr>
          <w:rFonts w:ascii="Times New Roman" w:hAnsi="Times New Roman" w:cs="Times New Roman"/>
        </w:rPr>
        <w:t>,</w:t>
      </w:r>
      <w:r w:rsidR="00135096" w:rsidRPr="00E5319D">
        <w:rPr>
          <w:rFonts w:ascii="Times New Roman" w:hAnsi="Times New Roman" w:cs="Times New Roman"/>
        </w:rPr>
        <w:t xml:space="preserve"> </w:t>
      </w:r>
      <w:r w:rsidR="00CC5201">
        <w:rPr>
          <w:rFonts w:ascii="Times New Roman" w:hAnsi="Times New Roman" w:cs="Times New Roman"/>
        </w:rPr>
        <w:t xml:space="preserve">and </w:t>
      </w:r>
      <w:r w:rsidR="00135096" w:rsidRPr="00E5319D">
        <w:rPr>
          <w:rFonts w:ascii="Times New Roman" w:hAnsi="Times New Roman" w:cs="Times New Roman"/>
        </w:rPr>
        <w:t>depressed</w:t>
      </w:r>
      <w:r w:rsidR="00CC5201">
        <w:rPr>
          <w:rFonts w:ascii="Times New Roman" w:hAnsi="Times New Roman" w:cs="Times New Roman"/>
        </w:rPr>
        <w:t>,</w:t>
      </w:r>
      <w:r w:rsidR="00135096" w:rsidRPr="00E5319D">
        <w:rPr>
          <w:rFonts w:ascii="Times New Roman" w:hAnsi="Times New Roman" w:cs="Times New Roman"/>
        </w:rPr>
        <w:t xml:space="preserve"> and </w:t>
      </w:r>
      <w:r w:rsidRPr="00E5319D">
        <w:rPr>
          <w:rFonts w:ascii="Times New Roman" w:hAnsi="Times New Roman" w:cs="Times New Roman"/>
        </w:rPr>
        <w:t>there’s no more warm joy in your life.</w:t>
      </w:r>
      <w:r w:rsidR="003E3E11">
        <w:rPr>
          <w:rFonts w:ascii="Times New Roman" w:hAnsi="Times New Roman" w:cs="Times New Roman"/>
        </w:rPr>
        <w:t xml:space="preserve"> </w:t>
      </w:r>
      <w:r w:rsidR="00CC5201">
        <w:rPr>
          <w:rFonts w:ascii="Times New Roman" w:hAnsi="Times New Roman" w:cs="Times New Roman"/>
        </w:rPr>
        <w:t xml:space="preserve">Over time you </w:t>
      </w:r>
      <w:r w:rsidR="006C1F9D" w:rsidRPr="00E5319D">
        <w:rPr>
          <w:rFonts w:ascii="Times New Roman" w:hAnsi="Times New Roman" w:cs="Times New Roman"/>
        </w:rPr>
        <w:t>diminish</w:t>
      </w:r>
      <w:r w:rsidR="000104AC">
        <w:rPr>
          <w:rFonts w:ascii="Times New Roman" w:hAnsi="Times New Roman" w:cs="Times New Roman"/>
        </w:rPr>
        <w:t xml:space="preserve"> </w:t>
      </w:r>
      <w:r w:rsidRPr="00E5319D">
        <w:rPr>
          <w:rFonts w:ascii="Times New Roman" w:hAnsi="Times New Roman" w:cs="Times New Roman"/>
        </w:rPr>
        <w:t xml:space="preserve">and </w:t>
      </w:r>
      <w:r w:rsidR="00CA2332">
        <w:rPr>
          <w:rFonts w:ascii="Times New Roman" w:hAnsi="Times New Roman" w:cs="Times New Roman"/>
        </w:rPr>
        <w:t xml:space="preserve">then </w:t>
      </w:r>
      <w:r w:rsidRPr="00E5319D">
        <w:rPr>
          <w:rFonts w:ascii="Times New Roman" w:hAnsi="Times New Roman" w:cs="Times New Roman"/>
        </w:rPr>
        <w:t>die,</w:t>
      </w:r>
      <w:r w:rsidR="000104AC">
        <w:rPr>
          <w:rFonts w:ascii="Times New Roman" w:hAnsi="Times New Roman" w:cs="Times New Roman"/>
        </w:rPr>
        <w:t xml:space="preserve"> dysfunctional, diminished, and diseased </w:t>
      </w:r>
      <w:r w:rsidR="00EF6D39">
        <w:rPr>
          <w:rFonts w:ascii="Times New Roman" w:hAnsi="Times New Roman" w:cs="Times New Roman"/>
        </w:rPr>
        <w:t xml:space="preserve">by a lifetime </w:t>
      </w:r>
      <w:r w:rsidR="0035494C">
        <w:rPr>
          <w:rFonts w:ascii="Times New Roman" w:hAnsi="Times New Roman" w:cs="Times New Roman"/>
        </w:rPr>
        <w:t>of toxic slop.</w:t>
      </w:r>
      <w:r w:rsidR="00CC5201">
        <w:rPr>
          <w:rFonts w:ascii="Times New Roman" w:hAnsi="Times New Roman" w:cs="Times New Roman"/>
        </w:rPr>
        <w:t xml:space="preserve"> </w:t>
      </w:r>
    </w:p>
    <w:p w14:paraId="199F2804" w14:textId="076530F0" w:rsidR="009A5596" w:rsidRPr="00E5319D" w:rsidRDefault="009A5596" w:rsidP="00D47B25">
      <w:pPr>
        <w:pStyle w:val="Heading1"/>
        <w:rPr>
          <w:rFonts w:ascii="Times New Roman" w:hAnsi="Times New Roman" w:cs="Times New Roman"/>
        </w:rPr>
      </w:pPr>
      <w:r w:rsidRPr="00E5319D">
        <w:rPr>
          <w:rFonts w:ascii="Times New Roman" w:hAnsi="Times New Roman" w:cs="Times New Roman"/>
        </w:rPr>
        <w:lastRenderedPageBreak/>
        <w:t>Chat GPT Analysis</w:t>
      </w:r>
    </w:p>
    <w:p w14:paraId="1F782339" w14:textId="49A45031" w:rsidR="009A5596" w:rsidRPr="00E5319D" w:rsidRDefault="009A5596" w:rsidP="009A5596">
      <w:pPr>
        <w:pStyle w:val="BodyText"/>
        <w:rPr>
          <w:rFonts w:ascii="Times New Roman" w:hAnsi="Times New Roman" w:cs="Times New Roman"/>
          <w:szCs w:val="24"/>
        </w:rPr>
      </w:pPr>
      <w:r w:rsidRPr="00E5319D">
        <w:rPr>
          <w:rFonts w:ascii="Times New Roman" w:hAnsi="Times New Roman" w:cs="Times New Roman"/>
          <w:szCs w:val="24"/>
        </w:rPr>
        <w:t>Assess the following "Allegory of the Bucket" for literary and pedagogical merit.</w:t>
      </w:r>
    </w:p>
    <w:p w14:paraId="33B46F67" w14:textId="663C9CF7" w:rsidR="003C249C" w:rsidRPr="00E5319D" w:rsidRDefault="003C249C" w:rsidP="00D47B25">
      <w:pPr>
        <w:pStyle w:val="Heading2"/>
      </w:pPr>
      <w:r w:rsidRPr="00E5319D">
        <w:rPr>
          <w:rFonts w:eastAsiaTheme="minorHAnsi"/>
          <w:b w:val="0"/>
          <w:bCs w:val="0"/>
          <w:color w:val="auto"/>
          <w:lang w:bidi="ar-SA"/>
        </w:rPr>
        <w:t xml:space="preserve">The "Allegory of the Bucket" you've shared is a powerful narrative with deep philosophical underpinnings, reflecting on human existence, vulnerability, and the inevitable challenges and adversities one faces throughout life. Its symbolism and the emotions it </w:t>
      </w:r>
      <w:proofErr w:type="gramStart"/>
      <w:r w:rsidRPr="00E5319D">
        <w:rPr>
          <w:rFonts w:eastAsiaTheme="minorHAnsi"/>
          <w:b w:val="0"/>
          <w:bCs w:val="0"/>
          <w:color w:val="auto"/>
          <w:lang w:bidi="ar-SA"/>
        </w:rPr>
        <w:t>evokes</w:t>
      </w:r>
      <w:proofErr w:type="gramEnd"/>
      <w:r w:rsidRPr="00E5319D">
        <w:rPr>
          <w:rFonts w:eastAsiaTheme="minorHAnsi"/>
          <w:b w:val="0"/>
          <w:bCs w:val="0"/>
          <w:color w:val="auto"/>
          <w:lang w:bidi="ar-SA"/>
        </w:rPr>
        <w:t xml:space="preserve"> offer a rich tapestry for analysis. Here's a breakdown of its key elements and potential interpretations:</w:t>
      </w:r>
    </w:p>
    <w:p w14:paraId="2FEB39E6" w14:textId="44B6CBC7" w:rsidR="00D47B25" w:rsidRPr="00E5319D" w:rsidRDefault="00D47B25" w:rsidP="00D47B25">
      <w:pPr>
        <w:pStyle w:val="Heading2"/>
        <w:rPr>
          <w:color w:val="auto"/>
        </w:rPr>
      </w:pPr>
      <w:r w:rsidRPr="00E5319D">
        <w:t>Literary Merit</w:t>
      </w:r>
    </w:p>
    <w:p w14:paraId="6E18EC3E" w14:textId="77777777" w:rsidR="00D47B25" w:rsidRPr="00E5319D" w:rsidRDefault="00D47B25" w:rsidP="003C249C">
      <w:pPr>
        <w:rPr>
          <w:rFonts w:ascii="Times New Roman" w:hAnsi="Times New Roman" w:cs="Times New Roman"/>
        </w:rPr>
      </w:pPr>
      <w:r w:rsidRPr="00E5319D">
        <w:rPr>
          <w:rStyle w:val="Strong"/>
          <w:rFonts w:ascii="Times New Roman" w:hAnsi="Times New Roman" w:cs="Times New Roman"/>
          <w:color w:val="374151"/>
          <w:sz w:val="24"/>
          <w:szCs w:val="24"/>
          <w:bdr w:val="single" w:sz="2" w:space="0" w:color="D9D9E3" w:frame="1"/>
        </w:rPr>
        <w:t>Imagery and Symbolism</w:t>
      </w:r>
      <w:r w:rsidRPr="00E5319D">
        <w:rPr>
          <w:rFonts w:ascii="Times New Roman" w:hAnsi="Times New Roman" w:cs="Times New Roman"/>
        </w:rPr>
        <w:t>: The story begins with a tranquil and idyllic setting, which is abruptly disrupted by the unexpected arrival of figures with buckets. This contrast creates a strong visual impact. The bucket, especially its deceptive appearance with smiley faces, serves as a potent symbol for unexpected, perhaps malicious, deception or harm.</w:t>
      </w:r>
    </w:p>
    <w:p w14:paraId="01E25D5F"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The Smiling Figure with the Bucket</w:t>
      </w:r>
    </w:p>
    <w:p w14:paraId="6424B53D"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The approach of a smiling figure carrying a bucket with a smiley face represents the deceptive nature of challenges or malevolence in life. These adversities or betrayals often come disguised in benign or even attractive forms, misleading individuals about their true nature until it's too late. The smile on the bucket and the figure suggests the false promises or appearances that many of life's hardships and deceptions wear.</w:t>
      </w:r>
    </w:p>
    <w:p w14:paraId="7F3EFCFC"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The Sudden Shock</w:t>
      </w:r>
    </w:p>
    <w:p w14:paraId="2E7C4EDA"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The abrupt dumping of a "brown, sloppy mess" on the protagonist's head symbolizes the sudden and unexpected onset of adversity or trauma in a person's life. This act, and the initial disbelief that follows, reflects the shock and denial that people often experience in the face of sudden hardship or betrayal.</w:t>
      </w:r>
    </w:p>
    <w:p w14:paraId="3145D3CF"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Repetition and Desperation</w:t>
      </w:r>
    </w:p>
    <w:p w14:paraId="5EDB71F5"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The repetition of the dumping act by multiple figures highlights the relentless and often overwhelming nature of life's challenges. The protagonist's response—anger, denial, bargaining, and ultimately resignation—mirrors the stages of grief that individuals go through when faced with continuous adversity or loss.</w:t>
      </w:r>
    </w:p>
    <w:p w14:paraId="23AFA1F7"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p>
    <w:p w14:paraId="23E55208"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Resignation and Acceptance</w:t>
      </w:r>
    </w:p>
    <w:p w14:paraId="2F88B375"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lastRenderedPageBreak/>
        <w:t>The eventual resignation of the protagonist, coupled with the realization that others are enduring the same fate, touches on the universality of suffering and the human tendency to normalize and accept hardship as an integral part of existence. It suggests a coping mechanism that individuals adopt to endure ongoing challenges, often leading to a diminished sense of joy and fulfillment.</w:t>
      </w:r>
    </w:p>
    <w:p w14:paraId="3EC45956"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Commentary on Life and Society</w:t>
      </w:r>
    </w:p>
    <w:p w14:paraId="0DA415D5"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Finally, the allegory serves as a critique of the human condition and societal structures that perpetuate suffering and inequity. It suggests a pessimistic view of life, where individuals are subjected to continuous hardship, leading to despair, illness, and an eventual loss of the initial purity and joy experienced in the idyllic setting.</w:t>
      </w:r>
    </w:p>
    <w:p w14:paraId="1D6BEEE6" w14:textId="77777777" w:rsidR="003C249C" w:rsidRPr="00E5319D" w:rsidRDefault="003C249C" w:rsidP="003C249C">
      <w:pPr>
        <w:rPr>
          <w:rStyle w:val="Strong"/>
          <w:rFonts w:ascii="Times New Roman" w:hAnsi="Times New Roman" w:cs="Times New Roman"/>
          <w:color w:val="374151"/>
          <w:sz w:val="24"/>
          <w:szCs w:val="24"/>
          <w:bdr w:val="single" w:sz="2" w:space="0" w:color="D9D9E3" w:frame="1"/>
        </w:rPr>
      </w:pPr>
      <w:r w:rsidRPr="00E5319D">
        <w:rPr>
          <w:rStyle w:val="Strong"/>
          <w:rFonts w:ascii="Times New Roman" w:hAnsi="Times New Roman" w:cs="Times New Roman"/>
          <w:color w:val="374151"/>
          <w:sz w:val="24"/>
          <w:szCs w:val="24"/>
          <w:bdr w:val="single" w:sz="2" w:space="0" w:color="D9D9E3" w:frame="1"/>
        </w:rPr>
        <w:t>Philosophical and Existential Themes</w:t>
      </w:r>
    </w:p>
    <w:p w14:paraId="50B8A839"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At its core, the "Allegory of the Bucket" explores themes of existentialism, the human condition, and the nature of suffering. It challenges readers to reflect on the realities of life, the inevitability of hardship, and the ways in which individuals and societies cope with these truths.</w:t>
      </w:r>
    </w:p>
    <w:p w14:paraId="674870CF" w14:textId="77777777" w:rsidR="003C249C" w:rsidRPr="00E5319D" w:rsidRDefault="003C249C" w:rsidP="003C249C">
      <w:pPr>
        <w:rPr>
          <w:rStyle w:val="Strong"/>
          <w:rFonts w:ascii="Times New Roman" w:hAnsi="Times New Roman" w:cs="Times New Roman"/>
          <w:b w:val="0"/>
          <w:bCs w:val="0"/>
          <w:color w:val="374151"/>
          <w:sz w:val="24"/>
          <w:szCs w:val="24"/>
          <w:bdr w:val="single" w:sz="2" w:space="0" w:color="D9D9E3" w:frame="1"/>
        </w:rPr>
      </w:pPr>
      <w:r w:rsidRPr="00E5319D">
        <w:rPr>
          <w:rStyle w:val="Strong"/>
          <w:rFonts w:ascii="Times New Roman" w:hAnsi="Times New Roman" w:cs="Times New Roman"/>
          <w:b w:val="0"/>
          <w:bCs w:val="0"/>
          <w:color w:val="374151"/>
          <w:sz w:val="24"/>
          <w:szCs w:val="24"/>
          <w:bdr w:val="single" w:sz="2" w:space="0" w:color="D9D9E3" w:frame="1"/>
        </w:rPr>
        <w:t>This allegory invites readers to ponder deeply on their own experiences, the nature of adversity, and the human capacity for resilience and adaptation in the face of relentless challenges. It's a poignant reminder of the complexities of life and the universal struggle to find meaning and happiness amidst adversity.</w:t>
      </w:r>
    </w:p>
    <w:p w14:paraId="6A6E36EA" w14:textId="77777777" w:rsidR="00E5319D" w:rsidRDefault="00E5319D">
      <w:pPr>
        <w:spacing w:line="259" w:lineRule="auto"/>
        <w:jc w:val="left"/>
        <w:rPr>
          <w:rFonts w:ascii="Times New Roman" w:hAnsi="Times New Roman" w:cs="Times New Roman"/>
          <w:b/>
          <w:bCs/>
          <w:sz w:val="24"/>
          <w:szCs w:val="24"/>
        </w:rPr>
      </w:pPr>
      <w:r>
        <w:rPr>
          <w:rFonts w:ascii="Times New Roman" w:hAnsi="Times New Roman" w:cs="Times New Roman"/>
          <w:b/>
          <w:bCs/>
          <w:sz w:val="24"/>
          <w:szCs w:val="24"/>
        </w:rPr>
        <w:br w:type="page"/>
      </w:r>
    </w:p>
    <w:p w14:paraId="66A300AD" w14:textId="10D58579" w:rsidR="00D47B25" w:rsidRPr="00E5319D" w:rsidRDefault="00D47B25" w:rsidP="003C249C">
      <w:pPr>
        <w:rPr>
          <w:rFonts w:ascii="Times New Roman" w:hAnsi="Times New Roman" w:cs="Times New Roman"/>
          <w:b/>
          <w:bCs/>
          <w:sz w:val="24"/>
          <w:szCs w:val="24"/>
        </w:rPr>
      </w:pPr>
      <w:r w:rsidRPr="00E5319D">
        <w:rPr>
          <w:rFonts w:ascii="Times New Roman" w:hAnsi="Times New Roman" w:cs="Times New Roman"/>
          <w:b/>
          <w:bCs/>
          <w:sz w:val="24"/>
          <w:szCs w:val="24"/>
        </w:rPr>
        <w:lastRenderedPageBreak/>
        <w:t>Pedagogical Merit</w:t>
      </w:r>
    </w:p>
    <w:p w14:paraId="5402C7B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The "Allegory of the Bucket" can be a valuable tool in various educational settings, offering rich opportunities for discussion, reflection, and learning across multiple disciplines. Here are some pedagogical uses for this allegory:</w:t>
      </w:r>
    </w:p>
    <w:p w14:paraId="711AB2BB"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Critical Thinking and Interpretation</w:t>
      </w:r>
    </w:p>
    <w:p w14:paraId="2847ADE4"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Literature and Philosophy Classes: The allegory can be used to teach students about symbolism, narrative analysis, and thematic exploration. It can serve as a basis for discussions on existential themes, the human condition, and philosophical perspectives on suffering and resilience.</w:t>
      </w:r>
    </w:p>
    <w:p w14:paraId="60E6C45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Psychology Courses: This allegory provides material for discussions on human reactions to trauma and adversity, including denial, anger, bargaining, depression, and acceptance. It can help explore psychological theories of grief, coping mechanisms, and resilience.</w:t>
      </w:r>
    </w:p>
    <w:p w14:paraId="10072682"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Social and Emotional Learning (SEL)</w:t>
      </w:r>
    </w:p>
    <w:p w14:paraId="7D5D081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Emotional Intelligence: The allegory can facilitate discussions about recognizing and managing emotions, empathizing with others, and understanding the universality of certain experiences, thereby enhancing students' emotional intelligence.</w:t>
      </w:r>
    </w:p>
    <w:p w14:paraId="750C4367"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Resilience and Coping Strategies: It can be used to teach students about resilience in the face of challenges, discussing healthy vs. unhealthy coping mechanisms, and the importance of seeking support when needed.</w:t>
      </w:r>
    </w:p>
    <w:p w14:paraId="7282B9BB"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Ethics and Society</w:t>
      </w:r>
    </w:p>
    <w:p w14:paraId="1C1C29C1"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Discussions on Morality and Ethics: The allegory's depiction of suffering and adversity can lead to discussions about moral obligations towards others, societal structures, and the ethical considerations in mitigating human suffering.</w:t>
      </w:r>
    </w:p>
    <w:p w14:paraId="7F7A9D76"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Sociology and Social Justice Education: It offers a springboard for discussing societal inequities, the normalization of suffering, and the role of social structures in perpetuating cycles of hardship. This can foster a deeper understanding of social justice issues and the importance of empathy and action.</w:t>
      </w:r>
    </w:p>
    <w:p w14:paraId="1DF7BB98"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Personal Development and Reflection</w:t>
      </w:r>
    </w:p>
    <w:p w14:paraId="43E47648"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Self-reflection and Personal Growth: The allegory can encourage students to reflect on their own experiences with adversity, their reactions to challenges, and their personal growth over time. It can help in setting goals for personal resilience and emotional well-being.</w:t>
      </w:r>
    </w:p>
    <w:p w14:paraId="2E9A8D9C"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Life Skills Education: Teaching students to navigate life's challenges, recognize the deceptive appearances of certain situations, and develop strategies for resilience and problem-solving.</w:t>
      </w:r>
    </w:p>
    <w:p w14:paraId="7A377143"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Creative Writing and Expression</w:t>
      </w:r>
    </w:p>
    <w:p w14:paraId="3C00FE24"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lastRenderedPageBreak/>
        <w:t>Creative Writing Prompts: The allegory can inspire students to write their own narratives or allegories based on personal experiences or societal observations, fostering creativity and personal expression.</w:t>
      </w:r>
    </w:p>
    <w:p w14:paraId="0D228D03"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Art and Drama Projects: Students could be encouraged to interpret the allegory through art, drama, or digital storytelling, allowing for exploration of its themes through various mediums.</w:t>
      </w:r>
    </w:p>
    <w:p w14:paraId="01886F14" w14:textId="77777777" w:rsidR="0095662F" w:rsidRPr="0095662F"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b/>
          <w:bCs/>
          <w:sz w:val="24"/>
          <w:szCs w:val="24"/>
        </w:rPr>
        <w:t>Group Discussions and Debates</w:t>
      </w:r>
    </w:p>
    <w:p w14:paraId="6A1A1493"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Facilitating Group Discussions: The allegory can be used to initiate group discussions or debates on its themes, encouraging students to articulate their perspectives, listen to others, and engage in respectful discourse.</w:t>
      </w:r>
    </w:p>
    <w:p w14:paraId="05944218" w14:textId="77777777" w:rsidR="0095662F" w:rsidRPr="0095662F" w:rsidRDefault="0095662F" w:rsidP="0095662F">
      <w:pPr>
        <w:spacing w:line="259" w:lineRule="auto"/>
        <w:jc w:val="left"/>
        <w:rPr>
          <w:rFonts w:ascii="Times New Roman" w:hAnsi="Times New Roman" w:cs="Times New Roman"/>
          <w:sz w:val="24"/>
          <w:szCs w:val="24"/>
        </w:rPr>
      </w:pPr>
      <w:r w:rsidRPr="0095662F">
        <w:rPr>
          <w:rFonts w:ascii="Times New Roman" w:hAnsi="Times New Roman" w:cs="Times New Roman"/>
          <w:sz w:val="24"/>
          <w:szCs w:val="24"/>
        </w:rPr>
        <w:t>Critical Media Literacy: It can also be a tool for teaching critical media literacy, analyzing how narratives and symbolism are used in media to convey messages or manipulate emotions.</w:t>
      </w:r>
    </w:p>
    <w:p w14:paraId="1254124B" w14:textId="23B846DF" w:rsidR="0066495B" w:rsidRPr="00E5319D" w:rsidRDefault="0095662F" w:rsidP="0095662F">
      <w:pPr>
        <w:spacing w:line="259" w:lineRule="auto"/>
        <w:jc w:val="left"/>
        <w:rPr>
          <w:rFonts w:ascii="Times New Roman" w:hAnsi="Times New Roman" w:cs="Times New Roman"/>
          <w:b/>
          <w:bCs/>
          <w:sz w:val="24"/>
          <w:szCs w:val="24"/>
        </w:rPr>
      </w:pPr>
      <w:r w:rsidRPr="0095662F">
        <w:rPr>
          <w:rFonts w:ascii="Times New Roman" w:hAnsi="Times New Roman" w:cs="Times New Roman"/>
          <w:sz w:val="24"/>
          <w:szCs w:val="24"/>
        </w:rPr>
        <w:t>Incorporating the "Allegory of the Bucket" into educational contexts not only enhances students' analytical and interpretive skills but also fosters empathy, resilience, and a deeper understanding of human experiences. It offers a multidimensional approach to learning that can engage students emotionally and intellectually, preparing them for complex life challenges.</w:t>
      </w:r>
      <w:r w:rsidR="0066495B" w:rsidRPr="00E5319D">
        <w:rPr>
          <w:rFonts w:ascii="Times New Roman" w:hAnsi="Times New Roman" w:cs="Times New Roman"/>
          <w:b/>
          <w:bCs/>
          <w:sz w:val="24"/>
          <w:szCs w:val="24"/>
        </w:rPr>
        <w:br w:type="page"/>
      </w:r>
    </w:p>
    <w:p w14:paraId="477778D6" w14:textId="7ADD2EA9" w:rsidR="0066495B" w:rsidRPr="00E5319D" w:rsidRDefault="0066495B" w:rsidP="00D47B25">
      <w:pPr>
        <w:rPr>
          <w:rFonts w:ascii="Times New Roman" w:hAnsi="Times New Roman" w:cs="Times New Roman"/>
          <w:b/>
          <w:bCs/>
          <w:sz w:val="24"/>
          <w:szCs w:val="24"/>
        </w:rPr>
      </w:pPr>
      <w:r w:rsidRPr="00E5319D">
        <w:rPr>
          <w:rFonts w:ascii="Times New Roman" w:hAnsi="Times New Roman" w:cs="Times New Roman"/>
          <w:b/>
          <w:bCs/>
          <w:sz w:val="24"/>
          <w:szCs w:val="24"/>
        </w:rPr>
        <w:lastRenderedPageBreak/>
        <w:t>Suggest classroom and therapeutic applications of this pedagogical tool.</w:t>
      </w:r>
    </w:p>
    <w:p w14:paraId="1F6B6EEB" w14:textId="77777777" w:rsidR="0066495B" w:rsidRPr="00E5319D" w:rsidRDefault="0066495B" w:rsidP="0066495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color w:val="0F0F0F"/>
        </w:rPr>
      </w:pPr>
      <w:r w:rsidRPr="00E5319D">
        <w:rPr>
          <w:color w:val="0F0F0F"/>
        </w:rPr>
        <w:t>The "Allegory of the Bucket" can serve as a valuable pedagogical and therapeutic tool in various contexts. Here are some suggestions for its application in both classroom and therapeutic settings:</w:t>
      </w:r>
    </w:p>
    <w:p w14:paraId="778AF06E" w14:textId="77777777" w:rsidR="0066495B" w:rsidRPr="00E5319D" w:rsidRDefault="0066495B" w:rsidP="0066495B">
      <w:pPr>
        <w:pStyle w:val="Heading3"/>
      </w:pPr>
      <w:r w:rsidRPr="00E5319D">
        <w:t>Classroom Applications</w:t>
      </w:r>
    </w:p>
    <w:p w14:paraId="28369B9B"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Discussion and Debate</w:t>
      </w:r>
      <w:r w:rsidRPr="00E5319D">
        <w:rPr>
          <w:color w:val="0F0F0F"/>
        </w:rPr>
        <w:t>: Use the allegory to spark discussions on themes such as coping with unexpected challenges, resilience, and the importance of perspective. It can also lead to debates on optimism versus pessimism in life.</w:t>
      </w:r>
    </w:p>
    <w:p w14:paraId="51FC55A9"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Writing Exercises</w:t>
      </w:r>
      <w:r w:rsidRPr="00E5319D">
        <w:rPr>
          <w:color w:val="0F0F0F"/>
        </w:rPr>
        <w:t>: Encourage students to write their own allegories or short stories, drawing inspiration from the themes of the "Allegory of the Bucket." This can enhance their creative writing skills and encourage them to express their understanding of life's complexities.</w:t>
      </w:r>
    </w:p>
    <w:p w14:paraId="586F11C1"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Art Projects</w:t>
      </w:r>
      <w:r w:rsidRPr="00E5319D">
        <w:rPr>
          <w:color w:val="0F0F0F"/>
        </w:rPr>
        <w:t>: Students can create visual art representations of the allegory, which allows them to process the story through a different medium. This can be particularly effective for students who express themselves better visually than verbally.</w:t>
      </w:r>
    </w:p>
    <w:p w14:paraId="3808FF64"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Role-Playing</w:t>
      </w:r>
      <w:r w:rsidRPr="00E5319D">
        <w:rPr>
          <w:color w:val="0F0F0F"/>
        </w:rPr>
        <w:t>: Engage students in role-playing activities where they can act out different responses to the situation presented in the allegory. This can help them explore different coping mechanisms and emotional responses.</w:t>
      </w:r>
    </w:p>
    <w:p w14:paraId="4C3A76D8" w14:textId="77777777" w:rsidR="0066495B" w:rsidRPr="00E5319D" w:rsidRDefault="0066495B" w:rsidP="0066495B">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Philosophical Inquiry</w:t>
      </w:r>
      <w:r w:rsidRPr="00E5319D">
        <w:rPr>
          <w:color w:val="0F0F0F"/>
        </w:rPr>
        <w:t>: Use the allegory as a starting point for philosophical discussions on topics like existentialism, the human condition, and ethics. This can help develop critical thinking and philosophical reasoning skills.</w:t>
      </w:r>
    </w:p>
    <w:p w14:paraId="79EE1C4C" w14:textId="77777777" w:rsidR="0066495B" w:rsidRPr="00E5319D" w:rsidRDefault="0066495B" w:rsidP="0066495B">
      <w:pPr>
        <w:pStyle w:val="Heading3"/>
      </w:pPr>
      <w:r w:rsidRPr="00E5319D">
        <w:t>Therapeutic Applications</w:t>
      </w:r>
    </w:p>
    <w:p w14:paraId="3EC09C07"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Exploring Emotions</w:t>
      </w:r>
      <w:r w:rsidRPr="00E5319D">
        <w:rPr>
          <w:color w:val="0F0F0F"/>
        </w:rPr>
        <w:t>: In a therapeutic setting, the allegory can be used to help individuals explore their feelings about unexpected life events, betrayal, and coping with ongoing challenges.</w:t>
      </w:r>
    </w:p>
    <w:p w14:paraId="7E2E7B4D"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Cognitive Behavioral Therapy (CBT)</w:t>
      </w:r>
      <w:r w:rsidRPr="00E5319D">
        <w:rPr>
          <w:color w:val="0F0F0F"/>
        </w:rPr>
        <w:t>: Use the allegory to challenge negative thought patterns and beliefs. It can be a starting point for discussing how our perceptions shape our reality and how to build resilience.</w:t>
      </w:r>
    </w:p>
    <w:p w14:paraId="583D331B"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Group Therapy</w:t>
      </w:r>
      <w:r w:rsidRPr="00E5319D">
        <w:rPr>
          <w:color w:val="0F0F0F"/>
        </w:rPr>
        <w:t>: In a group setting, discussing the allegory can help individuals realize that they are not alone in their struggles. It can foster a sense of community and shared understanding.</w:t>
      </w:r>
    </w:p>
    <w:p w14:paraId="3EDE6FA5"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Art Therapy</w:t>
      </w:r>
      <w:r w:rsidRPr="00E5319D">
        <w:rPr>
          <w:color w:val="0F0F0F"/>
        </w:rPr>
        <w:t xml:space="preserve">: </w:t>
      </w:r>
      <w:proofErr w:type="gramStart"/>
      <w:r w:rsidRPr="00E5319D">
        <w:rPr>
          <w:color w:val="0F0F0F"/>
        </w:rPr>
        <w:t>Similar to</w:t>
      </w:r>
      <w:proofErr w:type="gramEnd"/>
      <w:r w:rsidRPr="00E5319D">
        <w:rPr>
          <w:color w:val="0F0F0F"/>
        </w:rPr>
        <w:t xml:space="preserve"> classroom applications, art therapy can use </w:t>
      </w:r>
      <w:proofErr w:type="gramStart"/>
      <w:r w:rsidRPr="00E5319D">
        <w:rPr>
          <w:color w:val="0F0F0F"/>
        </w:rPr>
        <w:t>the allegory</w:t>
      </w:r>
      <w:proofErr w:type="gramEnd"/>
      <w:r w:rsidRPr="00E5319D">
        <w:rPr>
          <w:color w:val="0F0F0F"/>
        </w:rPr>
        <w:t xml:space="preserve"> as a basis for creating art that expresses the individual's personal response to the story, facilitating emotional expression and processing.</w:t>
      </w:r>
    </w:p>
    <w:p w14:paraId="766DE8CD" w14:textId="77777777" w:rsidR="0066495B" w:rsidRPr="00E5319D" w:rsidRDefault="0066495B" w:rsidP="0066495B">
      <w:pPr>
        <w:pStyle w:val="NormalWeb"/>
        <w:numPr>
          <w:ilvl w:val="0"/>
          <w:numId w:val="4"/>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Narrative Therapy</w:t>
      </w:r>
      <w:r w:rsidRPr="00E5319D">
        <w:rPr>
          <w:color w:val="0F0F0F"/>
        </w:rPr>
        <w:t>: This approach can utilize the allegory to help individuals reframe their own life narratives, recognizing the impact of external events and their own agency in responding to them.</w:t>
      </w:r>
    </w:p>
    <w:p w14:paraId="2E259308" w14:textId="7AF8834D" w:rsidR="0066495B" w:rsidRPr="00E5319D" w:rsidRDefault="0066495B" w:rsidP="00E25A59">
      <w:pPr>
        <w:pStyle w:val="NormalWeb"/>
        <w:numPr>
          <w:ilvl w:val="0"/>
          <w:numId w:val="4"/>
        </w:numPr>
        <w:pBdr>
          <w:top w:val="single" w:sz="2" w:space="0" w:color="D9D9E3"/>
          <w:left w:val="single" w:sz="2" w:space="0" w:color="D9D9E3"/>
          <w:bottom w:val="single" w:sz="2" w:space="0" w:color="D9D9E3"/>
          <w:right w:val="single" w:sz="2" w:space="0" w:color="D9D9E3"/>
        </w:pBdr>
        <w:spacing w:before="0" w:beforeAutospacing="0" w:after="300" w:afterAutospacing="0"/>
        <w:jc w:val="left"/>
        <w:rPr>
          <w:color w:val="0F0F0F"/>
        </w:rPr>
      </w:pPr>
      <w:r w:rsidRPr="00E5319D">
        <w:rPr>
          <w:rStyle w:val="Strong"/>
          <w:rFonts w:eastAsiaTheme="majorEastAsia"/>
          <w:color w:val="0F0F0F"/>
          <w:bdr w:val="single" w:sz="2" w:space="0" w:color="D9D9E3" w:frame="1"/>
        </w:rPr>
        <w:t>Stress Management</w:t>
      </w:r>
      <w:r w:rsidRPr="00E5319D">
        <w:rPr>
          <w:color w:val="0F0F0F"/>
        </w:rPr>
        <w:t>: The allegory can be used to discuss stress and coping mechanisms. It provides a metaphor for understanding how continuous stressors affect us and how to develop strategies to deal with them effectively.</w:t>
      </w:r>
    </w:p>
    <w:p w14:paraId="728652ED" w14:textId="77777777" w:rsidR="0066495B" w:rsidRPr="00E5319D" w:rsidRDefault="0066495B" w:rsidP="0066495B">
      <w:pPr>
        <w:pStyle w:val="Heading3"/>
      </w:pPr>
      <w:r w:rsidRPr="00E5319D">
        <w:lastRenderedPageBreak/>
        <w:t>Both Classroom and Therapeutic Applications</w:t>
      </w:r>
    </w:p>
    <w:p w14:paraId="262830B5"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Empathy Building</w:t>
      </w:r>
      <w:r w:rsidRPr="00E5319D">
        <w:rPr>
          <w:color w:val="0F0F0F"/>
        </w:rPr>
        <w:t>: Discussing the allegory can enhance empathy, as participants consider the feelings and reactions of the child in the story. This can lead to broader discussions about empathy in real-life situations.</w:t>
      </w:r>
    </w:p>
    <w:p w14:paraId="6EE144BA"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Resilience Training</w:t>
      </w:r>
      <w:r w:rsidRPr="00E5319D">
        <w:rPr>
          <w:color w:val="0F0F0F"/>
        </w:rPr>
        <w:t>: The allegory can be a springboard for teaching and discussing resilience - how to face adversity, adapt to challenges, and recover from setbacks.</w:t>
      </w:r>
    </w:p>
    <w:p w14:paraId="53167D85"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Mindfulness and Reflection</w:t>
      </w:r>
      <w:r w:rsidRPr="00E5319D">
        <w:rPr>
          <w:color w:val="0F0F0F"/>
        </w:rPr>
        <w:t>: Use the allegory to encourage mindfulness and self-reflection. Participants can reflect on how they have responded to past adversities and what they can learn from those experiences.</w:t>
      </w:r>
    </w:p>
    <w:p w14:paraId="20DA2B2A"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Social Skills Development</w:t>
      </w:r>
      <w:r w:rsidRPr="00E5319D">
        <w:rPr>
          <w:color w:val="0F0F0F"/>
        </w:rPr>
        <w:t>: In both educational and therapeutic settings, discussing the allegory can help in developing social skills such as active listening, expressing one's thoughts and feelings, and respecting diverse perspectives.</w:t>
      </w:r>
    </w:p>
    <w:p w14:paraId="6CB6A78C"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Life Skills Education</w:t>
      </w:r>
      <w:r w:rsidRPr="00E5319D">
        <w:rPr>
          <w:color w:val="0F0F0F"/>
        </w:rPr>
        <w:t>: The allegory can be integrated into life skills education, focusing on dealing with unexpected life events, maintaining mental health, and developing coping strategies.</w:t>
      </w:r>
    </w:p>
    <w:p w14:paraId="36469607" w14:textId="77777777" w:rsidR="0066495B" w:rsidRPr="00E5319D" w:rsidRDefault="0066495B" w:rsidP="0066495B">
      <w:pPr>
        <w:pStyle w:val="NormalWeb"/>
        <w:numPr>
          <w:ilvl w:val="0"/>
          <w:numId w:val="5"/>
        </w:numPr>
        <w:pBdr>
          <w:top w:val="single" w:sz="2" w:space="0" w:color="D9D9E3"/>
          <w:left w:val="single" w:sz="2" w:space="5" w:color="D9D9E3"/>
          <w:bottom w:val="single" w:sz="2" w:space="0" w:color="D9D9E3"/>
          <w:right w:val="single" w:sz="2" w:space="0" w:color="D9D9E3"/>
        </w:pBdr>
        <w:spacing w:before="0" w:beforeAutospacing="0" w:after="0" w:afterAutospacing="0"/>
        <w:jc w:val="left"/>
        <w:rPr>
          <w:color w:val="0F0F0F"/>
        </w:rPr>
      </w:pPr>
      <w:r w:rsidRPr="00E5319D">
        <w:rPr>
          <w:rStyle w:val="Strong"/>
          <w:rFonts w:eastAsiaTheme="majorEastAsia"/>
          <w:color w:val="0F0F0F"/>
          <w:bdr w:val="single" w:sz="2" w:space="0" w:color="D9D9E3" w:frame="1"/>
        </w:rPr>
        <w:t>Understanding and Managing Emotions</w:t>
      </w:r>
      <w:r w:rsidRPr="00E5319D">
        <w:rPr>
          <w:color w:val="0F0F0F"/>
        </w:rPr>
        <w:t>: The story provides a context for individuals to identify and discuss a range of emotions such as surprise, confusion, anger, despair, and acceptance. This can be beneficial in both educational and therapeutic contexts.</w:t>
      </w:r>
    </w:p>
    <w:p w14:paraId="312E9FD1" w14:textId="59BCF39D" w:rsidR="0066495B" w:rsidRPr="00E5319D" w:rsidRDefault="0066495B" w:rsidP="0066495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rsidRPr="00E5319D">
        <w:rPr>
          <w:color w:val="0F0F0F"/>
        </w:rPr>
        <w:t>In conclusion, "The Allegory of the Bucket" offers a versatile tool for both educational and therapeutic settings, facilitating discussions and activities centered around emotional intelligence, resilience, coping strategies, and personal growth. The key is to adapt the use of the allegory according to the age, maturity, and context of the audience to ensure it is both effective and appropriate.</w:t>
      </w:r>
    </w:p>
    <w:p w14:paraId="3D43A2DC" w14:textId="77777777" w:rsidR="00D47B25" w:rsidRPr="00E5319D" w:rsidRDefault="00D47B25" w:rsidP="009A5596">
      <w:pPr>
        <w:pStyle w:val="BodyText"/>
        <w:rPr>
          <w:rFonts w:ascii="Times New Roman" w:hAnsi="Times New Roman" w:cs="Times New Roman"/>
        </w:rPr>
      </w:pPr>
    </w:p>
    <w:p w14:paraId="411C0A87" w14:textId="77777777" w:rsidR="009A5596" w:rsidRPr="00E5319D" w:rsidRDefault="009A5596" w:rsidP="009A5596">
      <w:pPr>
        <w:pStyle w:val="BodyText"/>
        <w:rPr>
          <w:rFonts w:ascii="Times New Roman" w:hAnsi="Times New Roman" w:cs="Times New Roman"/>
        </w:rPr>
      </w:pPr>
    </w:p>
    <w:p w14:paraId="26C796D4" w14:textId="77777777" w:rsidR="009A5596" w:rsidRPr="00E5319D" w:rsidRDefault="009A5596" w:rsidP="009A5596">
      <w:pPr>
        <w:pStyle w:val="BodyText"/>
        <w:rPr>
          <w:rFonts w:ascii="Times New Roman" w:hAnsi="Times New Roman" w:cs="Times New Roman"/>
        </w:rPr>
      </w:pPr>
    </w:p>
    <w:p w14:paraId="69894EFA" w14:textId="0E107E45" w:rsidR="00361E52" w:rsidRPr="00E5319D" w:rsidRDefault="00FE46BD" w:rsidP="005A2EFD">
      <w:pPr>
        <w:rPr>
          <w:rFonts w:ascii="Times New Roman" w:hAnsi="Times New Roman" w:cs="Times New Roman"/>
        </w:rPr>
      </w:pPr>
      <w:r w:rsidRPr="00E5319D">
        <w:rPr>
          <w:rFonts w:ascii="Times New Roman" w:hAnsi="Times New Roman" w:cs="Times New Roman"/>
        </w:rPr>
        <w:t xml:space="preserve"> </w:t>
      </w:r>
    </w:p>
    <w:p w14:paraId="53A7C095" w14:textId="77777777" w:rsidR="00E50899" w:rsidRPr="00E5319D" w:rsidRDefault="00E50899" w:rsidP="00E50899">
      <w:pPr>
        <w:pStyle w:val="NormalWeb"/>
      </w:pPr>
      <w:r w:rsidRPr="00E5319D">
        <w:t> </w:t>
      </w:r>
    </w:p>
    <w:p w14:paraId="65940651" w14:textId="77777777" w:rsidR="00E50899" w:rsidRPr="00E5319D" w:rsidRDefault="00E50899" w:rsidP="00E349EB">
      <w:pPr>
        <w:rPr>
          <w:rFonts w:ascii="Times New Roman" w:hAnsi="Times New Roman" w:cs="Times New Roman"/>
        </w:rPr>
      </w:pPr>
    </w:p>
    <w:sectPr w:rsidR="00E50899" w:rsidRPr="00E5319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0E115" w14:textId="77777777" w:rsidR="009665E0" w:rsidRDefault="009665E0" w:rsidP="00E878C1">
      <w:pPr>
        <w:spacing w:after="0" w:line="240" w:lineRule="auto"/>
      </w:pPr>
      <w:r>
        <w:separator/>
      </w:r>
    </w:p>
  </w:endnote>
  <w:endnote w:type="continuationSeparator" w:id="0">
    <w:p w14:paraId="5E765554" w14:textId="77777777" w:rsidR="009665E0" w:rsidRDefault="009665E0" w:rsidP="00E87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50B0CD" w14:textId="77777777" w:rsidR="009665E0" w:rsidRDefault="009665E0" w:rsidP="00E878C1">
      <w:pPr>
        <w:spacing w:after="0" w:line="240" w:lineRule="auto"/>
      </w:pPr>
      <w:r>
        <w:separator/>
      </w:r>
    </w:p>
  </w:footnote>
  <w:footnote w:type="continuationSeparator" w:id="0">
    <w:p w14:paraId="7C00757A" w14:textId="77777777" w:rsidR="009665E0" w:rsidRDefault="009665E0" w:rsidP="00E878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45853934"/>
      <w:docPartObj>
        <w:docPartGallery w:val="Page Numbers (Top of Page)"/>
        <w:docPartUnique/>
      </w:docPartObj>
    </w:sdtPr>
    <w:sdtEndPr>
      <w:rPr>
        <w:noProof/>
      </w:rPr>
    </w:sdtEndPr>
    <w:sdtContent>
      <w:p w14:paraId="7382EDD6" w14:textId="7936B27A" w:rsidR="00E878C1" w:rsidRDefault="00E878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CF4F014" w14:textId="77777777" w:rsidR="00E878C1" w:rsidRDefault="00E878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75C3"/>
    <w:multiLevelType w:val="multilevel"/>
    <w:tmpl w:val="1FAC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21F2F"/>
    <w:multiLevelType w:val="multilevel"/>
    <w:tmpl w:val="FF6EB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2735E"/>
    <w:multiLevelType w:val="multilevel"/>
    <w:tmpl w:val="5ACE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45429A"/>
    <w:multiLevelType w:val="multilevel"/>
    <w:tmpl w:val="80526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D21AB9"/>
    <w:multiLevelType w:val="multilevel"/>
    <w:tmpl w:val="E050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302142">
    <w:abstractNumId w:val="2"/>
  </w:num>
  <w:num w:numId="2" w16cid:durableId="1600597189">
    <w:abstractNumId w:val="4"/>
  </w:num>
  <w:num w:numId="3" w16cid:durableId="360320854">
    <w:abstractNumId w:val="3"/>
  </w:num>
  <w:num w:numId="4" w16cid:durableId="997464596">
    <w:abstractNumId w:val="1"/>
  </w:num>
  <w:num w:numId="5" w16cid:durableId="1247568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Tc1NDCxMLY0MbRQ0lEKTi0uzszPAykwrgUAQAld1ywAAAA="/>
  </w:docVars>
  <w:rsids>
    <w:rsidRoot w:val="00D664A0"/>
    <w:rsid w:val="000104AC"/>
    <w:rsid w:val="0003730C"/>
    <w:rsid w:val="000612C2"/>
    <w:rsid w:val="00103F43"/>
    <w:rsid w:val="00135096"/>
    <w:rsid w:val="001526F0"/>
    <w:rsid w:val="0019553F"/>
    <w:rsid w:val="001A0AF4"/>
    <w:rsid w:val="001C3123"/>
    <w:rsid w:val="001F551C"/>
    <w:rsid w:val="00255403"/>
    <w:rsid w:val="00256391"/>
    <w:rsid w:val="002674C6"/>
    <w:rsid w:val="002946DE"/>
    <w:rsid w:val="002D301C"/>
    <w:rsid w:val="002E0749"/>
    <w:rsid w:val="00311E6F"/>
    <w:rsid w:val="00313415"/>
    <w:rsid w:val="00327BBF"/>
    <w:rsid w:val="003367B4"/>
    <w:rsid w:val="0035494C"/>
    <w:rsid w:val="00361E52"/>
    <w:rsid w:val="00390EAD"/>
    <w:rsid w:val="003C249C"/>
    <w:rsid w:val="003C3F65"/>
    <w:rsid w:val="003D5215"/>
    <w:rsid w:val="003E3E11"/>
    <w:rsid w:val="00401FE7"/>
    <w:rsid w:val="004148B5"/>
    <w:rsid w:val="0043140C"/>
    <w:rsid w:val="00492AB5"/>
    <w:rsid w:val="004B632A"/>
    <w:rsid w:val="004B6FF5"/>
    <w:rsid w:val="004D6DB6"/>
    <w:rsid w:val="004E0121"/>
    <w:rsid w:val="004F3E63"/>
    <w:rsid w:val="00582D9C"/>
    <w:rsid w:val="00594BFB"/>
    <w:rsid w:val="005A2EFD"/>
    <w:rsid w:val="005B39F7"/>
    <w:rsid w:val="006153CB"/>
    <w:rsid w:val="006611CD"/>
    <w:rsid w:val="0066495B"/>
    <w:rsid w:val="006C1F9D"/>
    <w:rsid w:val="006F3579"/>
    <w:rsid w:val="006F5A70"/>
    <w:rsid w:val="0072571F"/>
    <w:rsid w:val="00756312"/>
    <w:rsid w:val="007D6F00"/>
    <w:rsid w:val="008B16CD"/>
    <w:rsid w:val="008B67AE"/>
    <w:rsid w:val="008D475B"/>
    <w:rsid w:val="008E4DB9"/>
    <w:rsid w:val="0095662F"/>
    <w:rsid w:val="009665E0"/>
    <w:rsid w:val="009A5596"/>
    <w:rsid w:val="009D5AFB"/>
    <w:rsid w:val="009F59BB"/>
    <w:rsid w:val="00A211F5"/>
    <w:rsid w:val="00A277FC"/>
    <w:rsid w:val="00A37828"/>
    <w:rsid w:val="00A7391E"/>
    <w:rsid w:val="00A9074F"/>
    <w:rsid w:val="00B13374"/>
    <w:rsid w:val="00BB45F7"/>
    <w:rsid w:val="00BC2A34"/>
    <w:rsid w:val="00C357FC"/>
    <w:rsid w:val="00C53BC0"/>
    <w:rsid w:val="00C91DAE"/>
    <w:rsid w:val="00CA13E5"/>
    <w:rsid w:val="00CA2332"/>
    <w:rsid w:val="00CB7451"/>
    <w:rsid w:val="00CC0E25"/>
    <w:rsid w:val="00CC5201"/>
    <w:rsid w:val="00D126D4"/>
    <w:rsid w:val="00D40A53"/>
    <w:rsid w:val="00D47B25"/>
    <w:rsid w:val="00D664A0"/>
    <w:rsid w:val="00DA1DAB"/>
    <w:rsid w:val="00DC7A4E"/>
    <w:rsid w:val="00E00BE5"/>
    <w:rsid w:val="00E349EB"/>
    <w:rsid w:val="00E50899"/>
    <w:rsid w:val="00E5319D"/>
    <w:rsid w:val="00E65DB0"/>
    <w:rsid w:val="00E878C1"/>
    <w:rsid w:val="00EA3D28"/>
    <w:rsid w:val="00EF6D39"/>
    <w:rsid w:val="00F51728"/>
    <w:rsid w:val="00FA2B13"/>
    <w:rsid w:val="00FB5C99"/>
    <w:rsid w:val="00FE46BD"/>
    <w:rsid w:val="00FF670A"/>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4737E"/>
  <w15:chartTrackingRefBased/>
  <w15:docId w15:val="{561C1C40-F2C0-4497-BEAA-1F2F83806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US" w:eastAsia="en-US" w:bidi="s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A34"/>
    <w:pPr>
      <w:spacing w:line="312" w:lineRule="auto"/>
      <w:jc w:val="both"/>
    </w:pPr>
    <w:rPr>
      <w:rFonts w:ascii="Baskerville Old Face" w:hAnsi="Baskerville Old Face"/>
      <w:szCs w:val="22"/>
      <w:lang w:bidi="ar-SA"/>
    </w:rPr>
  </w:style>
  <w:style w:type="paragraph" w:styleId="Heading1">
    <w:name w:val="heading 1"/>
    <w:basedOn w:val="Normal"/>
    <w:next w:val="BodyText"/>
    <w:link w:val="Heading1Char"/>
    <w:autoRedefine/>
    <w:uiPriority w:val="9"/>
    <w:qFormat/>
    <w:rsid w:val="00D47B25"/>
    <w:pPr>
      <w:keepNext/>
      <w:pageBreakBefore/>
      <w:widowControl w:val="0"/>
      <w:tabs>
        <w:tab w:val="num" w:pos="0"/>
      </w:tabs>
      <w:suppressAutoHyphens/>
      <w:spacing w:before="360" w:after="240" w:line="240" w:lineRule="auto"/>
      <w:mirrorIndents/>
      <w:jc w:val="center"/>
      <w:textAlignment w:val="baseline"/>
      <w:outlineLvl w:val="0"/>
    </w:pPr>
    <w:rPr>
      <w:rFonts w:eastAsia="SimSun" w:cs="Mangal"/>
      <w:b/>
      <w:spacing w:val="-10"/>
      <w:kern w:val="24"/>
      <w:sz w:val="48"/>
      <w:szCs w:val="72"/>
      <w:lang w:eastAsia="hi-IN" w:bidi="hi-IN"/>
    </w:rPr>
  </w:style>
  <w:style w:type="paragraph" w:styleId="Heading2">
    <w:name w:val="heading 2"/>
    <w:basedOn w:val="Normal"/>
    <w:next w:val="Normal"/>
    <w:link w:val="Heading2Char"/>
    <w:autoRedefine/>
    <w:uiPriority w:val="9"/>
    <w:unhideWhenUsed/>
    <w:qFormat/>
    <w:rsid w:val="00D47B25"/>
    <w:pPr>
      <w:keepNext/>
      <w:keepLines/>
      <w:spacing w:before="240" w:after="240"/>
      <w:outlineLvl w:val="1"/>
    </w:pPr>
    <w:rPr>
      <w:rFonts w:ascii="Times New Roman" w:eastAsiaTheme="majorEastAsia" w:hAnsi="Times New Roman" w:cs="Times New Roman"/>
      <w:b/>
      <w:bCs/>
      <w:color w:val="000000" w:themeColor="text1"/>
      <w:sz w:val="24"/>
      <w:szCs w:val="24"/>
      <w:lang w:bidi="sa-IN"/>
    </w:rPr>
  </w:style>
  <w:style w:type="paragraph" w:styleId="Heading3">
    <w:name w:val="heading 3"/>
    <w:basedOn w:val="Normal"/>
    <w:next w:val="Normal"/>
    <w:link w:val="Heading3Char"/>
    <w:autoRedefine/>
    <w:uiPriority w:val="9"/>
    <w:unhideWhenUsed/>
    <w:qFormat/>
    <w:rsid w:val="0066495B"/>
    <w:pPr>
      <w:keepNext/>
      <w:keepLines/>
      <w:pBdr>
        <w:top w:val="single" w:sz="2" w:space="0" w:color="D9D9E3"/>
        <w:left w:val="single" w:sz="2" w:space="0" w:color="D9D9E3"/>
        <w:bottom w:val="single" w:sz="2" w:space="0" w:color="D9D9E3"/>
        <w:right w:val="single" w:sz="2" w:space="0" w:color="D9D9E3"/>
      </w:pBdr>
      <w:spacing w:before="360" w:after="240" w:line="360" w:lineRule="auto"/>
      <w:outlineLvl w:val="2"/>
    </w:pPr>
    <w:rPr>
      <w:rFonts w:ascii="Times New Roman" w:eastAsiaTheme="majorEastAsia" w:hAnsi="Times New Roman" w:cs="Times New Roman"/>
      <w:b/>
      <w:bCs/>
      <w:color w:val="0F0F0F"/>
      <w:sz w:val="24"/>
      <w:szCs w:val="24"/>
      <w:lang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B25"/>
    <w:rPr>
      <w:rFonts w:ascii="Baskerville Old Face" w:eastAsia="SimSun" w:hAnsi="Baskerville Old Face" w:cs="Mangal"/>
      <w:b/>
      <w:spacing w:val="-10"/>
      <w:kern w:val="24"/>
      <w:sz w:val="48"/>
      <w:szCs w:val="72"/>
      <w:lang w:eastAsia="hi-IN" w:bidi="hi-IN"/>
    </w:rPr>
  </w:style>
  <w:style w:type="paragraph" w:styleId="Quote">
    <w:name w:val="Quote"/>
    <w:basedOn w:val="Normal"/>
    <w:next w:val="Normal"/>
    <w:link w:val="QuoteChar"/>
    <w:autoRedefine/>
    <w:uiPriority w:val="29"/>
    <w:qFormat/>
    <w:rsid w:val="00390EAD"/>
    <w:pPr>
      <w:spacing w:before="200"/>
      <w:ind w:left="864" w:right="864"/>
    </w:pPr>
    <w:rPr>
      <w:iCs/>
      <w:color w:val="404040" w:themeColor="text1" w:themeTint="BF"/>
      <w:szCs w:val="20"/>
      <w:lang w:bidi="sa-IN"/>
    </w:rPr>
  </w:style>
  <w:style w:type="character" w:customStyle="1" w:styleId="QuoteChar">
    <w:name w:val="Quote Char"/>
    <w:basedOn w:val="DefaultParagraphFont"/>
    <w:link w:val="Quote"/>
    <w:uiPriority w:val="29"/>
    <w:rsid w:val="00390EAD"/>
    <w:rPr>
      <w:rFonts w:ascii="Baskerville Old Face" w:hAnsi="Baskerville Old Face"/>
      <w:iCs/>
      <w:color w:val="404040" w:themeColor="text1" w:themeTint="BF"/>
    </w:rPr>
  </w:style>
  <w:style w:type="character" w:customStyle="1" w:styleId="Heading2Char">
    <w:name w:val="Heading 2 Char"/>
    <w:basedOn w:val="DefaultParagraphFont"/>
    <w:link w:val="Heading2"/>
    <w:uiPriority w:val="9"/>
    <w:rsid w:val="00D47B25"/>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66495B"/>
    <w:rPr>
      <w:rFonts w:ascii="Times New Roman" w:eastAsiaTheme="majorEastAsia" w:hAnsi="Times New Roman" w:cs="Times New Roman"/>
      <w:b/>
      <w:bCs/>
      <w:color w:val="0F0F0F"/>
      <w:sz w:val="24"/>
      <w:szCs w:val="24"/>
    </w:rPr>
  </w:style>
  <w:style w:type="paragraph" w:styleId="FootnoteText">
    <w:name w:val="footnote text"/>
    <w:basedOn w:val="Normal"/>
    <w:link w:val="FootnoteTextChar"/>
    <w:autoRedefine/>
    <w:uiPriority w:val="99"/>
    <w:qFormat/>
    <w:rsid w:val="004F3E63"/>
    <w:pPr>
      <w:widowControl w:val="0"/>
      <w:suppressLineNumbers/>
      <w:suppressAutoHyphens/>
      <w:spacing w:after="115" w:line="240" w:lineRule="auto"/>
      <w:textAlignment w:val="baseline"/>
    </w:pPr>
    <w:rPr>
      <w:rFonts w:eastAsia="SimSun" w:cs="Mangal"/>
      <w:kern w:val="1"/>
      <w:sz w:val="20"/>
      <w:szCs w:val="20"/>
      <w:lang w:eastAsia="hi-IN" w:bidi="hi-IN"/>
    </w:rPr>
  </w:style>
  <w:style w:type="character" w:customStyle="1" w:styleId="FootnoteTextChar">
    <w:name w:val="Footnote Text Char"/>
    <w:basedOn w:val="DefaultParagraphFont"/>
    <w:link w:val="FootnoteText"/>
    <w:uiPriority w:val="99"/>
    <w:rsid w:val="004F3E63"/>
    <w:rPr>
      <w:rFonts w:ascii="Baskerville Old Face" w:eastAsia="SimSun" w:hAnsi="Baskerville Old Face" w:cs="Mangal"/>
      <w:kern w:val="1"/>
      <w:sz w:val="20"/>
      <w:lang w:eastAsia="hi-IN" w:bidi="hi-IN"/>
    </w:rPr>
  </w:style>
  <w:style w:type="paragraph" w:styleId="BodyText">
    <w:name w:val="Body Text"/>
    <w:basedOn w:val="Normal"/>
    <w:link w:val="BodyTextChar"/>
    <w:autoRedefine/>
    <w:qFormat/>
    <w:rsid w:val="009A5596"/>
    <w:pPr>
      <w:widowControl w:val="0"/>
      <w:suppressAutoHyphens/>
      <w:spacing w:before="120" w:after="120"/>
      <w:mirrorIndents/>
      <w:textAlignment w:val="baseline"/>
    </w:pPr>
    <w:rPr>
      <w:rFonts w:eastAsia="SimSun" w:cs="Mangal"/>
      <w:b/>
      <w:bCs/>
      <w:kern w:val="24"/>
      <w:sz w:val="24"/>
      <w:szCs w:val="28"/>
      <w:lang w:eastAsia="hi-IN" w:bidi="hi-IN"/>
    </w:rPr>
  </w:style>
  <w:style w:type="character" w:customStyle="1" w:styleId="BodyTextChar">
    <w:name w:val="Body Text Char"/>
    <w:basedOn w:val="DefaultParagraphFont"/>
    <w:link w:val="BodyText"/>
    <w:rsid w:val="009A5596"/>
    <w:rPr>
      <w:rFonts w:ascii="Baskerville Old Face" w:eastAsia="SimSun" w:hAnsi="Baskerville Old Face" w:cs="Mangal"/>
      <w:b/>
      <w:bCs/>
      <w:kern w:val="24"/>
      <w:sz w:val="24"/>
      <w:szCs w:val="28"/>
      <w:lang w:eastAsia="hi-IN" w:bidi="hi-IN"/>
    </w:rPr>
  </w:style>
  <w:style w:type="character" w:styleId="Hyperlink">
    <w:name w:val="Hyperlink"/>
    <w:basedOn w:val="DefaultParagraphFont"/>
    <w:uiPriority w:val="99"/>
    <w:unhideWhenUsed/>
    <w:rsid w:val="00E349EB"/>
    <w:rPr>
      <w:color w:val="0000FF"/>
      <w:u w:val="single"/>
    </w:rPr>
  </w:style>
  <w:style w:type="paragraph" w:styleId="NormalWeb">
    <w:name w:val="Normal (Web)"/>
    <w:basedOn w:val="Normal"/>
    <w:uiPriority w:val="99"/>
    <w:unhideWhenUsed/>
    <w:rsid w:val="00E50899"/>
    <w:pPr>
      <w:spacing w:before="100" w:beforeAutospacing="1" w:after="100" w:afterAutospacing="1" w:line="240" w:lineRule="auto"/>
    </w:pPr>
    <w:rPr>
      <w:rFonts w:ascii="Times New Roman" w:eastAsia="Times New Roman" w:hAnsi="Times New Roman" w:cs="Times New Roman"/>
      <w:sz w:val="24"/>
      <w:szCs w:val="24"/>
      <w:lang w:bidi="sa-IN"/>
    </w:rPr>
  </w:style>
  <w:style w:type="paragraph" w:customStyle="1" w:styleId="western">
    <w:name w:val="western"/>
    <w:basedOn w:val="Normal"/>
    <w:rsid w:val="00CB7451"/>
    <w:pPr>
      <w:spacing w:before="100" w:beforeAutospacing="1" w:after="142" w:line="276"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D47B25"/>
    <w:rPr>
      <w:b/>
      <w:bCs/>
    </w:rPr>
  </w:style>
  <w:style w:type="character" w:styleId="UnresolvedMention">
    <w:name w:val="Unresolved Mention"/>
    <w:basedOn w:val="DefaultParagraphFont"/>
    <w:uiPriority w:val="99"/>
    <w:semiHidden/>
    <w:unhideWhenUsed/>
    <w:rsid w:val="001A0AF4"/>
    <w:rPr>
      <w:color w:val="605E5C"/>
      <w:shd w:val="clear" w:color="auto" w:fill="E1DFDD"/>
    </w:rPr>
  </w:style>
  <w:style w:type="paragraph" w:styleId="Header">
    <w:name w:val="header"/>
    <w:basedOn w:val="Normal"/>
    <w:link w:val="HeaderChar"/>
    <w:uiPriority w:val="99"/>
    <w:unhideWhenUsed/>
    <w:rsid w:val="00E87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8C1"/>
    <w:rPr>
      <w:rFonts w:ascii="Baskerville Old Face" w:hAnsi="Baskerville Old Face"/>
      <w:szCs w:val="22"/>
      <w:lang w:bidi="ar-SA"/>
    </w:rPr>
  </w:style>
  <w:style w:type="paragraph" w:styleId="Footer">
    <w:name w:val="footer"/>
    <w:basedOn w:val="Normal"/>
    <w:link w:val="FooterChar"/>
    <w:uiPriority w:val="99"/>
    <w:unhideWhenUsed/>
    <w:rsid w:val="00E87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8C1"/>
    <w:rPr>
      <w:rFonts w:ascii="Baskerville Old Face" w:hAnsi="Baskerville Old Face"/>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4353">
      <w:bodyDiv w:val="1"/>
      <w:marLeft w:val="0"/>
      <w:marRight w:val="0"/>
      <w:marTop w:val="0"/>
      <w:marBottom w:val="0"/>
      <w:divBdr>
        <w:top w:val="none" w:sz="0" w:space="0" w:color="auto"/>
        <w:left w:val="none" w:sz="0" w:space="0" w:color="auto"/>
        <w:bottom w:val="none" w:sz="0" w:space="0" w:color="auto"/>
        <w:right w:val="none" w:sz="0" w:space="0" w:color="auto"/>
      </w:divBdr>
      <w:divsChild>
        <w:div w:id="166723598">
          <w:marLeft w:val="0"/>
          <w:marRight w:val="0"/>
          <w:marTop w:val="0"/>
          <w:marBottom w:val="0"/>
          <w:divBdr>
            <w:top w:val="single" w:sz="2" w:space="0" w:color="D9D9E3"/>
            <w:left w:val="single" w:sz="2" w:space="0" w:color="D9D9E3"/>
            <w:bottom w:val="single" w:sz="2" w:space="0" w:color="D9D9E3"/>
            <w:right w:val="single" w:sz="2" w:space="0" w:color="D9D9E3"/>
          </w:divBdr>
          <w:divsChild>
            <w:div w:id="209250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8199204">
          <w:marLeft w:val="0"/>
          <w:marRight w:val="0"/>
          <w:marTop w:val="0"/>
          <w:marBottom w:val="0"/>
          <w:divBdr>
            <w:top w:val="single" w:sz="2" w:space="0" w:color="D9D9E3"/>
            <w:left w:val="single" w:sz="2" w:space="0" w:color="D9D9E3"/>
            <w:bottom w:val="single" w:sz="2" w:space="0" w:color="D9D9E3"/>
            <w:right w:val="single" w:sz="2" w:space="0" w:color="D9D9E3"/>
          </w:divBdr>
          <w:divsChild>
            <w:div w:id="175316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52666976">
      <w:bodyDiv w:val="1"/>
      <w:marLeft w:val="0"/>
      <w:marRight w:val="0"/>
      <w:marTop w:val="0"/>
      <w:marBottom w:val="0"/>
      <w:divBdr>
        <w:top w:val="none" w:sz="0" w:space="0" w:color="auto"/>
        <w:left w:val="none" w:sz="0" w:space="0" w:color="auto"/>
        <w:bottom w:val="none" w:sz="0" w:space="0" w:color="auto"/>
        <w:right w:val="none" w:sz="0" w:space="0" w:color="auto"/>
      </w:divBdr>
      <w:divsChild>
        <w:div w:id="1788309892">
          <w:marLeft w:val="0"/>
          <w:marRight w:val="0"/>
          <w:marTop w:val="0"/>
          <w:marBottom w:val="0"/>
          <w:divBdr>
            <w:top w:val="single" w:sz="2" w:space="0" w:color="D9D9E3"/>
            <w:left w:val="single" w:sz="2" w:space="0" w:color="D9D9E3"/>
            <w:bottom w:val="single" w:sz="2" w:space="0" w:color="D9D9E3"/>
            <w:right w:val="single" w:sz="2" w:space="0" w:color="D9D9E3"/>
          </w:divBdr>
          <w:divsChild>
            <w:div w:id="74711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455153">
          <w:marLeft w:val="0"/>
          <w:marRight w:val="0"/>
          <w:marTop w:val="0"/>
          <w:marBottom w:val="0"/>
          <w:divBdr>
            <w:top w:val="single" w:sz="2" w:space="0" w:color="D9D9E3"/>
            <w:left w:val="single" w:sz="2" w:space="0" w:color="D9D9E3"/>
            <w:bottom w:val="single" w:sz="2" w:space="0" w:color="D9D9E3"/>
            <w:right w:val="single" w:sz="2" w:space="0" w:color="D9D9E3"/>
          </w:divBdr>
          <w:divsChild>
            <w:div w:id="2026665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2114900">
      <w:bodyDiv w:val="1"/>
      <w:marLeft w:val="0"/>
      <w:marRight w:val="0"/>
      <w:marTop w:val="0"/>
      <w:marBottom w:val="0"/>
      <w:divBdr>
        <w:top w:val="none" w:sz="0" w:space="0" w:color="auto"/>
        <w:left w:val="none" w:sz="0" w:space="0" w:color="auto"/>
        <w:bottom w:val="none" w:sz="0" w:space="0" w:color="auto"/>
        <w:right w:val="none" w:sz="0" w:space="0" w:color="auto"/>
      </w:divBdr>
    </w:div>
    <w:div w:id="1347633572">
      <w:bodyDiv w:val="1"/>
      <w:marLeft w:val="0"/>
      <w:marRight w:val="0"/>
      <w:marTop w:val="0"/>
      <w:marBottom w:val="0"/>
      <w:divBdr>
        <w:top w:val="none" w:sz="0" w:space="0" w:color="auto"/>
        <w:left w:val="none" w:sz="0" w:space="0" w:color="auto"/>
        <w:bottom w:val="none" w:sz="0" w:space="0" w:color="auto"/>
        <w:right w:val="none" w:sz="0" w:space="0" w:color="auto"/>
      </w:divBdr>
    </w:div>
    <w:div w:id="1382441389">
      <w:bodyDiv w:val="1"/>
      <w:marLeft w:val="0"/>
      <w:marRight w:val="0"/>
      <w:marTop w:val="0"/>
      <w:marBottom w:val="0"/>
      <w:divBdr>
        <w:top w:val="none" w:sz="0" w:space="0" w:color="auto"/>
        <w:left w:val="none" w:sz="0" w:space="0" w:color="auto"/>
        <w:bottom w:val="none" w:sz="0" w:space="0" w:color="auto"/>
        <w:right w:val="none" w:sz="0" w:space="0" w:color="auto"/>
      </w:divBdr>
    </w:div>
    <w:div w:id="1438598683">
      <w:bodyDiv w:val="1"/>
      <w:marLeft w:val="0"/>
      <w:marRight w:val="0"/>
      <w:marTop w:val="0"/>
      <w:marBottom w:val="0"/>
      <w:divBdr>
        <w:top w:val="none" w:sz="0" w:space="0" w:color="auto"/>
        <w:left w:val="none" w:sz="0" w:space="0" w:color="auto"/>
        <w:bottom w:val="none" w:sz="0" w:space="0" w:color="auto"/>
        <w:right w:val="none" w:sz="0" w:space="0" w:color="auto"/>
      </w:divBdr>
    </w:div>
    <w:div w:id="178168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ghtningpath.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treon.com/LightningPat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5" Type="http://schemas.openxmlformats.org/officeDocument/2006/relationships/footnotes" Target="footnotes.xml"/><Relationship Id="rId10" Type="http://schemas.openxmlformats.org/officeDocument/2006/relationships/hyperlink" Target="https://www.youtube.com/embed/y-bDJSR6Z_c?feature=oembed" TargetMode="External"/><Relationship Id="rId4" Type="http://schemas.openxmlformats.org/officeDocument/2006/relationships/webSettings" Target="webSettings.xml"/><Relationship Id="rId9" Type="http://schemas.openxmlformats.org/officeDocument/2006/relationships/hyperlink" Target="https://www.youtube.com/watch?v=y-bDJSR6Z_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515</TotalTime>
  <Pages>10</Pages>
  <Words>2165</Words>
  <Characters>12343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S.</dc:creator>
  <cp:keywords/>
  <dc:description/>
  <cp:lastModifiedBy>Mike Sosteric</cp:lastModifiedBy>
  <cp:revision>64</cp:revision>
  <cp:lastPrinted>2024-01-14T17:19:00Z</cp:lastPrinted>
  <dcterms:created xsi:type="dcterms:W3CDTF">2018-08-13T15:25:00Z</dcterms:created>
  <dcterms:modified xsi:type="dcterms:W3CDTF">2025-05-31T13:30:00Z</dcterms:modified>
</cp:coreProperties>
</file>