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58" w:rsidRPr="006D0D16" w:rsidRDefault="00514D98" w:rsidP="007C7B22">
      <w:pPr>
        <w:jc w:val="center"/>
        <w:rPr>
          <w:b/>
          <w:sz w:val="32"/>
          <w:u w:val="single"/>
        </w:rPr>
      </w:pPr>
      <w:r w:rsidRPr="006D0D16">
        <w:rPr>
          <w:b/>
          <w:sz w:val="32"/>
          <w:u w:val="single"/>
        </w:rPr>
        <w:t>GENDER PAY GAP</w:t>
      </w:r>
    </w:p>
    <w:p w:rsidR="00514D98" w:rsidRPr="00D90E4A" w:rsidRDefault="0070162C" w:rsidP="007C7B22">
      <w:pPr>
        <w:jc w:val="both"/>
        <w:rPr>
          <w:b/>
          <w:i/>
        </w:rPr>
      </w:pPr>
      <w:r w:rsidRPr="00D90E4A">
        <w:rPr>
          <w:b/>
          <w:i/>
        </w:rPr>
        <w:t xml:space="preserve">My redesign project is focused on </w:t>
      </w:r>
      <w:r w:rsidRPr="00D90E4A">
        <w:rPr>
          <w:b/>
          <w:i/>
          <w:color w:val="FF0000"/>
        </w:rPr>
        <w:t>gender pay gap in Australia</w:t>
      </w:r>
      <w:r w:rsidRPr="00D90E4A">
        <w:rPr>
          <w:b/>
          <w:i/>
        </w:rPr>
        <w:t xml:space="preserve">. During my research I </w:t>
      </w:r>
      <w:r w:rsidR="00EA1CEE">
        <w:rPr>
          <w:b/>
          <w:i/>
        </w:rPr>
        <w:t xml:space="preserve">found </w:t>
      </w:r>
      <w:r w:rsidR="007C7B22">
        <w:rPr>
          <w:b/>
          <w:i/>
        </w:rPr>
        <w:t xml:space="preserve">that </w:t>
      </w:r>
      <w:r w:rsidRPr="00D90E4A">
        <w:rPr>
          <w:b/>
          <w:i/>
        </w:rPr>
        <w:t>factors</w:t>
      </w:r>
      <w:r w:rsidR="00EA1CEE">
        <w:rPr>
          <w:b/>
          <w:i/>
        </w:rPr>
        <w:t xml:space="preserve"> </w:t>
      </w:r>
      <w:r w:rsidR="00EA1CEE" w:rsidRPr="00EA1CEE">
        <w:rPr>
          <w:b/>
          <w:i/>
        </w:rPr>
        <w:t>like</w:t>
      </w:r>
      <w:r w:rsidR="00EA1CEE" w:rsidRPr="00EA1CEE">
        <w:rPr>
          <w:i/>
        </w:rPr>
        <w:t xml:space="preserve"> </w:t>
      </w:r>
      <w:r w:rsidR="00EA1CEE" w:rsidRPr="00EA1CEE">
        <w:rPr>
          <w:b/>
          <w:i/>
        </w:rPr>
        <w:t xml:space="preserve">discrimination, childcare </w:t>
      </w:r>
      <w:r w:rsidR="007C7B22">
        <w:rPr>
          <w:b/>
          <w:i/>
        </w:rPr>
        <w:t>and industrial segregation drives</w:t>
      </w:r>
      <w:r w:rsidR="00EA1CEE" w:rsidRPr="00EA1CEE">
        <w:rPr>
          <w:b/>
          <w:i/>
        </w:rPr>
        <w:t xml:space="preserve"> the disparity</w:t>
      </w:r>
      <w:r w:rsidR="007C7B22">
        <w:rPr>
          <w:b/>
          <w:i/>
        </w:rPr>
        <w:t xml:space="preserve"> between gender wages</w:t>
      </w:r>
      <w:r w:rsidRPr="00EA1CEE">
        <w:rPr>
          <w:b/>
          <w:i/>
        </w:rPr>
        <w:t>. But the data and visualization</w:t>
      </w:r>
      <w:r w:rsidRPr="00D90E4A">
        <w:rPr>
          <w:b/>
          <w:i/>
        </w:rPr>
        <w:t>s are very scattered as shown below. My aim is to include useful information in a single visual to prove the same point and make a claim based on that visual.</w:t>
      </w:r>
    </w:p>
    <w:p w:rsidR="00D90E4A" w:rsidRDefault="007C7B22" w:rsidP="007C7B22">
      <w:pPr>
        <w:jc w:val="both"/>
      </w:pPr>
      <w:r>
        <w:t xml:space="preserve">Various government policies took place in previous decade to strike balance between gender payrates. </w:t>
      </w:r>
      <w:r w:rsidR="00085E20">
        <w:t xml:space="preserve">This visual </w:t>
      </w:r>
      <w:r w:rsidR="00792D59">
        <w:t>shows the percent decrease or increase in the pay gap compared to previous year</w:t>
      </w:r>
      <w:r w:rsidR="004B1822">
        <w:t xml:space="preserve">, </w:t>
      </w:r>
      <w:r w:rsidR="004B1822">
        <w:t>based on industry</w:t>
      </w:r>
      <w:r w:rsidR="00792D59">
        <w:t>.</w:t>
      </w:r>
      <w:r w:rsidR="004B1822">
        <w:t xml:space="preserve"> It is a very good visual if the aim is to show that we are heading in right direction with this problem. But it fails to explain the factors affecting the change, also no actions can be suggested based on mere its visual.</w:t>
      </w:r>
      <w:r w:rsidR="00792D59">
        <w:t xml:space="preserve"> </w:t>
      </w:r>
    </w:p>
    <w:p w:rsidR="0070162C" w:rsidRDefault="0070162C" w:rsidP="007C7B22">
      <w:pPr>
        <w:jc w:val="both"/>
      </w:pPr>
      <w:r>
        <w:rPr>
          <w:noProof/>
        </w:rPr>
        <w:drawing>
          <wp:inline distT="0" distB="0" distL="0" distR="0" wp14:anchorId="4386DA07" wp14:editId="34F8B236">
            <wp:extent cx="4311650" cy="50255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6038" cy="5030688"/>
                    </a:xfrm>
                    <a:prstGeom prst="rect">
                      <a:avLst/>
                    </a:prstGeom>
                  </pic:spPr>
                </pic:pic>
              </a:graphicData>
            </a:graphic>
          </wp:inline>
        </w:drawing>
      </w:r>
    </w:p>
    <w:p w:rsidR="006D0D16" w:rsidRDefault="00D90E4A" w:rsidP="007C7B22">
      <w:pPr>
        <w:jc w:val="both"/>
      </w:pPr>
      <w:r>
        <w:t xml:space="preserve">Reference: </w:t>
      </w:r>
      <w:hyperlink r:id="rId6" w:history="1">
        <w:r w:rsidR="00045773" w:rsidRPr="00693CF6">
          <w:rPr>
            <w:rStyle w:val="Hyperlink"/>
          </w:rPr>
          <w:t>https://www.theguardian.com/australia-news/datablog/2017/oct/18/australia-gender-pay-gap-why-do-women-still-earn-less-than-men</w:t>
        </w:r>
      </w:hyperlink>
    </w:p>
    <w:p w:rsidR="00045773" w:rsidRDefault="00045773" w:rsidP="007C7B22">
      <w:pPr>
        <w:jc w:val="both"/>
      </w:pPr>
      <w:bookmarkStart w:id="0" w:name="_GoBack"/>
      <w:bookmarkEnd w:id="0"/>
    </w:p>
    <w:p w:rsidR="006D0D16" w:rsidRDefault="006D0D16" w:rsidP="007C7B22">
      <w:pPr>
        <w:jc w:val="both"/>
      </w:pPr>
      <w:hyperlink r:id="rId7" w:history="1">
        <w:r w:rsidRPr="00693CF6">
          <w:rPr>
            <w:rStyle w:val="Hyperlink"/>
          </w:rPr>
          <w:t>https://www.wgea.gov.au/addressing-pay-equity/what-gender-pay-gap</w:t>
        </w:r>
      </w:hyperlink>
    </w:p>
    <w:p w:rsidR="006D0D16" w:rsidRDefault="006D0D16" w:rsidP="007C7B22">
      <w:pPr>
        <w:pStyle w:val="NormalWeb"/>
        <w:jc w:val="both"/>
      </w:pPr>
      <w:r>
        <w:rPr>
          <w:rStyle w:val="Strong"/>
        </w:rPr>
        <w:t xml:space="preserve">Causes of the gender pay gap </w:t>
      </w:r>
      <w:r>
        <w:br/>
        <w:t xml:space="preserve">The gender pay gap is influenced by a number of </w:t>
      </w:r>
      <w:hyperlink r:id="rId8" w:history="1">
        <w:r>
          <w:rPr>
            <w:rStyle w:val="Hyperlink"/>
          </w:rPr>
          <w:t>factors</w:t>
        </w:r>
      </w:hyperlink>
      <w:r>
        <w:t>, including:</w:t>
      </w:r>
    </w:p>
    <w:p w:rsidR="006D0D16" w:rsidRDefault="006D0D16" w:rsidP="007C7B22">
      <w:pPr>
        <w:numPr>
          <w:ilvl w:val="0"/>
          <w:numId w:val="1"/>
        </w:numPr>
        <w:spacing w:before="100" w:beforeAutospacing="1" w:after="100" w:afterAutospacing="1" w:line="240" w:lineRule="auto"/>
        <w:jc w:val="both"/>
      </w:pPr>
      <w:r>
        <w:t>discrimination and bias in hiring and pay decisions</w:t>
      </w:r>
    </w:p>
    <w:p w:rsidR="006D0D16" w:rsidRDefault="006D0D16" w:rsidP="007C7B22">
      <w:pPr>
        <w:numPr>
          <w:ilvl w:val="0"/>
          <w:numId w:val="1"/>
        </w:numPr>
        <w:spacing w:before="100" w:beforeAutospacing="1" w:after="100" w:afterAutospacing="1" w:line="240" w:lineRule="auto"/>
        <w:jc w:val="both"/>
      </w:pPr>
      <w:r>
        <w:t>women and men working in different industries and different jobs, with female-dominated industries and jobs attracting lower wages</w:t>
      </w:r>
    </w:p>
    <w:p w:rsidR="006D0D16" w:rsidRDefault="006D0D16" w:rsidP="007C7B22">
      <w:pPr>
        <w:numPr>
          <w:ilvl w:val="0"/>
          <w:numId w:val="1"/>
        </w:numPr>
        <w:spacing w:before="100" w:beforeAutospacing="1" w:after="100" w:afterAutospacing="1" w:line="240" w:lineRule="auto"/>
        <w:jc w:val="both"/>
      </w:pPr>
      <w:r>
        <w:t>women’s disproportionate share of unpaid caring and domestic work</w:t>
      </w:r>
    </w:p>
    <w:p w:rsidR="006D0D16" w:rsidRDefault="006D0D16" w:rsidP="007C7B22">
      <w:pPr>
        <w:numPr>
          <w:ilvl w:val="0"/>
          <w:numId w:val="1"/>
        </w:numPr>
        <w:spacing w:before="100" w:beforeAutospacing="1" w:after="100" w:afterAutospacing="1" w:line="240" w:lineRule="auto"/>
        <w:jc w:val="both"/>
      </w:pPr>
      <w:r>
        <w:t>lack of workplace flexibility to accommodate caring and other responsibilities, especially in senior roles</w:t>
      </w:r>
    </w:p>
    <w:p w:rsidR="006D0D16" w:rsidRDefault="006D0D16" w:rsidP="007C7B22">
      <w:pPr>
        <w:numPr>
          <w:ilvl w:val="0"/>
          <w:numId w:val="1"/>
        </w:numPr>
        <w:spacing w:before="100" w:beforeAutospacing="1" w:after="100" w:afterAutospacing="1" w:line="240" w:lineRule="auto"/>
        <w:jc w:val="both"/>
      </w:pPr>
      <w:r>
        <w:t>women’s greater time out of the workforce impacting career progression and opportunities.</w:t>
      </w:r>
    </w:p>
    <w:p w:rsidR="006D0D16" w:rsidRDefault="006D0D16" w:rsidP="007C7B22">
      <w:pPr>
        <w:jc w:val="both"/>
      </w:pPr>
      <w:hyperlink r:id="rId9" w:history="1">
        <w:r w:rsidRPr="00693CF6">
          <w:rPr>
            <w:rStyle w:val="Hyperlink"/>
          </w:rPr>
          <w:t>https://www.wgea.gov.au/sites/default/files/wgea-business-case-for-gender-equality.pdf</w:t>
        </w:r>
      </w:hyperlink>
    </w:p>
    <w:p w:rsidR="006D0D16" w:rsidRDefault="006D0D16" w:rsidP="007C7B22">
      <w:pPr>
        <w:jc w:val="both"/>
        <w:rPr>
          <w:b/>
        </w:rPr>
      </w:pPr>
      <w:r w:rsidRPr="006D0D16">
        <w:rPr>
          <w:b/>
        </w:rPr>
        <w:t>The business case for gender equality</w:t>
      </w:r>
    </w:p>
    <w:p w:rsidR="006D0D16" w:rsidRDefault="006D0D16" w:rsidP="007C7B22">
      <w:pPr>
        <w:jc w:val="both"/>
      </w:pPr>
    </w:p>
    <w:p w:rsidR="006D0D16" w:rsidRDefault="006D0D16" w:rsidP="007C7B22">
      <w:pPr>
        <w:jc w:val="both"/>
      </w:pPr>
      <w:hyperlink r:id="rId10" w:history="1">
        <w:r w:rsidRPr="00693CF6">
          <w:rPr>
            <w:rStyle w:val="Hyperlink"/>
          </w:rPr>
          <w:t>https://www.theguardian.com/australia-news/datablog/2017/oct/18/australia-gender-pay-gap-why-do-women-still-earn-less-than-men</w:t>
        </w:r>
      </w:hyperlink>
    </w:p>
    <w:p w:rsidR="006D0D16" w:rsidRPr="006D0D16" w:rsidRDefault="006D0D16" w:rsidP="007C7B22">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6D0D16">
        <w:rPr>
          <w:rFonts w:ascii="Times New Roman" w:eastAsia="Times New Roman" w:hAnsi="Times New Roman" w:cs="Times New Roman"/>
          <w:b/>
          <w:bCs/>
          <w:kern w:val="36"/>
          <w:sz w:val="48"/>
          <w:szCs w:val="48"/>
        </w:rPr>
        <w:t xml:space="preserve">Australia's gender pay gap: why do women still earn less than men? </w:t>
      </w:r>
    </w:p>
    <w:p w:rsidR="006D0D16" w:rsidRPr="006D0D16" w:rsidRDefault="006D0D16" w:rsidP="007C7B22">
      <w:pPr>
        <w:spacing w:line="360" w:lineRule="atLeast"/>
        <w:jc w:val="both"/>
        <w:rPr>
          <w:rFonts w:ascii="Georgia" w:eastAsia="Times New Roman" w:hAnsi="Georgia" w:cs="Helvetica"/>
          <w:b/>
          <w:bCs/>
          <w:color w:val="000000"/>
          <w:sz w:val="27"/>
          <w:szCs w:val="27"/>
        </w:rPr>
      </w:pPr>
      <w:r w:rsidRPr="006D0D16">
        <w:rPr>
          <w:rFonts w:ascii="Georgia" w:eastAsia="Times New Roman" w:hAnsi="Georgia" w:cs="Helvetica"/>
          <w:b/>
          <w:bCs/>
          <w:color w:val="000000"/>
          <w:sz w:val="27"/>
          <w:szCs w:val="27"/>
        </w:rPr>
        <w:t>Gender wage gap by industry, 2016-2017</w:t>
      </w:r>
    </w:p>
    <w:p w:rsidR="006D0D16" w:rsidRDefault="003A4E0B" w:rsidP="007C7B22">
      <w:pPr>
        <w:jc w:val="both"/>
      </w:pPr>
      <w:hyperlink r:id="rId11" w:history="1">
        <w:r w:rsidRPr="00693CF6">
          <w:rPr>
            <w:rStyle w:val="Hyperlink"/>
          </w:rPr>
          <w:t>https://www.wgea.gov.au/sites/default/files/BCEC%20WGEA%20Gender%20Pay%20Equity%20Insights%202017%20Report.pdf</w:t>
        </w:r>
      </w:hyperlink>
    </w:p>
    <w:p w:rsidR="003A4E0B" w:rsidRPr="006D0D16" w:rsidRDefault="003A4E0B" w:rsidP="007C7B22">
      <w:pPr>
        <w:jc w:val="both"/>
      </w:pPr>
    </w:p>
    <w:sectPr w:rsidR="003A4E0B" w:rsidRPr="006D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82DED"/>
    <w:multiLevelType w:val="hybridMultilevel"/>
    <w:tmpl w:val="78A8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60A4F"/>
    <w:multiLevelType w:val="multilevel"/>
    <w:tmpl w:val="49CA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8"/>
    <w:rsid w:val="00045773"/>
    <w:rsid w:val="00085E20"/>
    <w:rsid w:val="003A4E0B"/>
    <w:rsid w:val="00477E34"/>
    <w:rsid w:val="004B1822"/>
    <w:rsid w:val="00514D98"/>
    <w:rsid w:val="006D0D16"/>
    <w:rsid w:val="0070162C"/>
    <w:rsid w:val="00763F7D"/>
    <w:rsid w:val="00792D59"/>
    <w:rsid w:val="007C7B22"/>
    <w:rsid w:val="008B441C"/>
    <w:rsid w:val="00AB3332"/>
    <w:rsid w:val="00B52730"/>
    <w:rsid w:val="00C01258"/>
    <w:rsid w:val="00D90E4A"/>
    <w:rsid w:val="00EA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41B8"/>
  <w15:chartTrackingRefBased/>
  <w15:docId w15:val="{A300E71C-1524-4C41-8FBD-40E8DD51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D16"/>
    <w:rPr>
      <w:color w:val="0563C1" w:themeColor="hyperlink"/>
      <w:u w:val="single"/>
    </w:rPr>
  </w:style>
  <w:style w:type="character" w:styleId="UnresolvedMention">
    <w:name w:val="Unresolved Mention"/>
    <w:basedOn w:val="DefaultParagraphFont"/>
    <w:uiPriority w:val="99"/>
    <w:semiHidden/>
    <w:unhideWhenUsed/>
    <w:rsid w:val="006D0D16"/>
    <w:rPr>
      <w:color w:val="808080"/>
      <w:shd w:val="clear" w:color="auto" w:fill="E6E6E6"/>
    </w:rPr>
  </w:style>
  <w:style w:type="paragraph" w:styleId="NormalWeb">
    <w:name w:val="Normal (Web)"/>
    <w:basedOn w:val="Normal"/>
    <w:uiPriority w:val="99"/>
    <w:semiHidden/>
    <w:unhideWhenUsed/>
    <w:rsid w:val="006D0D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D16"/>
    <w:rPr>
      <w:b/>
      <w:bCs/>
    </w:rPr>
  </w:style>
  <w:style w:type="character" w:customStyle="1" w:styleId="text-bulleted">
    <w:name w:val="text-bulleted"/>
    <w:basedOn w:val="DefaultParagraphFont"/>
    <w:rsid w:val="006D0D16"/>
  </w:style>
  <w:style w:type="character" w:customStyle="1" w:styleId="Heading1Char">
    <w:name w:val="Heading 1 Char"/>
    <w:basedOn w:val="DefaultParagraphFont"/>
    <w:link w:val="Heading1"/>
    <w:uiPriority w:val="9"/>
    <w:rsid w:val="006D0D1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0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55742">
      <w:bodyDiv w:val="1"/>
      <w:marLeft w:val="0"/>
      <w:marRight w:val="0"/>
      <w:marTop w:val="0"/>
      <w:marBottom w:val="0"/>
      <w:divBdr>
        <w:top w:val="none" w:sz="0" w:space="0" w:color="auto"/>
        <w:left w:val="none" w:sz="0" w:space="0" w:color="auto"/>
        <w:bottom w:val="none" w:sz="0" w:space="0" w:color="auto"/>
        <w:right w:val="none" w:sz="0" w:space="0" w:color="auto"/>
      </w:divBdr>
    </w:div>
    <w:div w:id="1266841361">
      <w:bodyDiv w:val="1"/>
      <w:marLeft w:val="0"/>
      <w:marRight w:val="0"/>
      <w:marTop w:val="0"/>
      <w:marBottom w:val="0"/>
      <w:divBdr>
        <w:top w:val="none" w:sz="0" w:space="0" w:color="auto"/>
        <w:left w:val="none" w:sz="0" w:space="0" w:color="auto"/>
        <w:bottom w:val="none" w:sz="0" w:space="0" w:color="auto"/>
        <w:right w:val="none" w:sz="0" w:space="0" w:color="auto"/>
      </w:divBdr>
    </w:div>
    <w:div w:id="1398822475">
      <w:bodyDiv w:val="1"/>
      <w:marLeft w:val="0"/>
      <w:marRight w:val="0"/>
      <w:marTop w:val="0"/>
      <w:marBottom w:val="0"/>
      <w:divBdr>
        <w:top w:val="none" w:sz="0" w:space="0" w:color="auto"/>
        <w:left w:val="none" w:sz="0" w:space="0" w:color="auto"/>
        <w:bottom w:val="none" w:sz="0" w:space="0" w:color="auto"/>
        <w:right w:val="none" w:sz="0" w:space="0" w:color="auto"/>
      </w:divBdr>
      <w:divsChild>
        <w:div w:id="1829831062">
          <w:marLeft w:val="0"/>
          <w:marRight w:val="0"/>
          <w:marTop w:val="0"/>
          <w:marBottom w:val="0"/>
          <w:divBdr>
            <w:top w:val="none" w:sz="0" w:space="0" w:color="auto"/>
            <w:left w:val="none" w:sz="0" w:space="0" w:color="auto"/>
            <w:bottom w:val="none" w:sz="0" w:space="0" w:color="auto"/>
            <w:right w:val="none" w:sz="0" w:space="0" w:color="auto"/>
          </w:divBdr>
          <w:divsChild>
            <w:div w:id="15033488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gea.gov.au/sites/default/files/wgea-business-case-for-gender-equalit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gea.gov.au/addressing-pay-equity/what-gender-pay-g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australia-news/datablog/2017/oct/18/australia-gender-pay-gap-why-do-women-still-earn-less-than-men" TargetMode="External"/><Relationship Id="rId11" Type="http://schemas.openxmlformats.org/officeDocument/2006/relationships/hyperlink" Target="https://www.wgea.gov.au/sites/default/files/BCEC%20WGEA%20Gender%20Pay%20Equity%20Insights%202017%20Report.pdf" TargetMode="External"/><Relationship Id="rId5" Type="http://schemas.openxmlformats.org/officeDocument/2006/relationships/image" Target="media/image1.png"/><Relationship Id="rId10" Type="http://schemas.openxmlformats.org/officeDocument/2006/relationships/hyperlink" Target="https://www.theguardian.com/australia-news/datablog/2017/oct/18/australia-gender-pay-gap-why-do-women-still-earn-less-than-men" TargetMode="External"/><Relationship Id="rId4" Type="http://schemas.openxmlformats.org/officeDocument/2006/relationships/webSettings" Target="webSettings.xml"/><Relationship Id="rId9" Type="http://schemas.openxmlformats.org/officeDocument/2006/relationships/hyperlink" Target="https://www.wgea.gov.au/sites/default/files/wgea-business-case-for-gender-equal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Thakur</dc:creator>
  <cp:keywords/>
  <dc:description/>
  <cp:lastModifiedBy>Sanjana Thakur</cp:lastModifiedBy>
  <cp:revision>4</cp:revision>
  <dcterms:created xsi:type="dcterms:W3CDTF">2017-11-03T17:06:00Z</dcterms:created>
  <dcterms:modified xsi:type="dcterms:W3CDTF">2017-11-03T22:03:00Z</dcterms:modified>
</cp:coreProperties>
</file>