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D280B" w14:textId="77777777" w:rsidR="005A7E38" w:rsidRPr="00BF1D51" w:rsidRDefault="005A7E38" w:rsidP="007D57BF">
      <w:pPr>
        <w:spacing w:after="240" w:line="228" w:lineRule="auto"/>
        <w:ind w:firstLine="289"/>
        <w:rPr>
          <w:rFonts w:asciiTheme="majorBidi" w:hAnsiTheme="majorBidi" w:cstheme="majorBidi"/>
          <w:b/>
          <w:bCs/>
          <w:i/>
          <w:iCs/>
          <w:sz w:val="48"/>
          <w:szCs w:val="48"/>
        </w:rPr>
      </w:pPr>
      <w:bookmarkStart w:id="0" w:name="_Hlk166530431"/>
      <w:r w:rsidRPr="00BF1D51">
        <w:rPr>
          <w:rFonts w:asciiTheme="majorBidi" w:hAnsiTheme="majorBidi" w:cstheme="majorBidi"/>
          <w:b/>
          <w:bCs/>
          <w:i/>
          <w:iCs/>
          <w:sz w:val="48"/>
          <w:szCs w:val="48"/>
        </w:rPr>
        <w:t>Predictive Modelling for Cardiovascular Disease Prediction Using Machine Learning Algorithms</w:t>
      </w:r>
    </w:p>
    <w:bookmarkEnd w:id="0"/>
    <w:p w14:paraId="40AEE07A" w14:textId="77777777" w:rsidR="00543984" w:rsidRPr="00BF1D51" w:rsidRDefault="00543984" w:rsidP="00543984">
      <w:pPr>
        <w:pStyle w:val="Author"/>
        <w:rPr>
          <w:rFonts w:asciiTheme="majorBidi" w:eastAsia="MS Mincho" w:hAnsiTheme="majorBidi" w:cstheme="majorBidi"/>
        </w:rPr>
        <w:sectPr w:rsidR="00543984" w:rsidRPr="00BF1D51" w:rsidSect="007D27DC">
          <w:headerReference w:type="default" r:id="rId8"/>
          <w:pgSz w:w="11909" w:h="16834" w:code="9"/>
          <w:pgMar w:top="1077" w:right="731" w:bottom="2432" w:left="731" w:header="720" w:footer="720" w:gutter="0"/>
          <w:cols w:space="720"/>
          <w:docGrid w:linePitch="360"/>
        </w:sectPr>
      </w:pPr>
    </w:p>
    <w:p w14:paraId="55C320DF" w14:textId="77777777" w:rsidR="008A55B5" w:rsidRPr="00BF1D51" w:rsidRDefault="008A55B5">
      <w:pPr>
        <w:rPr>
          <w:rFonts w:asciiTheme="majorBidi" w:eastAsia="MS Mincho" w:hAnsiTheme="majorBidi" w:cstheme="majorBidi"/>
        </w:rPr>
      </w:pPr>
    </w:p>
    <w:p w14:paraId="39D0F2DD" w14:textId="77777777" w:rsidR="008A55B5" w:rsidRPr="00BF1D51" w:rsidRDefault="008A55B5">
      <w:pPr>
        <w:rPr>
          <w:rFonts w:asciiTheme="majorBidi" w:eastAsia="MS Mincho" w:hAnsiTheme="majorBidi" w:cstheme="majorBidi"/>
        </w:rPr>
        <w:sectPr w:rsidR="008A55B5" w:rsidRPr="00BF1D51" w:rsidSect="00201634">
          <w:type w:val="continuous"/>
          <w:pgSz w:w="11909" w:h="16834" w:code="9"/>
          <w:pgMar w:top="1080" w:right="734" w:bottom="2434" w:left="734" w:header="720" w:footer="720" w:gutter="0"/>
          <w:cols w:space="720"/>
          <w:docGrid w:linePitch="360"/>
        </w:sectPr>
      </w:pPr>
    </w:p>
    <w:p w14:paraId="6A7899C6" w14:textId="67D813E3" w:rsidR="008A55B5" w:rsidRPr="00BF1D51" w:rsidRDefault="008A55B5" w:rsidP="008E6FBB">
      <w:pPr>
        <w:pStyle w:val="Heading1"/>
        <w:spacing w:line="228" w:lineRule="auto"/>
        <w:ind w:firstLine="289"/>
        <w:rPr>
          <w:rFonts w:asciiTheme="majorBidi" w:hAnsiTheme="majorBidi" w:cstheme="majorBidi"/>
        </w:rPr>
      </w:pPr>
      <w:r w:rsidRPr="00BF1D51">
        <w:rPr>
          <w:rFonts w:asciiTheme="majorBidi" w:hAnsiTheme="majorBidi" w:cstheme="majorBidi"/>
        </w:rPr>
        <w:t>Introduction</w:t>
      </w:r>
    </w:p>
    <w:p w14:paraId="50AB7375" w14:textId="1B0BF3DE" w:rsidR="008E6FBB" w:rsidRPr="001D71D2" w:rsidRDefault="008E6FBB" w:rsidP="008E6FBB">
      <w:pPr>
        <w:spacing w:after="240" w:line="228" w:lineRule="auto"/>
        <w:ind w:firstLine="289"/>
        <w:jc w:val="both"/>
        <w:rPr>
          <w:rFonts w:asciiTheme="majorBidi" w:hAnsiTheme="majorBidi" w:cstheme="majorBidi"/>
        </w:rPr>
      </w:pPr>
      <w:r w:rsidRPr="001D71D2">
        <w:rPr>
          <w:rFonts w:asciiTheme="majorBidi" w:hAnsiTheme="majorBidi" w:cstheme="majorBidi"/>
        </w:rPr>
        <w:t xml:space="preserve">Cardiovascular diseases (CVDs) are the leading cause of death globally, accounting for approximately 17.9 million deaths annually, representing 31% of all global mortality </w:t>
      </w:r>
      <w:r w:rsidR="00B13201">
        <w:rPr>
          <w:rFonts w:asciiTheme="majorBidi" w:hAnsiTheme="majorBidi" w:cstheme="majorBidi"/>
        </w:rPr>
        <w:t>(</w:t>
      </w:r>
      <w:r w:rsidRPr="001D71D2">
        <w:rPr>
          <w:rFonts w:asciiTheme="majorBidi" w:hAnsiTheme="majorBidi" w:cstheme="majorBidi"/>
        </w:rPr>
        <w:t>1</w:t>
      </w:r>
      <w:r w:rsidR="00B13201">
        <w:rPr>
          <w:rFonts w:asciiTheme="majorBidi" w:hAnsiTheme="majorBidi" w:cstheme="majorBidi"/>
        </w:rPr>
        <w:t>)</w:t>
      </w:r>
      <w:r w:rsidRPr="001D71D2">
        <w:rPr>
          <w:rFonts w:asciiTheme="majorBidi" w:hAnsiTheme="majorBidi" w:cstheme="majorBidi"/>
        </w:rPr>
        <w:t>. These conditions often progress undetected until they reach a critically severe stage, underscoring the importance of early detection and timely medical intervention to improve survival rates and quality of life.</w:t>
      </w:r>
    </w:p>
    <w:p w14:paraId="5C7929A4" w14:textId="2BF6484C" w:rsidR="008E6FBB" w:rsidRPr="001D71D2" w:rsidRDefault="008E6FBB" w:rsidP="008E6FB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24800" behindDoc="0" locked="0" layoutInCell="1" allowOverlap="1" wp14:anchorId="0FCF6CA1" wp14:editId="38CD4B64">
                <wp:simplePos x="0" y="0"/>
                <wp:positionH relativeFrom="margin">
                  <wp:posOffset>3504565</wp:posOffset>
                </wp:positionH>
                <wp:positionV relativeFrom="margin">
                  <wp:posOffset>2979420</wp:posOffset>
                </wp:positionV>
                <wp:extent cx="3054350" cy="2022475"/>
                <wp:effectExtent l="0" t="0" r="12700" b="15875"/>
                <wp:wrapTopAndBottom/>
                <wp:docPr id="1629193390" name="Text Box 1629193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022475"/>
                        </a:xfrm>
                        <a:prstGeom prst="rect">
                          <a:avLst/>
                        </a:prstGeom>
                        <a:solidFill>
                          <a:srgbClr val="FFFFFF"/>
                        </a:solidFill>
                        <a:ln w="9525">
                          <a:solidFill>
                            <a:srgbClr val="000000"/>
                          </a:solidFill>
                          <a:miter lim="800000"/>
                          <a:headEnd/>
                          <a:tailEnd/>
                        </a:ln>
                      </wps:spPr>
                      <wps:txbx>
                        <w:txbxContent>
                          <w:p w14:paraId="66F429A0" w14:textId="77777777" w:rsidR="00F576CC" w:rsidRPr="00F576CC" w:rsidRDefault="00F576CC" w:rsidP="00F576CC">
                            <w:pPr>
                              <w:rPr>
                                <w:noProof/>
                                <w:sz w:val="16"/>
                                <w:szCs w:val="16"/>
                              </w:rPr>
                            </w:pPr>
                            <w:r w:rsidRPr="00F576CC">
                              <w:rPr>
                                <w:noProof/>
                                <w:sz w:val="16"/>
                                <w:szCs w:val="16"/>
                              </w:rPr>
                              <w:t>Figure 1</w:t>
                            </w:r>
                          </w:p>
                          <w:p w14:paraId="3FEDBE49" w14:textId="77777777" w:rsidR="00F576CC" w:rsidRDefault="00F576CC" w:rsidP="00F576CC">
                            <w:r w:rsidRPr="00053CA1">
                              <w:rPr>
                                <w:rFonts w:asciiTheme="majorBidi" w:hAnsiTheme="majorBidi" w:cstheme="majorBidi"/>
                                <w:noProof/>
                              </w:rPr>
                              <w:drawing>
                                <wp:inline distT="0" distB="0" distL="0" distR="0" wp14:anchorId="1EA9C439" wp14:editId="044A5446">
                                  <wp:extent cx="2251364" cy="1737917"/>
                                  <wp:effectExtent l="0" t="0" r="0" b="0"/>
                                  <wp:docPr id="191219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143" cy="17516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6CA1" id="_x0000_t202" coordsize="21600,21600" o:spt="202" path="m,l,21600r21600,l21600,xe">
                <v:stroke joinstyle="miter"/>
                <v:path gradientshapeok="t" o:connecttype="rect"/>
              </v:shapetype>
              <v:shape id="Text Box 1629193390" o:spid="_x0000_s1026" type="#_x0000_t202" style="position:absolute;left:0;text-align:left;margin-left:275.95pt;margin-top:234.6pt;width:240.5pt;height:159.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GuEAIAACAEAAAOAAAAZHJzL2Uyb0RvYy54bWysU9tu2zAMfR+wfxD0vthx47U14hRdugwD&#10;ugvQ7QNkWbaFyaImKbGzry8lu2l2exmmB4EUqUPykFzfjL0iB2GdBF3S5SKlRGgOtdRtSb9+2b26&#10;osR5pmumQIuSHoWjN5uXL9aDKUQGHahaWIIg2hWDKWnnvSmSxPFO9MwtwAiNxgZszzyqtk1qywZE&#10;71WSpenrZABbGwtcOIevd5ORbiJ+0wjuPzWNE56okmJuPt423lW4k82aFa1lppN8ToP9QxY9kxqD&#10;nqDumGdkb+VvUL3kFhw0fsGhT6BpJBexBqxmmf5SzUPHjIi1IDnOnGhy/w+Wfzw8mM+W+PENjNjA&#10;WIQz98C/OaJh2zHdiltrYegEqzHwMlCWDMYV89dAtStcAKmGD1Bjk9neQwQaG9sHVrBOgujYgOOJ&#10;dDF6wvHxIs1XFzmaONqyNMtWl3mMwYqn78Y6/05AT4JQUotdjfDscO98SIcVTy4hmgMl651UKiq2&#10;rbbKkgPDCdjFM6P/5KY0GUp6nWf5xMBfIdJ4/gTRS4+jrGRf0quTEysCb291HQfNM6kmGVNWeiYy&#10;cDex6MdqRMdAaAX1ESm1MI0srhgKHdgflAw4riV13/fMCkrUe41tuV6uVmG+o7LKLzNU7LmlOrcw&#10;zRGqpJ6SSdz6uBOBMA232L5GRmKfM5lzxTGMfM8rE+b8XI9ez4u9eQQAAP//AwBQSwMEFAAGAAgA&#10;AAAhAEaaWKviAAAADAEAAA8AAABkcnMvZG93bnJldi54bWxMj8tOwzAQRfdI/IM1SGxQ6zRt8yJO&#10;hZBAdActgq0bT5MIexxiNw1/j7uC5cwc3Tm33ExGsxEH11kSsJhHwJBqqzpqBLzvn2YZMOclKakt&#10;oYAfdLCprq9KWSh7pjccd75hIYRcIQW03vcF565u0Ug3tz1SuB3tYKQP49BwNchzCDeax1GUcCM7&#10;Ch9a2eNji/XX7mQEZKuX8dNtl68fdXLUub9Lx+fvQYjbm+nhHpjHyf/BcNEP6lAFp4M9kXJMC1iv&#10;F3lABaySPAZ2IaJlHFYHAWmWpsCrkv8vUf0CAAD//wMAUEsBAi0AFAAGAAgAAAAhALaDOJL+AAAA&#10;4QEAABMAAAAAAAAAAAAAAAAAAAAAAFtDb250ZW50X1R5cGVzXS54bWxQSwECLQAUAAYACAAAACEA&#10;OP0h/9YAAACUAQAACwAAAAAAAAAAAAAAAAAvAQAAX3JlbHMvLnJlbHNQSwECLQAUAAYACAAAACEA&#10;00QhrhACAAAgBAAADgAAAAAAAAAAAAAAAAAuAgAAZHJzL2Uyb0RvYy54bWxQSwECLQAUAAYACAAA&#10;ACEARppYq+IAAAAMAQAADwAAAAAAAAAAAAAAAABqBAAAZHJzL2Rvd25yZXYueG1sUEsFBgAAAAAE&#10;AAQA8wAAAHkFAAAAAA==&#10;">
                <v:textbox>
                  <w:txbxContent>
                    <w:p w14:paraId="66F429A0" w14:textId="77777777" w:rsidR="00F576CC" w:rsidRPr="00F576CC" w:rsidRDefault="00F576CC" w:rsidP="00F576CC">
                      <w:pPr>
                        <w:rPr>
                          <w:noProof/>
                          <w:sz w:val="16"/>
                          <w:szCs w:val="16"/>
                        </w:rPr>
                      </w:pPr>
                      <w:r w:rsidRPr="00F576CC">
                        <w:rPr>
                          <w:noProof/>
                          <w:sz w:val="16"/>
                          <w:szCs w:val="16"/>
                        </w:rPr>
                        <w:t>Figure 1</w:t>
                      </w:r>
                    </w:p>
                    <w:p w14:paraId="3FEDBE49" w14:textId="77777777" w:rsidR="00F576CC" w:rsidRDefault="00F576CC" w:rsidP="00F576CC">
                      <w:r w:rsidRPr="00053CA1">
                        <w:rPr>
                          <w:rFonts w:asciiTheme="majorBidi" w:hAnsiTheme="majorBidi" w:cstheme="majorBidi"/>
                          <w:noProof/>
                        </w:rPr>
                        <w:drawing>
                          <wp:inline distT="0" distB="0" distL="0" distR="0" wp14:anchorId="1EA9C439" wp14:editId="044A5446">
                            <wp:extent cx="2251364" cy="1737917"/>
                            <wp:effectExtent l="0" t="0" r="0" b="0"/>
                            <wp:docPr id="191219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143" cy="1751641"/>
                                    </a:xfrm>
                                    <a:prstGeom prst="rect">
                                      <a:avLst/>
                                    </a:prstGeom>
                                    <a:noFill/>
                                    <a:ln>
                                      <a:noFill/>
                                    </a:ln>
                                  </pic:spPr>
                                </pic:pic>
                              </a:graphicData>
                            </a:graphic>
                          </wp:inline>
                        </w:drawing>
                      </w:r>
                    </w:p>
                  </w:txbxContent>
                </v:textbox>
                <w10:wrap type="topAndBottom" anchorx="margin" anchory="margin"/>
              </v:shape>
            </w:pict>
          </mc:Fallback>
        </mc:AlternateContent>
      </w:r>
      <w:r w:rsidRPr="001D71D2">
        <w:rPr>
          <w:rFonts w:asciiTheme="majorBidi" w:hAnsiTheme="majorBidi" w:cstheme="majorBidi"/>
        </w:rPr>
        <w:t xml:space="preserve">Recent advancements in machine learning (ML) offer promising opportunities for the early detection and intervention of cardiovascular conditions. By </w:t>
      </w:r>
      <w:r w:rsidR="00833FCC" w:rsidRPr="001D71D2">
        <w:rPr>
          <w:rFonts w:asciiTheme="majorBidi" w:hAnsiTheme="majorBidi" w:cstheme="majorBidi"/>
        </w:rPr>
        <w:t>analysing</w:t>
      </w:r>
      <w:r w:rsidRPr="001D71D2">
        <w:rPr>
          <w:rFonts w:asciiTheme="majorBidi" w:hAnsiTheme="majorBidi" w:cstheme="majorBidi"/>
        </w:rPr>
        <w:t xml:space="preserve"> extensive medical datasets that include complex patient histories and clinical parameters, these technologies can predict health outcomes with remarkable precision </w:t>
      </w:r>
      <w:r w:rsidR="00B13201">
        <w:rPr>
          <w:rFonts w:asciiTheme="majorBidi" w:hAnsiTheme="majorBidi" w:cstheme="majorBidi"/>
        </w:rPr>
        <w:t>(</w:t>
      </w:r>
      <w:r w:rsidRPr="001D71D2">
        <w:rPr>
          <w:rFonts w:asciiTheme="majorBidi" w:hAnsiTheme="majorBidi" w:cstheme="majorBidi"/>
        </w:rPr>
        <w:t>2</w:t>
      </w:r>
      <w:r w:rsidR="00B13201">
        <w:rPr>
          <w:rFonts w:asciiTheme="majorBidi" w:hAnsiTheme="majorBidi" w:cstheme="majorBidi"/>
        </w:rPr>
        <w:t>)</w:t>
      </w:r>
      <w:r w:rsidRPr="001D71D2">
        <w:rPr>
          <w:rFonts w:asciiTheme="majorBidi" w:hAnsiTheme="majorBidi" w:cstheme="majorBidi"/>
        </w:rPr>
        <w:t xml:space="preserve">. The primary goal of this research is to utilize advanced predictive </w:t>
      </w:r>
      <w:r w:rsidR="00833FCC" w:rsidRPr="001D71D2">
        <w:rPr>
          <w:rFonts w:asciiTheme="majorBidi" w:hAnsiTheme="majorBidi" w:cstheme="majorBidi"/>
        </w:rPr>
        <w:t>modelling</w:t>
      </w:r>
      <w:r w:rsidRPr="001D71D2">
        <w:rPr>
          <w:rFonts w:asciiTheme="majorBidi" w:hAnsiTheme="majorBidi" w:cstheme="majorBidi"/>
        </w:rPr>
        <w:t xml:space="preserve"> to help healthcare providers identify cardiovascular conditions early, potentially saving lives and reducing healthcare costs.</w:t>
      </w:r>
    </w:p>
    <w:p w14:paraId="43820FBB" w14:textId="7AB1FC78" w:rsidR="005A7E38" w:rsidRPr="00BF1D51" w:rsidRDefault="008E6FBB" w:rsidP="008E6FBB">
      <w:pPr>
        <w:spacing w:after="240" w:line="228" w:lineRule="auto"/>
        <w:ind w:firstLine="289"/>
        <w:jc w:val="both"/>
        <w:rPr>
          <w:rFonts w:asciiTheme="majorBidi" w:hAnsiTheme="majorBidi" w:cstheme="majorBidi"/>
        </w:rPr>
      </w:pPr>
      <w:r w:rsidRPr="001D71D2">
        <w:rPr>
          <w:rFonts w:asciiTheme="majorBidi" w:hAnsiTheme="majorBidi" w:cstheme="majorBidi"/>
        </w:rPr>
        <w:t>This study will conduct a comparative analysis across various algorithms to determine which best suits the early detection of cardiovascular conditions. The aim is to demonstrate the significant impact of machine learning techniques in addressing real-world healthcare challenges, particularly in reducing healthcare costs and improving patient outcomes.</w:t>
      </w:r>
    </w:p>
    <w:p w14:paraId="14AEE156" w14:textId="21A15CFC" w:rsidR="008A55B5" w:rsidRPr="00BF1D51" w:rsidRDefault="0088254D" w:rsidP="00CB1404">
      <w:pPr>
        <w:pStyle w:val="Heading1"/>
        <w:rPr>
          <w:rFonts w:asciiTheme="majorBidi" w:hAnsiTheme="majorBidi" w:cstheme="majorBidi"/>
        </w:rPr>
      </w:pPr>
      <w:r w:rsidRPr="00BF1D51">
        <w:rPr>
          <w:rFonts w:asciiTheme="majorBidi" w:hAnsiTheme="majorBidi" w:cstheme="majorBidi"/>
        </w:rPr>
        <w:t>dataset overview</w:t>
      </w:r>
    </w:p>
    <w:p w14:paraId="44D2C9E2" w14:textId="3B10FB84" w:rsidR="00C35C0C" w:rsidRDefault="00C35C0C" w:rsidP="008E6FBB">
      <w:pPr>
        <w:spacing w:after="240" w:line="228" w:lineRule="auto"/>
        <w:ind w:firstLine="289"/>
        <w:jc w:val="both"/>
        <w:rPr>
          <w:rFonts w:asciiTheme="majorBidi" w:hAnsiTheme="majorBidi" w:cstheme="majorBidi"/>
        </w:rPr>
      </w:pPr>
      <w:r w:rsidRPr="00C35C0C">
        <w:rPr>
          <w:rFonts w:asciiTheme="majorBidi" w:hAnsiTheme="majorBidi" w:cstheme="majorBidi"/>
        </w:rPr>
        <w:t xml:space="preserve">This study utilizes the Cardiovascular Disease Dataset from the UCI Machine Learning Repository </w:t>
      </w:r>
      <w:r w:rsidR="00B13201">
        <w:rPr>
          <w:rFonts w:asciiTheme="majorBidi" w:hAnsiTheme="majorBidi" w:cstheme="majorBidi"/>
        </w:rPr>
        <w:t>(</w:t>
      </w:r>
      <w:r w:rsidRPr="00C35C0C">
        <w:rPr>
          <w:rFonts w:asciiTheme="majorBidi" w:hAnsiTheme="majorBidi" w:cstheme="majorBidi"/>
        </w:rPr>
        <w:t>3</w:t>
      </w:r>
      <w:r w:rsidR="00B13201">
        <w:rPr>
          <w:rFonts w:asciiTheme="majorBidi" w:hAnsiTheme="majorBidi" w:cstheme="majorBidi"/>
        </w:rPr>
        <w:t>)</w:t>
      </w:r>
      <w:r w:rsidRPr="00C35C0C">
        <w:rPr>
          <w:rFonts w:asciiTheme="majorBidi" w:hAnsiTheme="majorBidi" w:cstheme="majorBidi"/>
        </w:rPr>
        <w:t xml:space="preserve">, available on Kaggle </w:t>
      </w:r>
      <w:r w:rsidR="00B13201">
        <w:rPr>
          <w:rFonts w:asciiTheme="majorBidi" w:hAnsiTheme="majorBidi" w:cstheme="majorBidi"/>
        </w:rPr>
        <w:t>(</w:t>
      </w:r>
      <w:r w:rsidRPr="00C35C0C">
        <w:rPr>
          <w:rFonts w:asciiTheme="majorBidi" w:hAnsiTheme="majorBidi" w:cstheme="majorBidi"/>
        </w:rPr>
        <w:t>4</w:t>
      </w:r>
      <w:r w:rsidR="00B13201">
        <w:rPr>
          <w:rFonts w:asciiTheme="majorBidi" w:hAnsiTheme="majorBidi" w:cstheme="majorBidi"/>
        </w:rPr>
        <w:t>)</w:t>
      </w:r>
      <w:r w:rsidRPr="00C35C0C">
        <w:rPr>
          <w:rFonts w:asciiTheme="majorBidi" w:hAnsiTheme="majorBidi" w:cstheme="majorBidi"/>
        </w:rPr>
        <w:t xml:space="preserve">, encompassing 70,000 patient records. The dataset comprises 12 attributes, including both continuous and categorical data types (Table 1). Each record provides demographic information, health status indicators, and lifestyle </w:t>
      </w:r>
      <w:r w:rsidRPr="00C35C0C">
        <w:rPr>
          <w:rFonts w:asciiTheme="majorBidi" w:hAnsiTheme="majorBidi" w:cstheme="majorBidi"/>
        </w:rPr>
        <w:t>choices, all essential for analyzing cardiovascular health risks. The dataset’s binary target variable, 'cardio', indicates the presence (1) or absence (0) of cardiovascular disease, making it vital for developing predictive models.</w:t>
      </w:r>
      <w:r>
        <w:rPr>
          <w:rFonts w:asciiTheme="majorBidi" w:hAnsiTheme="majorBidi" w:cstheme="majorBidi"/>
        </w:rPr>
        <w:t xml:space="preserve"> </w:t>
      </w:r>
    </w:p>
    <w:p w14:paraId="61537D6A" w14:textId="088CAC5B" w:rsidR="00F576CC" w:rsidRPr="00BF1D51" w:rsidRDefault="00F576CC" w:rsidP="008E6FB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26848" behindDoc="0" locked="1" layoutInCell="1" allowOverlap="1" wp14:anchorId="2F6FC58B" wp14:editId="50D2964B">
                <wp:simplePos x="0" y="0"/>
                <wp:positionH relativeFrom="margin">
                  <wp:posOffset>69215</wp:posOffset>
                </wp:positionH>
                <wp:positionV relativeFrom="paragraph">
                  <wp:posOffset>-612775</wp:posOffset>
                </wp:positionV>
                <wp:extent cx="3054350" cy="2077720"/>
                <wp:effectExtent l="0" t="0" r="12700" b="177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077720"/>
                        </a:xfrm>
                        <a:prstGeom prst="rect">
                          <a:avLst/>
                        </a:prstGeom>
                        <a:solidFill>
                          <a:srgbClr val="FFFFFF"/>
                        </a:solidFill>
                        <a:ln w="9525">
                          <a:solidFill>
                            <a:srgbClr val="000000"/>
                          </a:solidFill>
                          <a:miter lim="800000"/>
                          <a:headEnd/>
                          <a:tailEnd/>
                        </a:ln>
                      </wps:spPr>
                      <wps:txbx>
                        <w:txbxContent>
                          <w:p w14:paraId="3A661EBE" w14:textId="77777777" w:rsidR="00F576CC" w:rsidRPr="00F576CC" w:rsidRDefault="00F576CC" w:rsidP="00F576CC">
                            <w:pPr>
                              <w:rPr>
                                <w:noProof/>
                                <w:sz w:val="16"/>
                                <w:szCs w:val="16"/>
                              </w:rPr>
                            </w:pPr>
                            <w:r w:rsidRPr="00F576CC">
                              <w:rPr>
                                <w:noProof/>
                                <w:sz w:val="16"/>
                                <w:szCs w:val="16"/>
                              </w:rPr>
                              <w:t>Table 1</w:t>
                            </w:r>
                          </w:p>
                          <w:p w14:paraId="7AB62407" w14:textId="77777777" w:rsidR="00F576CC" w:rsidRDefault="00F576CC" w:rsidP="00F576CC">
                            <w:r w:rsidRPr="0040675A">
                              <w:rPr>
                                <w:noProof/>
                              </w:rPr>
                              <w:drawing>
                                <wp:inline distT="0" distB="0" distL="0" distR="0" wp14:anchorId="38912BE9" wp14:editId="58E47FC5">
                                  <wp:extent cx="2927288" cy="1767205"/>
                                  <wp:effectExtent l="0" t="0" r="6985" b="4445"/>
                                  <wp:docPr id="83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8871" name=""/>
                                          <pic:cNvPicPr/>
                                        </pic:nvPicPr>
                                        <pic:blipFill>
                                          <a:blip r:embed="rId10"/>
                                          <a:stretch>
                                            <a:fillRect/>
                                          </a:stretch>
                                        </pic:blipFill>
                                        <pic:spPr>
                                          <a:xfrm>
                                            <a:off x="0" y="0"/>
                                            <a:ext cx="2945173" cy="17780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FC58B" id="Text Box 2" o:spid="_x0000_s1027" type="#_x0000_t202" style="position:absolute;left:0;text-align:left;margin-left:5.45pt;margin-top:-48.25pt;width:240.5pt;height:163.6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pwEwIAACcEAAAOAAAAZHJzL2Uyb0RvYy54bWysk99v2yAQx98n7X9AvC920mRtrThVly7T&#10;pO6H1O0PwBjHaJhjB4md/fU9iJtG3fYyjQfEcfDl7nPH8mboDNsr9BpsyaeTnDNlJdTabkv+/dvm&#10;zRVnPghbCwNWlfygPL9ZvX617F2hZtCCqRUyErG+6F3J2xBckWVetqoTfgJOWXI2gJ0IZOI2q1H0&#10;pN6ZbJbnb7MesHYIUnlPu3dHJ18l/aZRMnxpGq8CMyWn2EKaMc1VnLPVUhRbFK7VcgxD/EMUndCW&#10;Hj1J3Ykg2A71b1KdlggemjCR0GXQNFqqlANlM81fZPPQCqdSLgTHuxMm//9k5ef9g/uKLAzvYKAC&#10;piS8uwf5wzML61bYrbpFhL5VoqaHpxFZ1jtfjFcjal/4KFL1n6CmIotdgCQ0NNhFKpQnI3UqwOEE&#10;XQ2BSdq8yBfziwW5JPlm+eXl5SyVJRPF03WHPnxQ0LG4KDlSVZO82N/7EMMRxdOR+JoHo+uNNiYZ&#10;uK3WBtleUAds0kgZvDhmLOtLfr2YLY4E/iqRp/EniU4HamWju5JfnQ6JInJ7b+vUaEFoc1xTyMaO&#10;ICO7I8UwVAPT9Ug5cq2gPhBZhGPn0k+jRQv4i7Oeurbk/udOoOLMfLRUnevpfB7bPBnzRUTJ8NxT&#10;nXuElSRV8sDZcbkO6WtEbhZuqYqNTnyfIxlDpm5M2MefE9v93E6nnv/36hEAAP//AwBQSwMEFAAG&#10;AAgAAAAhAM2aXlPgAAAACgEAAA8AAABkcnMvZG93bnJldi54bWxMj8tOwzAQRfdI/IM1SGxQa/dB&#10;2oQ4FUICwQ5KVbZu7CYR9jjYbhr+nmEFyztzdOdMuRmdZYMJsfMoYTYVwAzWXnfYSNi9P07WwGJS&#10;qJX1aCR8mwib6vKiVIX2Z3wzwzY1jEowFkpCm1JfcB7r1jgVp743SLujD04liqHhOqgzlTvL50Jk&#10;3KkO6UKrevPQmvpze3IS1svn4SO+LF73dXa0ebpZDU9fQcrrq/H+DlgyY/qD4Vef1KEip4M/oY7M&#10;UhY5kRImeXYLjIBlPqPJQcJ8IVbAq5L/f6H6AQAA//8DAFBLAQItABQABgAIAAAAIQC2gziS/gAA&#10;AOEBAAATAAAAAAAAAAAAAAAAAAAAAABbQ29udGVudF9UeXBlc10ueG1sUEsBAi0AFAAGAAgAAAAh&#10;ADj9If/WAAAAlAEAAAsAAAAAAAAAAAAAAAAALwEAAF9yZWxzLy5yZWxzUEsBAi0AFAAGAAgAAAAh&#10;AI3GWnATAgAAJwQAAA4AAAAAAAAAAAAAAAAALgIAAGRycy9lMm9Eb2MueG1sUEsBAi0AFAAGAAgA&#10;AAAhAM2aXlPgAAAACgEAAA8AAAAAAAAAAAAAAAAAbQQAAGRycy9kb3ducmV2LnhtbFBLBQYAAAAA&#10;BAAEAPMAAAB6BQAAAAA=&#10;">
                <v:textbox>
                  <w:txbxContent>
                    <w:p w14:paraId="3A661EBE" w14:textId="77777777" w:rsidR="00F576CC" w:rsidRPr="00F576CC" w:rsidRDefault="00F576CC" w:rsidP="00F576CC">
                      <w:pPr>
                        <w:rPr>
                          <w:noProof/>
                          <w:sz w:val="16"/>
                          <w:szCs w:val="16"/>
                        </w:rPr>
                      </w:pPr>
                      <w:r w:rsidRPr="00F576CC">
                        <w:rPr>
                          <w:noProof/>
                          <w:sz w:val="16"/>
                          <w:szCs w:val="16"/>
                        </w:rPr>
                        <w:t>Table 1</w:t>
                      </w:r>
                    </w:p>
                    <w:p w14:paraId="7AB62407" w14:textId="77777777" w:rsidR="00F576CC" w:rsidRDefault="00F576CC" w:rsidP="00F576CC">
                      <w:r w:rsidRPr="0040675A">
                        <w:rPr>
                          <w:noProof/>
                        </w:rPr>
                        <w:drawing>
                          <wp:inline distT="0" distB="0" distL="0" distR="0" wp14:anchorId="38912BE9" wp14:editId="58E47FC5">
                            <wp:extent cx="2927288" cy="1767205"/>
                            <wp:effectExtent l="0" t="0" r="6985" b="4445"/>
                            <wp:docPr id="83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8871" name=""/>
                                    <pic:cNvPicPr/>
                                  </pic:nvPicPr>
                                  <pic:blipFill>
                                    <a:blip r:embed="rId10"/>
                                    <a:stretch>
                                      <a:fillRect/>
                                    </a:stretch>
                                  </pic:blipFill>
                                  <pic:spPr>
                                    <a:xfrm>
                                      <a:off x="0" y="0"/>
                                      <a:ext cx="2945173" cy="1778002"/>
                                    </a:xfrm>
                                    <a:prstGeom prst="rect">
                                      <a:avLst/>
                                    </a:prstGeom>
                                  </pic:spPr>
                                </pic:pic>
                              </a:graphicData>
                            </a:graphic>
                          </wp:inline>
                        </w:drawing>
                      </w:r>
                    </w:p>
                  </w:txbxContent>
                </v:textbox>
                <w10:wrap type="topAndBottom" anchorx="margin"/>
                <w10:anchorlock/>
              </v:shape>
            </w:pict>
          </mc:Fallback>
        </mc:AlternateContent>
      </w:r>
      <w:r w:rsidR="00C35C0C" w:rsidRPr="00C35C0C">
        <w:t xml:space="preserve"> </w:t>
      </w:r>
      <w:r w:rsidR="00C35C0C" w:rsidRPr="00C35C0C">
        <w:rPr>
          <w:rFonts w:asciiTheme="majorBidi" w:hAnsiTheme="majorBidi" w:cstheme="majorBidi"/>
          <w:noProof/>
        </w:rPr>
        <w:t>As illustrated in Figure 1, the dataset is evenly balanced between the two classes, with each class comprising approximately 35,000 instances. This balanced distribution is crucial for training unbiased machine learning models, ensuring that performance metrics accurately reflect the model's predictive capabilities. The binary nature of the target variable, 'cardio', simplifies the application of various machine learning models, allowing predictions based on a comprehensive set of health indicators and lifestyle choices</w:t>
      </w:r>
      <w:r w:rsidRPr="00BF1D51">
        <w:rPr>
          <w:rFonts w:asciiTheme="majorBidi" w:hAnsiTheme="majorBidi" w:cstheme="majorBidi"/>
        </w:rPr>
        <w:t xml:space="preserve">. </w:t>
      </w:r>
    </w:p>
    <w:p w14:paraId="261D8D25" w14:textId="38D13B3B" w:rsidR="00F576CC" w:rsidRPr="00BF1D51" w:rsidRDefault="00F576CC" w:rsidP="004B7A8E">
      <w:pPr>
        <w:spacing w:line="228" w:lineRule="auto"/>
        <w:jc w:val="both"/>
        <w:rPr>
          <w:rFonts w:asciiTheme="majorBidi" w:hAnsiTheme="majorBidi" w:cstheme="majorBidi"/>
        </w:rPr>
      </w:pPr>
    </w:p>
    <w:p w14:paraId="6CF102DF" w14:textId="0B02F006" w:rsidR="004B7A8E" w:rsidRDefault="004B7A8E" w:rsidP="004B7A8E">
      <w:pPr>
        <w:spacing w:after="240" w:line="228" w:lineRule="auto"/>
        <w:ind w:firstLine="289"/>
        <w:jc w:val="both"/>
        <w:rPr>
          <w:rFonts w:asciiTheme="majorBidi" w:hAnsiTheme="majorBidi" w:cstheme="majorBidi"/>
        </w:rPr>
      </w:pPr>
      <w:r w:rsidRPr="00BF1D51">
        <w:rPr>
          <w:rFonts w:asciiTheme="majorBidi" w:hAnsiTheme="majorBidi" w:cstheme="majorBidi"/>
        </w:rPr>
        <w:t>III. Exploratory Data Analysis and Preprocessing</w:t>
      </w:r>
    </w:p>
    <w:p w14:paraId="531BBFC0" w14:textId="6B90DF19" w:rsidR="0091085B" w:rsidRPr="00BF1D51" w:rsidRDefault="0091085B" w:rsidP="001B3199">
      <w:pPr>
        <w:spacing w:after="240" w:line="228" w:lineRule="auto"/>
        <w:ind w:firstLine="289"/>
        <w:jc w:val="both"/>
        <w:rPr>
          <w:rFonts w:asciiTheme="majorBidi" w:hAnsiTheme="majorBidi" w:cstheme="majorBidi"/>
        </w:rPr>
      </w:pPr>
      <w:r w:rsidRPr="001B3199">
        <w:rPr>
          <w:rFonts w:asciiTheme="majorBidi" w:hAnsiTheme="majorBidi" w:cstheme="majorBidi"/>
          <w:noProof/>
        </w:rPr>
        <mc:AlternateContent>
          <mc:Choice Requires="wps">
            <w:drawing>
              <wp:anchor distT="45720" distB="45720" distL="114300" distR="114300" simplePos="0" relativeHeight="251753472" behindDoc="0" locked="0" layoutInCell="1" allowOverlap="1" wp14:anchorId="50BF4359" wp14:editId="275055E8">
                <wp:simplePos x="0" y="0"/>
                <wp:positionH relativeFrom="column">
                  <wp:align>left</wp:align>
                </wp:positionH>
                <wp:positionV relativeFrom="margin">
                  <wp:posOffset>6020435</wp:posOffset>
                </wp:positionV>
                <wp:extent cx="3144520" cy="2119630"/>
                <wp:effectExtent l="0" t="0" r="17780" b="13970"/>
                <wp:wrapTopAndBottom/>
                <wp:docPr id="510860759" name="Text Box 510860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19630"/>
                        </a:xfrm>
                        <a:prstGeom prst="rect">
                          <a:avLst/>
                        </a:prstGeom>
                        <a:solidFill>
                          <a:srgbClr val="FFFFFF"/>
                        </a:solidFill>
                        <a:ln w="9525">
                          <a:solidFill>
                            <a:srgbClr val="000000"/>
                          </a:solidFill>
                          <a:miter lim="800000"/>
                          <a:headEnd/>
                          <a:tailEnd/>
                        </a:ln>
                      </wps:spPr>
                      <wps:txbx>
                        <w:txbxContent>
                          <w:p w14:paraId="6A97FDF1" w14:textId="1BDFF683" w:rsidR="0091085B" w:rsidRPr="00F576CC" w:rsidRDefault="0091085B" w:rsidP="0091085B">
                            <w:pPr>
                              <w:rPr>
                                <w:noProof/>
                                <w:sz w:val="16"/>
                                <w:szCs w:val="16"/>
                              </w:rPr>
                            </w:pPr>
                            <w:r w:rsidRPr="00F576CC">
                              <w:rPr>
                                <w:noProof/>
                                <w:sz w:val="16"/>
                                <w:szCs w:val="16"/>
                              </w:rPr>
                              <w:t xml:space="preserve">Figure </w:t>
                            </w:r>
                            <w:r>
                              <w:rPr>
                                <w:noProof/>
                                <w:sz w:val="16"/>
                                <w:szCs w:val="16"/>
                              </w:rPr>
                              <w:t>2</w:t>
                            </w:r>
                          </w:p>
                          <w:p w14:paraId="63F5F48B" w14:textId="3FBE2222" w:rsidR="0091085B" w:rsidRDefault="00B02F37" w:rsidP="0091085B">
                            <w:r>
                              <w:rPr>
                                <w:noProof/>
                              </w:rPr>
                              <w:drawing>
                                <wp:inline distT="0" distB="0" distL="0" distR="0" wp14:anchorId="2EA8E02C" wp14:editId="556FDEAB">
                                  <wp:extent cx="2410460" cy="1870075"/>
                                  <wp:effectExtent l="0" t="0" r="8890" b="0"/>
                                  <wp:docPr id="1151840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0460" cy="187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F4359" id="Text Box 510860759" o:spid="_x0000_s1028" type="#_x0000_t202" style="position:absolute;left:0;text-align:left;margin-left:0;margin-top:474.05pt;width:247.6pt;height:166.9pt;z-index:251753472;visibility:visible;mso-wrap-style:square;mso-width-percent:0;mso-height-percent:0;mso-wrap-distance-left:9pt;mso-wrap-distance-top:3.6pt;mso-wrap-distance-right:9pt;mso-wrap-distance-bottom:3.6pt;mso-position-horizontal:lef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lBFAIAACcEAAAOAAAAZHJzL2Uyb0RvYy54bWysk99v2yAQx98n7X9AvC+O06RrrDhVly7T&#10;pO6H1O0PwBjHaJhjB4nd/fU9cJpG3fYyjQfEcfDl7nPH6nroDDso9BpsyfPJlDNlJdTa7kr+/dv2&#10;zRVnPghbCwNWlfxBeX69fv1q1btCzaAFUytkJGJ90buStyG4Isu8bFUn/AScsuRsADsRyMRdVqPo&#10;Sb0z2Ww6vcx6wNohSOU97d6OTr5O+k2jZPjSNF4FZkpOsYU0Y5qrOGfrlSh2KFyr5TEM8Q9RdEJb&#10;evQkdSuCYHvUv0l1WiJ4aMJEQpdB02ipUg6UTT59kc19K5xKuRAc706Y/P+TlZ8P9+4rsjC8g4EK&#10;mJLw7g7kD88sbFphd+oGEfpWiZoeziOyrHe+OF6NqH3ho0jVf4Kaiiz2AZLQ0GAXqVCejNSpAA8n&#10;6GoITNLmRT6fL2bkkuSb5fny8iKVJRPF03WHPnxQ0LG4KDlSVZO8ONz5EMMRxdOR+JoHo+utNiYZ&#10;uKs2BtlBUAds00gZvDhmLOtLvlzMFiOBv0pM0/iTRKcDtbLRXcmvTodEEbm9t3VqtCC0GdcUsrFH&#10;kJHdSDEM1cB0TRziA5FrBfUDkUUYO5d+Gi1awF+c9dS1Jfc/9wIVZ+ajpeosCWZs82TMF28jVzz3&#10;VOceYSVJlTxwNi43IX2NyM3CDVWx0YnvcyTHkKkbE/bjz4ntfm6nU8//e/0IAAD//wMAUEsDBBQA&#10;BgAIAAAAIQDNuQpv3wAAAAkBAAAPAAAAZHJzL2Rvd25yZXYueG1sTI/BTsMwEETvSPyDtUhcUOsk&#10;hJKEOBVCAtEbtAiubuwmEfY62G4a/p7lBMfRjGbe1OvZGjZpHwaHAtJlAkxj69SAnYC33eOiABai&#10;RCWNQy3gWwdYN+dntayUO+GrnraxY1SCoZIC+hjHivPQ9trKsHSjRvIOzlsZSfqOKy9PVG4Nz5Jk&#10;xa0ckBZ6OeqHXref26MVUOTP00fYXL+8t6uDKePV7fT05YW4vJjv74BFPce/MPziEzo0xLR3R1SB&#10;GQF0JAoo8yIFRnZe3mTA9pTLirQE3tT8/4PmBwAA//8DAFBLAQItABQABgAIAAAAIQC2gziS/gAA&#10;AOEBAAATAAAAAAAAAAAAAAAAAAAAAABbQ29udGVudF9UeXBlc10ueG1sUEsBAi0AFAAGAAgAAAAh&#10;ADj9If/WAAAAlAEAAAsAAAAAAAAAAAAAAAAALwEAAF9yZWxzLy5yZWxzUEsBAi0AFAAGAAgAAAAh&#10;AHy2eUEUAgAAJwQAAA4AAAAAAAAAAAAAAAAALgIAAGRycy9lMm9Eb2MueG1sUEsBAi0AFAAGAAgA&#10;AAAhAM25Cm/fAAAACQEAAA8AAAAAAAAAAAAAAAAAbgQAAGRycy9kb3ducmV2LnhtbFBLBQYAAAAA&#10;BAAEAPMAAAB6BQAAAAA=&#10;">
                <v:textbox>
                  <w:txbxContent>
                    <w:p w14:paraId="6A97FDF1" w14:textId="1BDFF683" w:rsidR="0091085B" w:rsidRPr="00F576CC" w:rsidRDefault="0091085B" w:rsidP="0091085B">
                      <w:pPr>
                        <w:rPr>
                          <w:noProof/>
                          <w:sz w:val="16"/>
                          <w:szCs w:val="16"/>
                        </w:rPr>
                      </w:pPr>
                      <w:r w:rsidRPr="00F576CC">
                        <w:rPr>
                          <w:noProof/>
                          <w:sz w:val="16"/>
                          <w:szCs w:val="16"/>
                        </w:rPr>
                        <w:t xml:space="preserve">Figure </w:t>
                      </w:r>
                      <w:r>
                        <w:rPr>
                          <w:noProof/>
                          <w:sz w:val="16"/>
                          <w:szCs w:val="16"/>
                        </w:rPr>
                        <w:t>2</w:t>
                      </w:r>
                    </w:p>
                    <w:p w14:paraId="63F5F48B" w14:textId="3FBE2222" w:rsidR="0091085B" w:rsidRDefault="00B02F37" w:rsidP="0091085B">
                      <w:r>
                        <w:rPr>
                          <w:noProof/>
                        </w:rPr>
                        <w:drawing>
                          <wp:inline distT="0" distB="0" distL="0" distR="0" wp14:anchorId="2EA8E02C" wp14:editId="556FDEAB">
                            <wp:extent cx="2410460" cy="1870075"/>
                            <wp:effectExtent l="0" t="0" r="8890" b="0"/>
                            <wp:docPr id="1151840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0460" cy="1870075"/>
                                    </a:xfrm>
                                    <a:prstGeom prst="rect">
                                      <a:avLst/>
                                    </a:prstGeom>
                                    <a:noFill/>
                                    <a:ln>
                                      <a:noFill/>
                                    </a:ln>
                                  </pic:spPr>
                                </pic:pic>
                              </a:graphicData>
                            </a:graphic>
                          </wp:inline>
                        </w:drawing>
                      </w:r>
                    </w:p>
                  </w:txbxContent>
                </v:textbox>
                <w10:wrap type="topAndBottom" anchory="margin"/>
              </v:shape>
            </w:pict>
          </mc:Fallback>
        </mc:AlternateContent>
      </w:r>
      <w:r w:rsidR="001B3199" w:rsidRPr="001B3199">
        <w:rPr>
          <w:rFonts w:asciiTheme="majorBidi" w:hAnsiTheme="majorBidi" w:cstheme="majorBidi"/>
        </w:rPr>
        <w:t>The following workflow outlines the steps taken in this study (Figure 2):</w:t>
      </w:r>
    </w:p>
    <w:p w14:paraId="75080FEE" w14:textId="77777777" w:rsidR="004B7A8E" w:rsidRPr="00BF1D51" w:rsidRDefault="004B7A8E" w:rsidP="004B7A8E">
      <w:pPr>
        <w:spacing w:after="240" w:line="228" w:lineRule="auto"/>
        <w:ind w:firstLine="289"/>
        <w:jc w:val="both"/>
        <w:rPr>
          <w:rFonts w:asciiTheme="majorBidi" w:hAnsiTheme="majorBidi" w:cstheme="majorBidi"/>
          <w:i/>
          <w:iCs/>
        </w:rPr>
      </w:pPr>
      <w:r w:rsidRPr="00BF1D51">
        <w:rPr>
          <w:rFonts w:asciiTheme="majorBidi" w:hAnsiTheme="majorBidi" w:cstheme="majorBidi"/>
          <w:i/>
          <w:iCs/>
        </w:rPr>
        <w:lastRenderedPageBreak/>
        <w:t>A. Initial Observations and Outlier Detection and Handling</w:t>
      </w:r>
    </w:p>
    <w:p w14:paraId="51582574" w14:textId="72B83327" w:rsidR="004B7A8E" w:rsidRPr="00BF1D51" w:rsidRDefault="001B3199" w:rsidP="004B7A8E">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2992" behindDoc="0" locked="0" layoutInCell="1" allowOverlap="1" wp14:anchorId="1BF31FAA" wp14:editId="5A6FEF80">
                <wp:simplePos x="0" y="0"/>
                <wp:positionH relativeFrom="margin">
                  <wp:posOffset>-27132</wp:posOffset>
                </wp:positionH>
                <wp:positionV relativeFrom="paragraph">
                  <wp:posOffset>1258628</wp:posOffset>
                </wp:positionV>
                <wp:extent cx="3098800" cy="2163445"/>
                <wp:effectExtent l="0" t="0" r="25400" b="27305"/>
                <wp:wrapTopAndBottom/>
                <wp:docPr id="906688698" name="Text Box 906688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63445"/>
                        </a:xfrm>
                        <a:prstGeom prst="rect">
                          <a:avLst/>
                        </a:prstGeom>
                        <a:solidFill>
                          <a:srgbClr val="FFFFFF"/>
                        </a:solidFill>
                        <a:ln w="9525">
                          <a:solidFill>
                            <a:srgbClr val="000000"/>
                          </a:solidFill>
                          <a:miter lim="800000"/>
                          <a:headEnd/>
                          <a:tailEnd/>
                        </a:ln>
                      </wps:spPr>
                      <wps:txbx>
                        <w:txbxContent>
                          <w:p w14:paraId="0A662906" w14:textId="53A1B64B" w:rsidR="004B7A8E" w:rsidRPr="004B7A8E" w:rsidRDefault="004B7A8E" w:rsidP="004B7A8E">
                            <w:pPr>
                              <w:rPr>
                                <w:noProof/>
                                <w:color w:val="FF0000"/>
                                <w:sz w:val="16"/>
                                <w:szCs w:val="16"/>
                              </w:rPr>
                            </w:pPr>
                            <w:r w:rsidRPr="004B7A8E">
                              <w:rPr>
                                <w:noProof/>
                                <w:sz w:val="16"/>
                                <w:szCs w:val="16"/>
                              </w:rPr>
                              <w:t xml:space="preserve">Figure </w:t>
                            </w:r>
                            <w:r w:rsidR="001B3199">
                              <w:rPr>
                                <w:noProof/>
                                <w:sz w:val="16"/>
                                <w:szCs w:val="16"/>
                              </w:rPr>
                              <w:t>3</w:t>
                            </w:r>
                          </w:p>
                          <w:p w14:paraId="1F95B83C" w14:textId="31074E48" w:rsidR="004B7A8E" w:rsidRDefault="003D732F" w:rsidP="004B7A8E">
                            <w:r>
                              <w:rPr>
                                <w:noProof/>
                              </w:rPr>
                              <w:drawing>
                                <wp:inline distT="0" distB="0" distL="0" distR="0" wp14:anchorId="45F0F371" wp14:editId="179A95C7">
                                  <wp:extent cx="2979466" cy="1975383"/>
                                  <wp:effectExtent l="0" t="0" r="0" b="6350"/>
                                  <wp:docPr id="3296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917" cy="19783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31FAA" id="Text Box 906688698" o:spid="_x0000_s1029" type="#_x0000_t202" style="position:absolute;left:0;text-align:left;margin-left:-2.15pt;margin-top:99.1pt;width:244pt;height:170.3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FgIAACcEAAAOAAAAZHJzL2Uyb0RvYy54bWysU9tu2zAMfR+wfxD0vthJky4x4hRdugwD&#10;ugvQ7QNkSY6FyaImKbGzry8lu2l2exmmB4EUqUPykFzf9K0mR+m8AlPS6SSnRBoOQpl9Sb9+2b1a&#10;UuIDM4JpMLKkJ+npzebli3VnCzmDBrSQjiCI8UVnS9qEYIss87yRLfMTsNKgsQbXsoCq22fCsQ7R&#10;W53N8vw668AJ64BL7/H1bjDSTcKva8nDp7r2MhBdUswtpNulu4p3tlmzYu+YbRQf02D/kEXLlMGg&#10;Z6g7Fhg5OPUbVKu4Aw91mHBoM6hrxWWqAauZ5r9U89AwK1MtSI63Z5r8/4PlH48P9rMjoX8DPTYw&#10;FeHtPfBvnhjYNszs5a1z0DWSCQw8jZRlnfXF+DVS7QsfQaruAwhsMjsESEB97drICtZJEB0bcDqT&#10;LvtAOD5e5avlMkcTR9tsen01ny9SDFY8fbfOh3cSWhKFkjrsaoJnx3sfYjqseHKJ0TxoJXZK66S4&#10;fbXVjhwZTsAunRH9JzdtSFfS1WK2GBj4K0Sezp8gWhVwlLVqS4r14IlOrIi8vTUiyYEpPciYsjYj&#10;kZG7gcXQVz1RAkmJfyOvFYgTMutgmFzcNBQacD8o6XBqS+q/H5iTlOj3Bruzms7nccyTMl+8nqHi&#10;Li3VpYUZjlAlDZQM4jak1YhpG7jFLtYq8fucyZgyTmOifdycOO6XevJ63u/NIwAAAP//AwBQSwME&#10;FAAGAAgAAAAhAGxfpu/hAAAACgEAAA8AAABkcnMvZG93bnJldi54bWxMj8FOwzAMhu9IvENkJC5o&#10;S1nLlpamE0ICsRtsE1yzxmsrmqQkWVfeHnOCo+1Pv7+/XE+mZyP60Dkr4XaeAENbO93ZRsJ+9zQT&#10;wEJUVqveWZTwjQHW1eVFqQrtzvYNx21sGIXYUCgJbYxDwXmoWzQqzN2Alm5H542KNPqGa6/OFG56&#10;vkiSJTeqs/ShVQM+tlh/bk9Ggshexo+wSV/f6+Wxz+PNanz+8lJeX00P98AiTvEPhl99UoeKnA7u&#10;ZHVgvYRZlhJJ+1wsgBGQiXQF7CDhLhU58Krk/ytUPwAAAP//AwBQSwECLQAUAAYACAAAACEAtoM4&#10;kv4AAADhAQAAEwAAAAAAAAAAAAAAAAAAAAAAW0NvbnRlbnRfVHlwZXNdLnhtbFBLAQItABQABgAI&#10;AAAAIQA4/SH/1gAAAJQBAAALAAAAAAAAAAAAAAAAAC8BAABfcmVscy8ucmVsc1BLAQItABQABgAI&#10;AAAAIQA+l+wrFgIAACcEAAAOAAAAAAAAAAAAAAAAAC4CAABkcnMvZTJvRG9jLnhtbFBLAQItABQA&#10;BgAIAAAAIQBsX6bv4QAAAAoBAAAPAAAAAAAAAAAAAAAAAHAEAABkcnMvZG93bnJldi54bWxQSwUG&#10;AAAAAAQABADzAAAAfgUAAAAA&#10;">
                <v:textbox>
                  <w:txbxContent>
                    <w:p w14:paraId="0A662906" w14:textId="53A1B64B" w:rsidR="004B7A8E" w:rsidRPr="004B7A8E" w:rsidRDefault="004B7A8E" w:rsidP="004B7A8E">
                      <w:pPr>
                        <w:rPr>
                          <w:noProof/>
                          <w:color w:val="FF0000"/>
                          <w:sz w:val="16"/>
                          <w:szCs w:val="16"/>
                        </w:rPr>
                      </w:pPr>
                      <w:r w:rsidRPr="004B7A8E">
                        <w:rPr>
                          <w:noProof/>
                          <w:sz w:val="16"/>
                          <w:szCs w:val="16"/>
                        </w:rPr>
                        <w:t xml:space="preserve">Figure </w:t>
                      </w:r>
                      <w:r w:rsidR="001B3199">
                        <w:rPr>
                          <w:noProof/>
                          <w:sz w:val="16"/>
                          <w:szCs w:val="16"/>
                        </w:rPr>
                        <w:t>3</w:t>
                      </w:r>
                    </w:p>
                    <w:p w14:paraId="1F95B83C" w14:textId="31074E48" w:rsidR="004B7A8E" w:rsidRDefault="003D732F" w:rsidP="004B7A8E">
                      <w:r>
                        <w:rPr>
                          <w:noProof/>
                        </w:rPr>
                        <w:drawing>
                          <wp:inline distT="0" distB="0" distL="0" distR="0" wp14:anchorId="45F0F371" wp14:editId="179A95C7">
                            <wp:extent cx="2979466" cy="1975383"/>
                            <wp:effectExtent l="0" t="0" r="0" b="6350"/>
                            <wp:docPr id="3296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917" cy="1978334"/>
                                    </a:xfrm>
                                    <a:prstGeom prst="rect">
                                      <a:avLst/>
                                    </a:prstGeom>
                                    <a:noFill/>
                                    <a:ln>
                                      <a:noFill/>
                                    </a:ln>
                                  </pic:spPr>
                                </pic:pic>
                              </a:graphicData>
                            </a:graphic>
                          </wp:inline>
                        </w:drawing>
                      </w:r>
                    </w:p>
                  </w:txbxContent>
                </v:textbox>
                <w10:wrap type="topAndBottom" anchorx="margin"/>
              </v:shape>
            </w:pict>
          </mc:Fallback>
        </mc:AlternateContent>
      </w:r>
      <w:r w:rsidR="004B7A8E" w:rsidRPr="00BF1D51">
        <w:rPr>
          <w:rFonts w:asciiTheme="majorBidi" w:hAnsiTheme="majorBidi" w:cstheme="majorBidi"/>
        </w:rPr>
        <w:t xml:space="preserve">The initial exploratory data analysis (EDA) was conducted using statistical summaries and graphical representations to identify patterns, anomalies, and distributions across the features. Descriptive statistics were computed to understand the central tendencies and variability within the data. This analysis highlighted the need for normalization of skewed data distributions, particularly in physiological measurements, as shown in Figure </w:t>
      </w:r>
      <w:r>
        <w:rPr>
          <w:rFonts w:asciiTheme="majorBidi" w:hAnsiTheme="majorBidi" w:cstheme="majorBidi"/>
        </w:rPr>
        <w:t>3</w:t>
      </w:r>
      <w:r w:rsidR="004B7A8E" w:rsidRPr="00BF1D51">
        <w:rPr>
          <w:rFonts w:asciiTheme="majorBidi" w:hAnsiTheme="majorBidi" w:cstheme="majorBidi"/>
        </w:rPr>
        <w:t>.</w:t>
      </w:r>
    </w:p>
    <w:p w14:paraId="01573A52" w14:textId="5ACC7ED4" w:rsidR="00192F29" w:rsidRDefault="00192F29" w:rsidP="001B3199">
      <w:pPr>
        <w:spacing w:line="228" w:lineRule="auto"/>
        <w:jc w:val="both"/>
        <w:rPr>
          <w:rFonts w:asciiTheme="majorBidi" w:hAnsiTheme="majorBidi" w:cstheme="majorBidi"/>
        </w:rPr>
      </w:pPr>
    </w:p>
    <w:p w14:paraId="46168769" w14:textId="016FC261" w:rsidR="00F576CC" w:rsidRPr="00BF1D51" w:rsidRDefault="001B3199" w:rsidP="004B7A8E">
      <w:pPr>
        <w:spacing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0944" behindDoc="0" locked="0" layoutInCell="1" allowOverlap="1" wp14:anchorId="480D7C76" wp14:editId="5CF6A225">
                <wp:simplePos x="0" y="0"/>
                <wp:positionH relativeFrom="margin">
                  <wp:posOffset>77586</wp:posOffset>
                </wp:positionH>
                <wp:positionV relativeFrom="page">
                  <wp:posOffset>5888759</wp:posOffset>
                </wp:positionV>
                <wp:extent cx="2980055" cy="3845560"/>
                <wp:effectExtent l="0" t="0" r="10795" b="21590"/>
                <wp:wrapTopAndBottom/>
                <wp:docPr id="100837876" name="Text Box 100837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3845560"/>
                        </a:xfrm>
                        <a:prstGeom prst="rect">
                          <a:avLst/>
                        </a:prstGeom>
                        <a:solidFill>
                          <a:srgbClr val="FFFFFF"/>
                        </a:solidFill>
                        <a:ln w="9525">
                          <a:solidFill>
                            <a:srgbClr val="000000"/>
                          </a:solidFill>
                          <a:miter lim="800000"/>
                          <a:headEnd/>
                          <a:tailEnd/>
                        </a:ln>
                      </wps:spPr>
                      <wps:txbx>
                        <w:txbxContent>
                          <w:p w14:paraId="25008E87" w14:textId="2798B9C8"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4</w:t>
                            </w:r>
                          </w:p>
                          <w:p w14:paraId="21689CA6" w14:textId="2247BD60" w:rsidR="004B7A8E" w:rsidRDefault="004B7A8E" w:rsidP="004B7A8E">
                            <w:pPr>
                              <w:jc w:val="left"/>
                              <w:rPr>
                                <w:noProof/>
                              </w:rPr>
                            </w:pPr>
                          </w:p>
                          <w:p w14:paraId="454E4A58" w14:textId="1BE408DD" w:rsidR="004B7A8E" w:rsidRDefault="003D732F" w:rsidP="004B7A8E">
                            <w:pPr>
                              <w:rPr>
                                <w:noProof/>
                              </w:rPr>
                            </w:pPr>
                            <w:r>
                              <w:rPr>
                                <w:noProof/>
                              </w:rPr>
                              <w:drawing>
                                <wp:inline distT="0" distB="0" distL="0" distR="0" wp14:anchorId="52E6E1DE" wp14:editId="4911C29E">
                                  <wp:extent cx="2450034" cy="1624278"/>
                                  <wp:effectExtent l="0" t="0" r="7620" b="0"/>
                                  <wp:docPr id="132127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28" cy="1635478"/>
                                          </a:xfrm>
                                          <a:prstGeom prst="rect">
                                            <a:avLst/>
                                          </a:prstGeom>
                                          <a:noFill/>
                                          <a:ln>
                                            <a:noFill/>
                                          </a:ln>
                                        </pic:spPr>
                                      </pic:pic>
                                    </a:graphicData>
                                  </a:graphic>
                                </wp:inline>
                              </w:drawing>
                            </w:r>
                          </w:p>
                          <w:p w14:paraId="6786FB17" w14:textId="77777777" w:rsidR="004B7A8E" w:rsidRDefault="004B7A8E" w:rsidP="004B7A8E">
                            <w:pPr>
                              <w:jc w:val="both"/>
                            </w:pPr>
                          </w:p>
                          <w:p w14:paraId="22030A40" w14:textId="5F0949DE" w:rsidR="004B7A8E" w:rsidRDefault="003D732F" w:rsidP="004B7A8E">
                            <w:r>
                              <w:rPr>
                                <w:noProof/>
                              </w:rPr>
                              <w:drawing>
                                <wp:inline distT="0" distB="0" distL="0" distR="0" wp14:anchorId="5CB09B24" wp14:editId="6039D732">
                                  <wp:extent cx="2394192" cy="1587256"/>
                                  <wp:effectExtent l="0" t="0" r="6350" b="0"/>
                                  <wp:docPr id="148958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539" cy="15908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7C76" id="Text Box 100837876" o:spid="_x0000_s1030" type="#_x0000_t202" style="position:absolute;left:0;text-align:left;margin-left:6.1pt;margin-top:463.7pt;width:234.65pt;height:302.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T6FwIAACcEAAAOAAAAZHJzL2Uyb0RvYy54bWysU9uO0zAQfUfiHyy/06SlWdqo6WrpUoS0&#10;XKSFD3Adp7FwPGbsNlm+nrHT7VYLvCD8YM147OOZM2dW10Nn2FGh12ArPp3knCkrodZ2X/FvX7ev&#10;Fpz5IGwtDFhV8Qfl+fX65YtV70o1gxZMrZARiPVl7yrehuDKLPOyVZ3wE3DKUrAB7EQgF/dZjaIn&#10;9M5kszy/ynrA2iFI5T2d3o5Bvk74TaNk+Nw0XgVmKk65hbRj2ndxz9YrUe5RuFbLUxriH7LohLb0&#10;6RnqVgTBDqh/g+q0RPDQhImELoOm0VKlGqiaaf6smvtWOJVqIXK8O9Pk/x+s/HS8d1+QheEtDNTA&#10;VIR3dyC/e2Zh0wq7VzeI0LdK1PTxNFKW9c6Xp6eRal/6CLLrP0JNTRaHAAloaLCLrFCdjNCpAQ9n&#10;0tUQmKTD2XKR50XBmaTY68W8KK5SWzJRPj536MN7BR2LRsWRuprgxfHOh5iOKB+vxN88GF1vtTHJ&#10;wf1uY5AdBSlgm1aq4Nk1Y1lf8WUxK0YG/gqRp/UniE4HkrLRXcWpIlqjuCJv72ydhBaENqNNKRt7&#10;IjJyN7IYht3AdF3xeXwbed1B/UDMIozKpUkjowX8yVlPqq24/3EQqDgzHyx1Zzmdz6PMkzMv3szI&#10;wcvI7jIirCSoigfORnMT0mhE3izcUBcbnfh9yuSUMqkx0X6anCj3Sz/deprv9S8AAAD//wMAUEsD&#10;BBQABgAIAAAAIQAvdSrZ4QAAAAsBAAAPAAAAZHJzL2Rvd25yZXYueG1sTI/LTsMwEEX3SPyDNUhs&#10;EHWapG0a4lQICQQ7aCvYuvE0ifAj2G4a/p5hBcure3TnTLWZjGYj+tA7K2A+S4ChbZzqbStgv3u8&#10;LYCFKK2S2lkU8I0BNvXlRSVL5c72DcdtbBmN2FBKAV2MQ8l5aDo0MszcgJa6o/NGRoq+5crLM40b&#10;zdMkWXIje0sXOjngQ4fN5/ZkBBT58/gRXrLX92Z51Ot4sxqfvrwQ11fT/R2wiFP8g+FXn9ShJqeD&#10;O1kVmKacpkQKWKerHBgBeTFfADtQs8iyBHhd8f8/1D8AAAD//wMAUEsBAi0AFAAGAAgAAAAhALaD&#10;OJL+AAAA4QEAABMAAAAAAAAAAAAAAAAAAAAAAFtDb250ZW50X1R5cGVzXS54bWxQSwECLQAUAAYA&#10;CAAAACEAOP0h/9YAAACUAQAACwAAAAAAAAAAAAAAAAAvAQAAX3JlbHMvLnJlbHNQSwECLQAUAAYA&#10;CAAAACEAlj50+hcCAAAnBAAADgAAAAAAAAAAAAAAAAAuAgAAZHJzL2Uyb0RvYy54bWxQSwECLQAU&#10;AAYACAAAACEAL3Uq2eEAAAALAQAADwAAAAAAAAAAAAAAAABxBAAAZHJzL2Rvd25yZXYueG1sUEsF&#10;BgAAAAAEAAQA8wAAAH8FAAAAAA==&#10;">
                <v:textbox>
                  <w:txbxContent>
                    <w:p w14:paraId="25008E87" w14:textId="2798B9C8"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4</w:t>
                      </w:r>
                    </w:p>
                    <w:p w14:paraId="21689CA6" w14:textId="2247BD60" w:rsidR="004B7A8E" w:rsidRDefault="004B7A8E" w:rsidP="004B7A8E">
                      <w:pPr>
                        <w:jc w:val="left"/>
                        <w:rPr>
                          <w:noProof/>
                        </w:rPr>
                      </w:pPr>
                    </w:p>
                    <w:p w14:paraId="454E4A58" w14:textId="1BE408DD" w:rsidR="004B7A8E" w:rsidRDefault="003D732F" w:rsidP="004B7A8E">
                      <w:pPr>
                        <w:rPr>
                          <w:noProof/>
                        </w:rPr>
                      </w:pPr>
                      <w:r>
                        <w:rPr>
                          <w:noProof/>
                        </w:rPr>
                        <w:drawing>
                          <wp:inline distT="0" distB="0" distL="0" distR="0" wp14:anchorId="52E6E1DE" wp14:editId="4911C29E">
                            <wp:extent cx="2450034" cy="1624278"/>
                            <wp:effectExtent l="0" t="0" r="7620" b="0"/>
                            <wp:docPr id="132127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28" cy="1635478"/>
                                    </a:xfrm>
                                    <a:prstGeom prst="rect">
                                      <a:avLst/>
                                    </a:prstGeom>
                                    <a:noFill/>
                                    <a:ln>
                                      <a:noFill/>
                                    </a:ln>
                                  </pic:spPr>
                                </pic:pic>
                              </a:graphicData>
                            </a:graphic>
                          </wp:inline>
                        </w:drawing>
                      </w:r>
                    </w:p>
                    <w:p w14:paraId="6786FB17" w14:textId="77777777" w:rsidR="004B7A8E" w:rsidRDefault="004B7A8E" w:rsidP="004B7A8E">
                      <w:pPr>
                        <w:jc w:val="both"/>
                      </w:pPr>
                    </w:p>
                    <w:p w14:paraId="22030A40" w14:textId="5F0949DE" w:rsidR="004B7A8E" w:rsidRDefault="003D732F" w:rsidP="004B7A8E">
                      <w:r>
                        <w:rPr>
                          <w:noProof/>
                        </w:rPr>
                        <w:drawing>
                          <wp:inline distT="0" distB="0" distL="0" distR="0" wp14:anchorId="5CB09B24" wp14:editId="6039D732">
                            <wp:extent cx="2394192" cy="1587256"/>
                            <wp:effectExtent l="0" t="0" r="6350" b="0"/>
                            <wp:docPr id="148958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539" cy="1590801"/>
                                    </a:xfrm>
                                    <a:prstGeom prst="rect">
                                      <a:avLst/>
                                    </a:prstGeom>
                                    <a:noFill/>
                                    <a:ln>
                                      <a:noFill/>
                                    </a:ln>
                                  </pic:spPr>
                                </pic:pic>
                              </a:graphicData>
                            </a:graphic>
                          </wp:inline>
                        </w:drawing>
                      </w:r>
                    </w:p>
                  </w:txbxContent>
                </v:textbox>
                <w10:wrap type="topAndBottom" anchorx="margin" anchory="page"/>
              </v:shape>
            </w:pict>
          </mc:Fallback>
        </mc:AlternateContent>
      </w:r>
      <w:r w:rsidR="004B7A8E" w:rsidRPr="00BF1D51">
        <w:rPr>
          <w:rFonts w:asciiTheme="majorBidi" w:hAnsiTheme="majorBidi" w:cstheme="majorBidi"/>
        </w:rPr>
        <w:t xml:space="preserve">Extreme care was taken in handling outliers, particularly in blood pressure measurements, to ensure that data points were not discarded without thorough examination. </w:t>
      </w:r>
      <w:r w:rsidR="00C20836" w:rsidRPr="00053CA1">
        <w:rPr>
          <w:rFonts w:asciiTheme="majorBidi" w:hAnsiTheme="majorBidi" w:cstheme="majorBidi"/>
        </w:rPr>
        <w:t xml:space="preserve">Outliers </w:t>
      </w:r>
      <w:r w:rsidR="00C20836">
        <w:rPr>
          <w:rFonts w:asciiTheme="majorBidi" w:hAnsiTheme="majorBidi" w:cstheme="majorBidi"/>
        </w:rPr>
        <w:t>such as</w:t>
      </w:r>
      <w:r w:rsidR="00C20836" w:rsidRPr="00C672D9">
        <w:rPr>
          <w:rFonts w:asciiTheme="majorBidi" w:hAnsiTheme="majorBidi" w:cstheme="majorBidi"/>
        </w:rPr>
        <w:t xml:space="preserve"> blood pressure (</w:t>
      </w:r>
      <w:proofErr w:type="spellStart"/>
      <w:r w:rsidR="00C20836" w:rsidRPr="00C672D9">
        <w:rPr>
          <w:rFonts w:asciiTheme="majorBidi" w:hAnsiTheme="majorBidi" w:cstheme="majorBidi"/>
        </w:rPr>
        <w:t>ap_hi</w:t>
      </w:r>
      <w:proofErr w:type="spellEnd"/>
      <w:r w:rsidR="00C20836" w:rsidRPr="00C672D9">
        <w:rPr>
          <w:rFonts w:asciiTheme="majorBidi" w:hAnsiTheme="majorBidi" w:cstheme="majorBidi"/>
        </w:rPr>
        <w:t xml:space="preserve"> and </w:t>
      </w:r>
      <w:proofErr w:type="spellStart"/>
      <w:r w:rsidR="00C20836" w:rsidRPr="00C672D9">
        <w:rPr>
          <w:rFonts w:asciiTheme="majorBidi" w:hAnsiTheme="majorBidi" w:cstheme="majorBidi"/>
        </w:rPr>
        <w:t>ap_lo</w:t>
      </w:r>
      <w:proofErr w:type="spellEnd"/>
      <w:r w:rsidR="00C20836" w:rsidRPr="00C672D9">
        <w:rPr>
          <w:rFonts w:asciiTheme="majorBidi" w:hAnsiTheme="majorBidi" w:cstheme="majorBidi"/>
        </w:rPr>
        <w:t>)</w:t>
      </w:r>
      <w:r w:rsidR="00C20836">
        <w:rPr>
          <w:rFonts w:asciiTheme="majorBidi" w:hAnsiTheme="majorBidi" w:cstheme="majorBidi"/>
        </w:rPr>
        <w:t xml:space="preserve"> </w:t>
      </w:r>
      <w:r w:rsidR="004B7A8E" w:rsidRPr="00BF1D51">
        <w:rPr>
          <w:rFonts w:asciiTheme="majorBidi" w:hAnsiTheme="majorBidi" w:cstheme="majorBidi"/>
        </w:rPr>
        <w:t xml:space="preserve">were managed through </w:t>
      </w:r>
      <w:proofErr w:type="spellStart"/>
      <w:r w:rsidR="004B7A8E" w:rsidRPr="00BF1D51">
        <w:rPr>
          <w:rFonts w:asciiTheme="majorBidi" w:hAnsiTheme="majorBidi" w:cstheme="majorBidi"/>
        </w:rPr>
        <w:t>Winsorization</w:t>
      </w:r>
      <w:proofErr w:type="spellEnd"/>
      <w:r w:rsidR="004B7A8E" w:rsidRPr="00BF1D51">
        <w:rPr>
          <w:rFonts w:asciiTheme="majorBidi" w:hAnsiTheme="majorBidi" w:cstheme="majorBidi"/>
        </w:rPr>
        <w:t xml:space="preserve">, a method that caps extreme values at specified percentiles to minimize the impact of potential data entry errors </w:t>
      </w:r>
      <w:r w:rsidR="004B7A8E" w:rsidRPr="00BF1D51">
        <w:rPr>
          <w:rFonts w:asciiTheme="majorBidi" w:hAnsiTheme="majorBidi" w:cstheme="majorBidi"/>
        </w:rPr>
        <w:t xml:space="preserve">while preserving as much data integrity as possible </w:t>
      </w:r>
      <w:r w:rsidR="00B13201">
        <w:rPr>
          <w:rFonts w:asciiTheme="majorBidi" w:hAnsiTheme="majorBidi" w:cstheme="majorBidi"/>
        </w:rPr>
        <w:t>(</w:t>
      </w:r>
      <w:r w:rsidR="004B7A8E" w:rsidRPr="00BF1D51">
        <w:rPr>
          <w:rFonts w:asciiTheme="majorBidi" w:hAnsiTheme="majorBidi" w:cstheme="majorBidi"/>
        </w:rPr>
        <w:t>5</w:t>
      </w:r>
      <w:r w:rsidR="00B13201">
        <w:rPr>
          <w:rFonts w:asciiTheme="majorBidi" w:hAnsiTheme="majorBidi" w:cstheme="majorBidi"/>
        </w:rPr>
        <w:t>)</w:t>
      </w:r>
      <w:r w:rsidR="004B7A8E" w:rsidRPr="00BF1D51">
        <w:rPr>
          <w:rFonts w:asciiTheme="majorBidi" w:hAnsiTheme="majorBidi" w:cstheme="majorBidi"/>
        </w:rPr>
        <w:t xml:space="preserve">. For this dataset, values beyond the 95th percentile and below the 5th percentile were adjusted to these thresholds, as depicted in Figure </w:t>
      </w:r>
      <w:r>
        <w:rPr>
          <w:rFonts w:asciiTheme="majorBidi" w:hAnsiTheme="majorBidi" w:cstheme="majorBidi"/>
        </w:rPr>
        <w:t>4</w:t>
      </w:r>
      <w:r w:rsidR="004B7A8E" w:rsidRPr="00BF1D51">
        <w:rPr>
          <w:rFonts w:asciiTheme="majorBidi" w:hAnsiTheme="majorBidi" w:cstheme="majorBidi"/>
        </w:rPr>
        <w:t>.</w:t>
      </w:r>
    </w:p>
    <w:p w14:paraId="08CEA2BE" w14:textId="19EC0FA4" w:rsidR="004B7A8E" w:rsidRPr="00BF1D51" w:rsidRDefault="004B7A8E" w:rsidP="004B7A8E">
      <w:pPr>
        <w:spacing w:line="228" w:lineRule="auto"/>
        <w:ind w:firstLine="289"/>
        <w:jc w:val="both"/>
        <w:rPr>
          <w:rFonts w:asciiTheme="majorBidi" w:hAnsiTheme="majorBidi" w:cstheme="majorBidi"/>
        </w:rPr>
      </w:pPr>
      <w:r w:rsidRPr="00BF1D51">
        <w:rPr>
          <w:rFonts w:asciiTheme="majorBidi" w:hAnsiTheme="majorBidi" w:cstheme="majorBidi"/>
        </w:rPr>
        <w:t>To address skewness in variables such as weight and BMI, a Box-Cox transformation was applied. This transformation is defined by the formula</w:t>
      </w:r>
    </w:p>
    <w:p w14:paraId="4E228049" w14:textId="77777777" w:rsidR="004B7A8E" w:rsidRPr="00BF1D51" w:rsidRDefault="004B7A8E" w:rsidP="004B7A8E">
      <w:pPr>
        <w:spacing w:line="228" w:lineRule="auto"/>
        <w:ind w:firstLine="289"/>
        <w:jc w:val="both"/>
        <w:rPr>
          <w:rFonts w:asciiTheme="majorBidi" w:hAnsiTheme="majorBidi" w:cstheme="majorBidi"/>
        </w:rPr>
      </w:pPr>
    </w:p>
    <w:p w14:paraId="4A03A775" w14:textId="069FA601" w:rsidR="004B7A8E" w:rsidRPr="00BF1D51" w:rsidRDefault="004B7A8E" w:rsidP="004B7A8E">
      <w:pPr>
        <w:spacing w:line="228" w:lineRule="auto"/>
        <w:ind w:firstLine="289"/>
        <w:jc w:val="both"/>
        <w:rPr>
          <w:rFonts w:asciiTheme="majorBidi" w:hAnsiTheme="majorBidi" w:cstheme="majorBidi"/>
        </w:rPr>
      </w:pPr>
      <m:oMathPara>
        <m:oMath>
          <m:r>
            <w:rPr>
              <w:rFonts w:ascii="Cambria Math" w:hAnsi="Cambria Math" w:cstheme="majorBidi"/>
            </w:rPr>
            <m:t>y</m:t>
          </m:r>
          <m:d>
            <m:dPr>
              <m:ctrlPr>
                <w:rPr>
                  <w:rFonts w:ascii="Cambria Math" w:hAnsi="Cambria Math" w:cstheme="majorBidi"/>
                  <w:i/>
                </w:rPr>
              </m:ctrlPr>
            </m:dPr>
            <m:e>
              <m:r>
                <w:rPr>
                  <w:rFonts w:ascii="Cambria Math" w:hAnsi="Cambria Math" w:cstheme="majorBidi"/>
                </w:rPr>
                <m:t>λ</m:t>
              </m:r>
            </m:e>
          </m:d>
          <m:r>
            <w:rPr>
              <w:rFonts w:ascii="Cambria Math" w:hAnsi="Cambria Math" w:cstheme="majorBidi"/>
            </w:rPr>
            <m:t>=</m:t>
          </m:r>
          <m:f>
            <m:fPr>
              <m:ctrlPr>
                <w:rPr>
                  <w:rFonts w:ascii="Cambria Math" w:hAnsi="Cambria Math" w:cstheme="majorBidi"/>
                </w:rPr>
              </m:ctrlPr>
            </m:fPr>
            <m:num>
              <m:d>
                <m:dPr>
                  <m:ctrlPr>
                    <w:rPr>
                      <w:rFonts w:ascii="Cambria Math" w:hAnsi="Cambria Math" w:cstheme="majorBidi"/>
                      <w:i/>
                    </w:rPr>
                  </m:ctrlPr>
                </m:dPr>
                <m:e>
                  <m:sSup>
                    <m:sSupPr>
                      <m:ctrlPr>
                        <w:rPr>
                          <w:rFonts w:ascii="Cambria Math" w:hAnsi="Cambria Math" w:cstheme="majorBidi"/>
                          <w:i/>
                        </w:rPr>
                      </m:ctrlPr>
                    </m:sSupPr>
                    <m:e>
                      <m:r>
                        <w:rPr>
                          <w:rFonts w:ascii="Cambria Math" w:hAnsi="Cambria Math" w:cstheme="majorBidi"/>
                        </w:rPr>
                        <m:t>y</m:t>
                      </m:r>
                    </m:e>
                    <m:sup>
                      <m:r>
                        <w:rPr>
                          <w:rFonts w:ascii="Cambria Math" w:hAnsi="Cambria Math" w:cstheme="majorBidi"/>
                        </w:rPr>
                        <m:t>λ</m:t>
                      </m:r>
                    </m:sup>
                  </m:sSup>
                  <m:r>
                    <w:rPr>
                      <w:rFonts w:ascii="Cambria Math" w:hAnsi="Cambria Math" w:cstheme="majorBidi"/>
                    </w:rPr>
                    <m:t>-1</m:t>
                  </m:r>
                </m:e>
              </m:d>
              <m:ctrlPr>
                <w:rPr>
                  <w:rFonts w:ascii="Cambria Math" w:hAnsi="Cambria Math" w:cstheme="majorBidi"/>
                  <w:i/>
                </w:rPr>
              </m:ctrlPr>
            </m:num>
            <m:den>
              <m:r>
                <w:rPr>
                  <w:rFonts w:ascii="Cambria Math" w:hAnsi="Cambria Math" w:cstheme="majorBidi"/>
                </w:rPr>
                <m:t>λ</m:t>
              </m:r>
              <m:ctrlPr>
                <w:rPr>
                  <w:rFonts w:ascii="Cambria Math" w:hAnsi="Cambria Math" w:cstheme="majorBidi"/>
                  <w:i/>
                </w:rPr>
              </m:ctrlPr>
            </m:den>
          </m:f>
          <m:r>
            <w:rPr>
              <w:rFonts w:ascii="Cambria Math" w:hAnsi="Cambria Math" w:cstheme="majorBidi"/>
            </w:rPr>
            <m:t>,</m:t>
          </m:r>
          <m:r>
            <m:rPr>
              <m:nor/>
            </m:rPr>
            <w:rPr>
              <w:rFonts w:asciiTheme="majorBidi" w:hAnsiTheme="majorBidi" w:cstheme="majorBidi"/>
            </w:rPr>
            <m:t xml:space="preserve">      for </m:t>
          </m:r>
          <m:r>
            <w:rPr>
              <w:rFonts w:ascii="Cambria Math" w:hAnsi="Cambria Math" w:cstheme="majorBidi"/>
            </w:rPr>
            <m:t>λ</m:t>
          </m:r>
          <m:r>
            <m:rPr>
              <m:sty m:val="p"/>
            </m:rPr>
            <w:rPr>
              <w:rFonts w:ascii="Cambria Math" w:hAnsi="Cambria Math" w:cstheme="majorBidi"/>
            </w:rPr>
            <m:t>≠</m:t>
          </m:r>
          <m:r>
            <w:rPr>
              <w:rFonts w:ascii="Cambria Math" w:hAnsi="Cambria Math" w:cstheme="majorBidi"/>
            </w:rPr>
            <m:t xml:space="preserve">0                </m:t>
          </m:r>
          <m:d>
            <m:dPr>
              <m:ctrlPr>
                <w:rPr>
                  <w:rFonts w:ascii="Cambria Math" w:hAnsi="Cambria Math" w:cstheme="majorBidi"/>
                  <w:i/>
                </w:rPr>
              </m:ctrlPr>
            </m:dPr>
            <m:e>
              <m:r>
                <w:rPr>
                  <w:rFonts w:ascii="Cambria Math" w:hAnsi="Cambria Math" w:cstheme="majorBidi"/>
                </w:rPr>
                <m:t>1</m:t>
              </m:r>
            </m:e>
          </m:d>
        </m:oMath>
      </m:oMathPara>
    </w:p>
    <w:p w14:paraId="6994DF23" w14:textId="73126F57" w:rsidR="00192F29" w:rsidRDefault="00192F29" w:rsidP="004B7A8E">
      <w:pPr>
        <w:spacing w:line="228" w:lineRule="auto"/>
        <w:ind w:firstLine="289"/>
        <w:jc w:val="both"/>
        <w:rPr>
          <w:rFonts w:asciiTheme="majorBidi" w:eastAsiaTheme="minorEastAsia" w:hAnsiTheme="majorBidi" w:cstheme="majorBidi"/>
        </w:rPr>
      </w:pPr>
    </w:p>
    <w:p w14:paraId="6F7FC165" w14:textId="5799B297" w:rsidR="004B7A8E" w:rsidRPr="00BF1D51" w:rsidRDefault="00192F29" w:rsidP="004B7A8E">
      <w:pPr>
        <w:spacing w:line="228" w:lineRule="auto"/>
        <w:ind w:firstLine="289"/>
        <w:jc w:val="both"/>
        <w:rPr>
          <w:rFonts w:asciiTheme="majorBidi" w:eastAsiaTheme="minorEastAsia"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5040" behindDoc="0" locked="0" layoutInCell="1" allowOverlap="1" wp14:anchorId="33BABB5C" wp14:editId="794277B2">
                <wp:simplePos x="0" y="0"/>
                <wp:positionH relativeFrom="column">
                  <wp:align>left</wp:align>
                </wp:positionH>
                <wp:positionV relativeFrom="paragraph">
                  <wp:posOffset>1144942</wp:posOffset>
                </wp:positionV>
                <wp:extent cx="3219450" cy="2327910"/>
                <wp:effectExtent l="0" t="0" r="19050" b="15240"/>
                <wp:wrapTopAndBottom/>
                <wp:docPr id="1400254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327910"/>
                        </a:xfrm>
                        <a:prstGeom prst="rect">
                          <a:avLst/>
                        </a:prstGeom>
                        <a:solidFill>
                          <a:srgbClr val="FFFFFF"/>
                        </a:solidFill>
                        <a:ln w="9525">
                          <a:solidFill>
                            <a:srgbClr val="000000"/>
                          </a:solidFill>
                          <a:miter lim="800000"/>
                          <a:headEnd/>
                          <a:tailEnd/>
                        </a:ln>
                      </wps:spPr>
                      <wps:txbx>
                        <w:txbxContent>
                          <w:p w14:paraId="6F5AA145" w14:textId="084DB6F5"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5</w:t>
                            </w:r>
                          </w:p>
                          <w:p w14:paraId="02E9B733" w14:textId="529036D9" w:rsidR="004B7A8E" w:rsidRDefault="003D732F" w:rsidP="004B7A8E">
                            <w:r>
                              <w:rPr>
                                <w:noProof/>
                              </w:rPr>
                              <w:drawing>
                                <wp:inline distT="0" distB="0" distL="0" distR="0" wp14:anchorId="6EE4D38D" wp14:editId="6851ABDA">
                                  <wp:extent cx="3027680" cy="2007235"/>
                                  <wp:effectExtent l="0" t="0" r="1270" b="0"/>
                                  <wp:docPr id="695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2007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ABB5C" id="_x0000_s1031" type="#_x0000_t202" style="position:absolute;left:0;text-align:left;margin-left:0;margin-top:90.15pt;width:253.5pt;height:183.3pt;z-index:251735040;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n+FQIAACcEAAAOAAAAZHJzL2Uyb0RvYy54bWysU81u2zAMvg/YOwi6L07cZG2MOEWXLsOA&#10;7gfo9gCyLMfCZFGjlNjd05eS0zTotsswHQRSpD6SH8nV9dAZdlDoNdiSzyZTzpSVUGu7K/n3b9s3&#10;V5z5IGwtDFhV8gfl+fX69atV7wqVQwumVsgIxPqidyVvQ3BFlnnZqk74CThlydgAdiKQirusRtET&#10;emeyfDp9m/WAtUOQynt6vR2NfJ3wm0bJ8KVpvArMlJxyC+nGdFfxztYrUexQuFbLYxriH7LohLYU&#10;9AR1K4Jge9S/QXVaInhowkRCl0HTaKlSDVTNbPqimvtWOJVqIXK8O9Hk/x+s/Hy4d1+RheEdDNTA&#10;VIR3dyB/eGZh0wq7UzeI0LdK1BR4FinLeueL49dItS98BKn6T1BTk8U+QAIaGuwiK1QnI3RqwMOJ&#10;dDUEJunxIp8t5wsySbLlF/nlcpbakoni6btDHz4o6FgUSo7U1QQvDnc+xHRE8eQSo3kwut5qY5KC&#10;u2pjkB0ETcA2nVTBCzdjWV/y5SJfjAz8FWKazp8gOh1olI3uSn51chJF5O29rdOgBaHNKFPKxh6J&#10;jNyNLIahGpiuS76IASKvFdQPxCzCOLm0aSS0gL8462lqS+5/7gUqzsxHS91ZzubzOOZJmS8uc1Lw&#10;3FKdW4SVBFXywNkobkJajcibhRvqYqMTv8+ZHFOmaUy0Hzcnjvu5nrye93v9CAAA//8DAFBLAwQU&#10;AAYACAAAACEAGnAlMN4AAAAIAQAADwAAAGRycy9kb3ducmV2LnhtbEyPQU/DMAyF70j8h8hIXBBL&#10;YKPrStMJIYHYDQaCa9Z4bUXilCbryr/HnOBmv2c9f69cT96JEYfYBdJwNVMgkOpgO2o0vL0+XOYg&#10;YjJkjQuEGr4xwro6PSlNYcORXnDcpkZwCMXCaGhT6gspY92iN3EWeiT29mHwJvE6NNIO5sjh3slr&#10;pTLpTUf8oTU93rdYf24PXkO+eBo/4mb+/F5ne7dKF8vx8WvQ+vxsursFkXBKf8fwi8/oUDHTLhzI&#10;RuE0cJHEaq7mINi+UUtWdjwsshXIqpT/C1Q/AAAA//8DAFBLAQItABQABgAIAAAAIQC2gziS/gAA&#10;AOEBAAATAAAAAAAAAAAAAAAAAAAAAABbQ29udGVudF9UeXBlc10ueG1sUEsBAi0AFAAGAAgAAAAh&#10;ADj9If/WAAAAlAEAAAsAAAAAAAAAAAAAAAAALwEAAF9yZWxzLy5yZWxzUEsBAi0AFAAGAAgAAAAh&#10;AJQwOf4VAgAAJwQAAA4AAAAAAAAAAAAAAAAALgIAAGRycy9lMm9Eb2MueG1sUEsBAi0AFAAGAAgA&#10;AAAhABpwJTDeAAAACAEAAA8AAAAAAAAAAAAAAAAAbwQAAGRycy9kb3ducmV2LnhtbFBLBQYAAAAA&#10;BAAEAPMAAAB6BQAAAAA=&#10;">
                <v:textbox>
                  <w:txbxContent>
                    <w:p w14:paraId="6F5AA145" w14:textId="084DB6F5"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5</w:t>
                      </w:r>
                    </w:p>
                    <w:p w14:paraId="02E9B733" w14:textId="529036D9" w:rsidR="004B7A8E" w:rsidRDefault="003D732F" w:rsidP="004B7A8E">
                      <w:r>
                        <w:rPr>
                          <w:noProof/>
                        </w:rPr>
                        <w:drawing>
                          <wp:inline distT="0" distB="0" distL="0" distR="0" wp14:anchorId="6EE4D38D" wp14:editId="6851ABDA">
                            <wp:extent cx="3027680" cy="2007235"/>
                            <wp:effectExtent l="0" t="0" r="1270" b="0"/>
                            <wp:docPr id="695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2007235"/>
                                    </a:xfrm>
                                    <a:prstGeom prst="rect">
                                      <a:avLst/>
                                    </a:prstGeom>
                                    <a:noFill/>
                                    <a:ln>
                                      <a:noFill/>
                                    </a:ln>
                                  </pic:spPr>
                                </pic:pic>
                              </a:graphicData>
                            </a:graphic>
                          </wp:inline>
                        </w:drawing>
                      </w:r>
                    </w:p>
                  </w:txbxContent>
                </v:textbox>
                <w10:wrap type="topAndBottom"/>
              </v:shape>
            </w:pict>
          </mc:Fallback>
        </mc:AlternateContent>
      </w:r>
      <w:r w:rsidR="004B7A8E" w:rsidRPr="00BF1D51">
        <w:rPr>
          <w:rFonts w:asciiTheme="majorBidi" w:eastAsiaTheme="minorEastAsia" w:hAnsiTheme="majorBidi" w:cstheme="majorBidi"/>
        </w:rPr>
        <w:t xml:space="preserve">It optimizes the transformation parameter λ to stabilize variance and enhance the symmetry of distributions, which is crucial for the effectiveness of linear models </w:t>
      </w:r>
      <w:r w:rsidR="00B13201">
        <w:rPr>
          <w:rFonts w:asciiTheme="majorBidi" w:eastAsiaTheme="minorEastAsia" w:hAnsiTheme="majorBidi" w:cstheme="majorBidi"/>
        </w:rPr>
        <w:t>(</w:t>
      </w:r>
      <w:r w:rsidR="004B7A8E" w:rsidRPr="00BF1D51">
        <w:rPr>
          <w:rFonts w:asciiTheme="majorBidi" w:eastAsiaTheme="minorEastAsia" w:hAnsiTheme="majorBidi" w:cstheme="majorBidi"/>
        </w:rPr>
        <w:t>6</w:t>
      </w:r>
      <w:r w:rsidR="00B13201">
        <w:rPr>
          <w:rFonts w:asciiTheme="majorBidi" w:eastAsiaTheme="minorEastAsia" w:hAnsiTheme="majorBidi" w:cstheme="majorBidi"/>
        </w:rPr>
        <w:t>)</w:t>
      </w:r>
      <w:r w:rsidR="004B7A8E" w:rsidRPr="00BF1D51">
        <w:rPr>
          <w:rFonts w:asciiTheme="majorBidi" w:eastAsiaTheme="minorEastAsia" w:hAnsiTheme="majorBidi" w:cstheme="majorBidi"/>
        </w:rPr>
        <w:t xml:space="preserve">. This approach is preferred over simpler methods like logarithmic transformations because it adapts to various distribution shapes, thus enhancing the suitability of the data for linear models, as demonstrated in Figure </w:t>
      </w:r>
      <w:r w:rsidR="001B3199">
        <w:rPr>
          <w:rFonts w:asciiTheme="majorBidi" w:eastAsiaTheme="minorEastAsia" w:hAnsiTheme="majorBidi" w:cstheme="majorBidi"/>
        </w:rPr>
        <w:t>5</w:t>
      </w:r>
      <w:r w:rsidR="004B7A8E" w:rsidRPr="00BF1D51">
        <w:rPr>
          <w:rFonts w:asciiTheme="majorBidi" w:eastAsiaTheme="minorEastAsia" w:hAnsiTheme="majorBidi" w:cstheme="majorBidi"/>
        </w:rPr>
        <w:t>.</w:t>
      </w:r>
    </w:p>
    <w:p w14:paraId="047AB11F" w14:textId="4AD5CA4F" w:rsidR="004B7A8E" w:rsidRPr="00BF1D51" w:rsidRDefault="004B7A8E" w:rsidP="004B7A8E">
      <w:pPr>
        <w:spacing w:line="228" w:lineRule="auto"/>
        <w:jc w:val="both"/>
        <w:rPr>
          <w:rFonts w:asciiTheme="majorBidi" w:hAnsiTheme="majorBidi" w:cstheme="majorBidi"/>
        </w:rPr>
      </w:pPr>
    </w:p>
    <w:p w14:paraId="5B3FA085" w14:textId="19675A7F"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 xml:space="preserve">B. Feature Engineering </w:t>
      </w:r>
    </w:p>
    <w:p w14:paraId="32FE04B4" w14:textId="37AD3030" w:rsidR="00BF1D51" w:rsidRPr="00BF1D51" w:rsidRDefault="00BF1D51" w:rsidP="00BF1D51">
      <w:pPr>
        <w:spacing w:after="240" w:line="228" w:lineRule="auto"/>
        <w:ind w:firstLine="289"/>
        <w:jc w:val="both"/>
        <w:rPr>
          <w:rFonts w:asciiTheme="majorBidi" w:hAnsiTheme="majorBidi" w:cstheme="majorBidi"/>
        </w:rPr>
      </w:pPr>
      <w:r w:rsidRPr="00BF1D51">
        <w:rPr>
          <w:rFonts w:asciiTheme="majorBidi" w:hAnsiTheme="majorBidi" w:cstheme="majorBidi"/>
        </w:rPr>
        <w:t xml:space="preserve">Feature engineering plays a pivotal role in enhancing the predictive power of machine learning models. By transforming and selecting relevant features, model accuracy can be significantly improved. Below, the clinical significance of key features and the rationale behind their engineering are detailed, which are critical for predicting cardiovascular disease </w:t>
      </w:r>
      <w:r w:rsidR="00C20836">
        <w:rPr>
          <w:rFonts w:asciiTheme="majorBidi" w:hAnsiTheme="majorBidi" w:cstheme="majorBidi"/>
        </w:rPr>
        <w:t>(</w:t>
      </w:r>
      <w:r w:rsidRPr="00BF1D51">
        <w:rPr>
          <w:rFonts w:asciiTheme="majorBidi" w:hAnsiTheme="majorBidi" w:cstheme="majorBidi"/>
        </w:rPr>
        <w:t>Table 2</w:t>
      </w:r>
      <w:r w:rsidR="00C20836">
        <w:rPr>
          <w:rFonts w:asciiTheme="majorBidi" w:hAnsiTheme="majorBidi" w:cstheme="majorBidi"/>
        </w:rPr>
        <w:t>)</w:t>
      </w:r>
      <w:r w:rsidRPr="00BF1D51">
        <w:rPr>
          <w:rFonts w:asciiTheme="majorBidi" w:hAnsiTheme="majorBidi" w:cstheme="majorBidi"/>
        </w:rPr>
        <w:t>.</w:t>
      </w:r>
    </w:p>
    <w:p w14:paraId="560746EE" w14:textId="63099396"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Cholesterol Levels:</w:t>
      </w:r>
    </w:p>
    <w:p w14:paraId="7038F49F" w14:textId="600A07B6" w:rsidR="00BF1D51" w:rsidRPr="00BF1D51" w:rsidRDefault="00BF1D51" w:rsidP="00BF1D51">
      <w:pPr>
        <w:spacing w:after="240" w:line="228" w:lineRule="auto"/>
        <w:ind w:firstLine="289"/>
        <w:jc w:val="both"/>
        <w:rPr>
          <w:rFonts w:asciiTheme="majorBidi" w:hAnsiTheme="majorBidi" w:cstheme="majorBidi"/>
        </w:rPr>
      </w:pPr>
      <w:r w:rsidRPr="00BF1D51">
        <w:rPr>
          <w:rFonts w:asciiTheme="majorBidi" w:hAnsiTheme="majorBidi" w:cstheme="majorBidi"/>
        </w:rPr>
        <w:t xml:space="preserve">Cholesterol levels are categorized into normal, above normal, and high to reflect their well-documented impact on cardiovascular health. Elevated cholesterol is a major risk factor for coronary artery disease as it contributes to arterial blockage </w:t>
      </w:r>
      <w:r w:rsidR="00B13201">
        <w:rPr>
          <w:rFonts w:asciiTheme="majorBidi" w:hAnsiTheme="majorBidi" w:cstheme="majorBidi"/>
        </w:rPr>
        <w:t>(</w:t>
      </w:r>
      <w:r w:rsidRPr="00BF1D51">
        <w:rPr>
          <w:rFonts w:asciiTheme="majorBidi" w:hAnsiTheme="majorBidi" w:cstheme="majorBidi"/>
        </w:rPr>
        <w:t>7</w:t>
      </w:r>
      <w:r w:rsidR="00B13201">
        <w:rPr>
          <w:rFonts w:asciiTheme="majorBidi" w:hAnsiTheme="majorBidi" w:cstheme="majorBidi"/>
        </w:rPr>
        <w:t>)</w:t>
      </w:r>
      <w:r w:rsidRPr="00BF1D51">
        <w:rPr>
          <w:rFonts w:asciiTheme="majorBidi" w:hAnsiTheme="majorBidi" w:cstheme="majorBidi"/>
        </w:rPr>
        <w:t>. In this study, cholesterol levels were treated as categorical variables to simplify their interpretation and utilization in the predictive models.</w:t>
      </w:r>
    </w:p>
    <w:p w14:paraId="20677705" w14:textId="77777777"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Blood Pressure:</w:t>
      </w:r>
    </w:p>
    <w:p w14:paraId="3C4DB543" w14:textId="7BD81C7C"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hAnsiTheme="majorBidi" w:cstheme="majorBidi"/>
        </w:rPr>
        <w:t xml:space="preserve">Both systolic and diastolic blood pressures are critical indicators of cardiovascular risk. High values are associated with an increased risk of heart disease and stroke </w:t>
      </w:r>
      <w:r w:rsidR="00B13201">
        <w:rPr>
          <w:rFonts w:asciiTheme="majorBidi" w:hAnsiTheme="majorBidi" w:cstheme="majorBidi"/>
        </w:rPr>
        <w:t>(</w:t>
      </w:r>
      <w:r w:rsidRPr="00BF1D51">
        <w:rPr>
          <w:rFonts w:asciiTheme="majorBidi" w:hAnsiTheme="majorBidi" w:cstheme="majorBidi"/>
        </w:rPr>
        <w:t>7</w:t>
      </w:r>
      <w:r w:rsidR="00B13201">
        <w:rPr>
          <w:rFonts w:asciiTheme="majorBidi" w:hAnsiTheme="majorBidi" w:cstheme="majorBidi"/>
        </w:rPr>
        <w:t>)</w:t>
      </w:r>
      <w:r w:rsidRPr="00BF1D51">
        <w:rPr>
          <w:rFonts w:asciiTheme="majorBidi" w:hAnsiTheme="majorBidi" w:cstheme="majorBidi"/>
        </w:rPr>
        <w:t xml:space="preserve">. </w:t>
      </w:r>
      <w:r w:rsidRPr="00BF1D51">
        <w:rPr>
          <w:rFonts w:asciiTheme="majorBidi" w:hAnsiTheme="majorBidi" w:cstheme="majorBidi"/>
        </w:rPr>
        <w:lastRenderedPageBreak/>
        <w:t xml:space="preserve">Furthermore, a derived feature is introduced, 'pulse pressure,' which is calculated as: </w:t>
      </w:r>
    </w:p>
    <w:p w14:paraId="0C2F98E5" w14:textId="77777777" w:rsidR="00BF1D51" w:rsidRPr="00BF1D51" w:rsidRDefault="00BF1D51" w:rsidP="00BF1D51">
      <w:pPr>
        <w:spacing w:after="240" w:line="228" w:lineRule="auto"/>
        <w:ind w:firstLine="289"/>
        <w:jc w:val="both"/>
        <w:rPr>
          <w:rFonts w:asciiTheme="majorBidi" w:eastAsiaTheme="minorEastAsia" w:hAnsiTheme="majorBidi" w:cstheme="majorBidi"/>
        </w:rPr>
      </w:pPr>
      <m:oMathPara>
        <m:oMath>
          <m:r>
            <w:rPr>
              <w:rFonts w:ascii="Cambria Math" w:eastAsiaTheme="minorEastAsia" w:hAnsi="Cambria Math" w:cstheme="majorBidi"/>
            </w:rPr>
            <m:t>Pulse</m:t>
          </m:r>
          <m:r>
            <m:rPr>
              <m:lit/>
            </m:rPr>
            <w:rPr>
              <w:rFonts w:ascii="Cambria Math" w:eastAsiaTheme="minorEastAsia" w:hAnsi="Cambria Math" w:cstheme="majorBidi"/>
            </w:rPr>
            <m:t xml:space="preserve"> </m:t>
          </m:r>
          <m:r>
            <w:rPr>
              <w:rFonts w:ascii="Cambria Math" w:eastAsiaTheme="minorEastAsia" w:hAnsi="Cambria Math" w:cstheme="majorBidi"/>
            </w:rPr>
            <m:t>Pressure = Systolic</m:t>
          </m:r>
          <m:r>
            <m:rPr>
              <m:lit/>
            </m:rPr>
            <w:rPr>
              <w:rFonts w:ascii="Cambria Math" w:eastAsiaTheme="minorEastAsia" w:hAnsi="Cambria Math" w:cstheme="majorBidi"/>
            </w:rPr>
            <m:t xml:space="preserve"> </m:t>
          </m:r>
          <m:r>
            <w:rPr>
              <w:rFonts w:ascii="Cambria Math" w:eastAsiaTheme="minorEastAsia" w:hAnsi="Cambria Math" w:cstheme="majorBidi"/>
            </w:rPr>
            <m:t>Blood</m:t>
          </m:r>
          <m:r>
            <m:rPr>
              <m:lit/>
            </m:rPr>
            <w:rPr>
              <w:rFonts w:ascii="Cambria Math" w:eastAsiaTheme="minorEastAsia" w:hAnsi="Cambria Math" w:cstheme="majorBidi"/>
            </w:rPr>
            <m:t xml:space="preserve"> </m:t>
          </m:r>
          <m:r>
            <w:rPr>
              <w:rFonts w:ascii="Cambria Math" w:eastAsiaTheme="minorEastAsia" w:hAnsi="Cambria Math" w:cstheme="majorBidi"/>
            </w:rPr>
            <m:t>Pressure - Diastolic</m:t>
          </m:r>
          <m:r>
            <m:rPr>
              <m:lit/>
            </m:rPr>
            <w:rPr>
              <w:rFonts w:ascii="Cambria Math" w:eastAsiaTheme="minorEastAsia" w:hAnsi="Cambria Math" w:cstheme="majorBidi"/>
            </w:rPr>
            <m:t xml:space="preserve"> </m:t>
          </m:r>
          <m:r>
            <w:rPr>
              <w:rFonts w:ascii="Cambria Math" w:eastAsiaTheme="minorEastAsia" w:hAnsi="Cambria Math" w:cstheme="majorBidi"/>
            </w:rPr>
            <m:t>Blood</m:t>
          </m:r>
          <m:r>
            <m:rPr>
              <m:lit/>
            </m:rPr>
            <w:rPr>
              <w:rFonts w:ascii="Cambria Math" w:eastAsiaTheme="minorEastAsia" w:hAnsi="Cambria Math" w:cstheme="majorBidi"/>
            </w:rPr>
            <m:t xml:space="preserve"> </m:t>
          </m:r>
          <m:r>
            <w:rPr>
              <w:rFonts w:ascii="Cambria Math" w:eastAsiaTheme="minorEastAsia" w:hAnsi="Cambria Math" w:cstheme="majorBidi"/>
            </w:rPr>
            <m:t xml:space="preserve">Pressure               </m:t>
          </m:r>
          <m:d>
            <m:dPr>
              <m:ctrlPr>
                <w:rPr>
                  <w:rFonts w:ascii="Cambria Math" w:eastAsiaTheme="minorEastAsia" w:hAnsi="Cambria Math" w:cstheme="majorBidi"/>
                  <w:i/>
                </w:rPr>
              </m:ctrlPr>
            </m:dPr>
            <m:e>
              <m:r>
                <w:rPr>
                  <w:rFonts w:ascii="Cambria Math" w:eastAsiaTheme="minorEastAsia" w:hAnsi="Cambria Math" w:cstheme="majorBidi"/>
                </w:rPr>
                <m:t>2</m:t>
              </m:r>
            </m:e>
          </m:d>
        </m:oMath>
      </m:oMathPara>
    </w:p>
    <w:p w14:paraId="12665DED" w14:textId="4A983AE2" w:rsidR="00BF1D51" w:rsidRPr="00BF1D51" w:rsidRDefault="00BF1D51" w:rsidP="00192F29">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This measure assesses arterial stiffness and is a predictor of cardiovascular events, especially in the elderly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w:t>
      </w:r>
    </w:p>
    <w:p w14:paraId="7C2E043E"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Body Mass Index (BMI):</w:t>
      </w:r>
    </w:p>
    <w:p w14:paraId="0C65B2BE" w14:textId="77777777"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BMI was calculated from height and weight data using the formula:          </w:t>
      </w:r>
    </w:p>
    <w:p w14:paraId="3486CC03" w14:textId="717D1025"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     </w:t>
      </w:r>
      <w:r w:rsidR="0056424D">
        <w:rPr>
          <w:rFonts w:asciiTheme="majorBidi" w:eastAsiaTheme="minorEastAsia" w:hAnsiTheme="majorBidi" w:cstheme="majorBidi"/>
        </w:rPr>
        <w:t xml:space="preserve">         </w:t>
      </w:r>
      <w:r w:rsidRPr="00BF1D51">
        <w:rPr>
          <w:rFonts w:asciiTheme="majorBidi" w:eastAsiaTheme="minorEastAsia" w:hAnsiTheme="majorBidi" w:cstheme="majorBidi"/>
        </w:rPr>
        <w:t xml:space="preserve">     </w:t>
      </w:r>
      <m:oMath>
        <m:r>
          <w:rPr>
            <w:rFonts w:ascii="Cambria Math" w:eastAsiaTheme="minorEastAsia" w:hAnsi="Cambria Math" w:cstheme="majorBidi"/>
          </w:rPr>
          <m:t>BMI=</m:t>
        </m:r>
        <m:f>
          <m:fPr>
            <m:ctrlPr>
              <w:rPr>
                <w:rFonts w:ascii="Cambria Math" w:eastAsiaTheme="minorEastAsia" w:hAnsi="Cambria Math" w:cstheme="majorBidi"/>
              </w:rPr>
            </m:ctrlPr>
          </m:fPr>
          <m:num>
            <m:r>
              <w:rPr>
                <w:rFonts w:ascii="Cambria Math" w:eastAsiaTheme="minorEastAsia" w:hAnsi="Cambria Math" w:cstheme="majorBidi"/>
              </w:rPr>
              <m:t>weight </m:t>
            </m:r>
            <m:d>
              <m:dPr>
                <m:ctrlPr>
                  <w:rPr>
                    <w:rFonts w:ascii="Cambria Math" w:eastAsiaTheme="minorEastAsia" w:hAnsi="Cambria Math" w:cstheme="majorBidi"/>
                    <w:i/>
                  </w:rPr>
                </m:ctrlPr>
              </m:dPr>
              <m:e>
                <m:r>
                  <w:rPr>
                    <w:rFonts w:ascii="Cambria Math" w:eastAsiaTheme="minorEastAsia" w:hAnsi="Cambria Math" w:cstheme="majorBidi"/>
                  </w:rPr>
                  <m:t>kg</m:t>
                </m:r>
              </m:e>
            </m:d>
            <m:ctrlPr>
              <w:rPr>
                <w:rFonts w:ascii="Cambria Math" w:eastAsiaTheme="minorEastAsia" w:hAnsi="Cambria Math" w:cstheme="majorBidi"/>
                <w:i/>
              </w:rPr>
            </m:ctrlPr>
          </m:num>
          <m:den>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height </m:t>
                    </m:r>
                    <m:d>
                      <m:dPr>
                        <m:ctrlPr>
                          <w:rPr>
                            <w:rFonts w:ascii="Cambria Math" w:eastAsiaTheme="minorEastAsia" w:hAnsi="Cambria Math" w:cstheme="majorBidi"/>
                            <w:i/>
                          </w:rPr>
                        </m:ctrlPr>
                      </m:dPr>
                      <m:e>
                        <m:r>
                          <w:rPr>
                            <w:rFonts w:ascii="Cambria Math" w:eastAsiaTheme="minorEastAsia" w:hAnsi="Cambria Math" w:cstheme="majorBidi"/>
                          </w:rPr>
                          <m:t>m</m:t>
                        </m:r>
                      </m:e>
                    </m:d>
                  </m:e>
                </m:d>
              </m:e>
              <m:sup>
                <m:r>
                  <w:rPr>
                    <w:rFonts w:ascii="Cambria Math" w:eastAsiaTheme="minorEastAsia" w:hAnsi="Cambria Math" w:cstheme="majorBidi"/>
                  </w:rPr>
                  <m:t>2</m:t>
                </m:r>
              </m:sup>
            </m:sSup>
            <m:ctrlPr>
              <w:rPr>
                <w:rFonts w:ascii="Cambria Math" w:eastAsiaTheme="minorEastAsia" w:hAnsi="Cambria Math" w:cstheme="majorBidi"/>
                <w:i/>
              </w:rPr>
            </m:ctrlPr>
          </m:den>
        </m:f>
        <m:r>
          <w:rPr>
            <w:rFonts w:ascii="Cambria Math" w:eastAsiaTheme="minorEastAsia" w:hAnsi="Cambria Math" w:cstheme="majorBidi"/>
          </w:rPr>
          <m:t xml:space="preserve">        </m:t>
        </m:r>
        <m:d>
          <m:dPr>
            <m:ctrlPr>
              <w:rPr>
                <w:rFonts w:ascii="Cambria Math" w:eastAsiaTheme="minorEastAsia" w:hAnsi="Cambria Math" w:cstheme="majorBidi"/>
                <w:i/>
              </w:rPr>
            </m:ctrlPr>
          </m:dPr>
          <m:e>
            <m:r>
              <w:rPr>
                <w:rFonts w:ascii="Cambria Math" w:eastAsiaTheme="minorEastAsia" w:hAnsi="Cambria Math" w:cstheme="majorBidi"/>
              </w:rPr>
              <m:t>3</m:t>
            </m:r>
          </m:e>
        </m:d>
      </m:oMath>
      <w:r w:rsidRPr="00BF1D51">
        <w:rPr>
          <w:rFonts w:asciiTheme="majorBidi" w:eastAsiaTheme="minorEastAsia" w:hAnsiTheme="majorBidi" w:cstheme="majorBidi"/>
        </w:rPr>
        <w:t xml:space="preserve">   </w:t>
      </w:r>
    </w:p>
    <w:p w14:paraId="324D5047" w14:textId="150A7B0B"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This index was categorized into underweight (BMI &lt; 18.5), normal (BMI 18.5 to 24.9), overweight (BMI 25 to 29.9), and obese (BMI ≥ 30) based on WHO guidelines, providing a quantifiable measure of obesity levels which are strongly correlated with cardiovascular risk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w:t>
      </w:r>
    </w:p>
    <w:p w14:paraId="32278FB7"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Physical Activity and Lifestyle Choices:</w:t>
      </w:r>
    </w:p>
    <w:p w14:paraId="36C9F29B" w14:textId="4745F02F"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The levels of physical activity, smoking status, and alcohol intake were encoded as binary features. Regular physical activity is known to reduce the risk of heart failure, supporting its inclusion as a significant predictive factor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 Similarly, smoking and alcohol consumption data were utilized due to their established effects on heart health.</w:t>
      </w:r>
    </w:p>
    <w:p w14:paraId="7C6CE51E"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Glucose Levels:</w:t>
      </w:r>
    </w:p>
    <w:p w14:paraId="789EB4AB" w14:textId="4C3B6E00" w:rsidR="00BF1D51" w:rsidRPr="00BF1D51" w:rsidRDefault="006E2996" w:rsidP="00BF1D51">
      <w:pPr>
        <w:spacing w:after="240" w:line="228" w:lineRule="auto"/>
        <w:ind w:firstLine="289"/>
        <w:jc w:val="both"/>
        <w:rPr>
          <w:rFonts w:asciiTheme="majorBidi" w:eastAsiaTheme="minorEastAsia"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7088" behindDoc="0" locked="0" layoutInCell="1" allowOverlap="1" wp14:anchorId="30848574" wp14:editId="686BCF8C">
                <wp:simplePos x="0" y="0"/>
                <wp:positionH relativeFrom="margin">
                  <wp:align>left</wp:align>
                </wp:positionH>
                <wp:positionV relativeFrom="paragraph">
                  <wp:posOffset>838835</wp:posOffset>
                </wp:positionV>
                <wp:extent cx="3301365" cy="3133725"/>
                <wp:effectExtent l="0" t="0" r="13335" b="28575"/>
                <wp:wrapTopAndBottom/>
                <wp:docPr id="1677737061" name="Text Box 1677737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612" cy="3134088"/>
                        </a:xfrm>
                        <a:prstGeom prst="rect">
                          <a:avLst/>
                        </a:prstGeom>
                        <a:solidFill>
                          <a:srgbClr val="FFFFFF"/>
                        </a:solidFill>
                        <a:ln w="9525">
                          <a:solidFill>
                            <a:srgbClr val="000000"/>
                          </a:solidFill>
                          <a:miter lim="800000"/>
                          <a:headEnd/>
                          <a:tailEnd/>
                        </a:ln>
                      </wps:spPr>
                      <wps:txbx>
                        <w:txbxContent>
                          <w:p w14:paraId="3BF3FE1D" w14:textId="152F3B9B" w:rsidR="006E2996" w:rsidRPr="001D439B" w:rsidRDefault="006E2996" w:rsidP="006E2996">
                            <w:pPr>
                              <w:rPr>
                                <w:noProof/>
                                <w:color w:val="FF0000"/>
                                <w:sz w:val="16"/>
                                <w:szCs w:val="16"/>
                              </w:rPr>
                            </w:pPr>
                            <w:r w:rsidRPr="001D439B">
                              <w:rPr>
                                <w:noProof/>
                                <w:sz w:val="16"/>
                                <w:szCs w:val="16"/>
                              </w:rPr>
                              <w:t>Table 2</w:t>
                            </w:r>
                          </w:p>
                          <w:p w14:paraId="1A68765B" w14:textId="29671994" w:rsidR="006E2996" w:rsidRDefault="006E2996" w:rsidP="006E2996">
                            <w:pPr>
                              <w:rPr>
                                <w:noProof/>
                              </w:rPr>
                            </w:pPr>
                            <w:r w:rsidRPr="00053CA1">
                              <w:rPr>
                                <w:rFonts w:asciiTheme="majorBidi" w:hAnsiTheme="majorBidi" w:cstheme="majorBidi"/>
                                <w:noProof/>
                                <w:sz w:val="16"/>
                                <w:szCs w:val="16"/>
                              </w:rPr>
                              <w:drawing>
                                <wp:inline distT="0" distB="0" distL="0" distR="0" wp14:anchorId="734D0992" wp14:editId="749A8906">
                                  <wp:extent cx="2988945" cy="2863220"/>
                                  <wp:effectExtent l="0" t="0" r="1905" b="0"/>
                                  <wp:docPr id="3357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3006" name=""/>
                                          <pic:cNvPicPr/>
                                        </pic:nvPicPr>
                                        <pic:blipFill>
                                          <a:blip r:embed="rId16"/>
                                          <a:stretch>
                                            <a:fillRect/>
                                          </a:stretch>
                                        </pic:blipFill>
                                        <pic:spPr>
                                          <a:xfrm>
                                            <a:off x="0" y="0"/>
                                            <a:ext cx="2988945" cy="2863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48574" id="Text Box 1677737061" o:spid="_x0000_s1032" type="#_x0000_t202" style="position:absolute;left:0;text-align:left;margin-left:0;margin-top:66.05pt;width:259.95pt;height:246.7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OrFgIAACcEAAAOAAAAZHJzL2Uyb0RvYy54bWysU9tu2zAMfR+wfxD0vtjObakRp+jSZRjQ&#10;XYB2HyDLcixMFjVJiZ19fSnZTbNuexmmB4EUqUPykFxf960iR2GdBF3QbJJSIjSHSup9Qb897N6s&#10;KHGe6Yop0KKgJ+Ho9eb1q3VncjGFBlQlLEEQ7fLOFLTx3uRJ4ngjWuYmYIRGYw22ZR5Vu08qyzpE&#10;b1UyTdNl0oGtjAUunMPX28FINxG/rgX3X+raCU9UQTE3H28b7zLcyWbN8r1lppF8TIP9QxYtkxqD&#10;nqFumWfkYOVvUK3kFhzUfsKhTaCuJRexBqwmS19Uc98wI2ItSI4zZ5rc/4Pln4/35qslvn8HPTYw&#10;FuHMHfDvjmjYNkzvxY210DWCVRg4C5QlnXH5+DVQ7XIXQMruE1TYZHbwEIH62raBFayTIDo24HQm&#10;XfSecHyczdJsmU0p4WibZbN5ulrFGCx/+m6s8x8EtCQIBbXY1QjPjnfOh3RY/uQSojlQstpJpaJi&#10;9+VWWXJkOAG7eEb0X9yUJl1BrxbTxcDAXyHSeP4E0UqPo6xkW9DV2Ynlgbf3uoqD5plUg4wpKz0S&#10;GbgbWPR92RNZFXQZAgReS6hOyKyFYXJx01BowP6kpMOpLaj7cWBWUKI+auzOVTafhzGPynzxdoqK&#10;vbSUlxamOUIV1FMyiFsfVyPwpuEGu1jLyO9zJmPKOI2R9nFzwrhf6tHreb83jwAAAP//AwBQSwME&#10;FAAGAAgAAAAhANR+IMzfAAAACAEAAA8AAABkcnMvZG93bnJldi54bWxMj8FOwzAQRO9I/IO1SFwQ&#10;dZLS0IQ4FUICwQ0Kgqsbb5OIeB1sNw1/z3KC4+ysZt5Um9kOYkIfekcK0kUCAqlxpqdWwdvr/eUa&#10;RIiajB4coYJvDLCpT08qXRp3pBectrEVHEKh1Aq6GMdSytB0aHVYuBGJvb3zVkeWvpXG6yOH20Fm&#10;SZJLq3vihk6PeNdh87k9WAXrq8fpIzwtn9+bfD8U8eJ6evjySp2fzbc3ICLO8e8ZfvEZHWpm2rkD&#10;mSAGBTwk8nWZpSDYXqVFAWKnIM9WOci6kv8H1D8AAAD//wMAUEsBAi0AFAAGAAgAAAAhALaDOJL+&#10;AAAA4QEAABMAAAAAAAAAAAAAAAAAAAAAAFtDb250ZW50X1R5cGVzXS54bWxQSwECLQAUAAYACAAA&#10;ACEAOP0h/9YAAACUAQAACwAAAAAAAAAAAAAAAAAvAQAAX3JlbHMvLnJlbHNQSwECLQAUAAYACAAA&#10;ACEAc3nzqxYCAAAnBAAADgAAAAAAAAAAAAAAAAAuAgAAZHJzL2Uyb0RvYy54bWxQSwECLQAUAAYA&#10;CAAAACEA1H4gzN8AAAAIAQAADwAAAAAAAAAAAAAAAABwBAAAZHJzL2Rvd25yZXYueG1sUEsFBgAA&#10;AAAEAAQA8wAAAHwFAAAAAA==&#10;">
                <v:textbox>
                  <w:txbxContent>
                    <w:p w14:paraId="3BF3FE1D" w14:textId="152F3B9B" w:rsidR="006E2996" w:rsidRPr="001D439B" w:rsidRDefault="006E2996" w:rsidP="006E2996">
                      <w:pPr>
                        <w:rPr>
                          <w:noProof/>
                          <w:color w:val="FF0000"/>
                          <w:sz w:val="16"/>
                          <w:szCs w:val="16"/>
                        </w:rPr>
                      </w:pPr>
                      <w:r w:rsidRPr="001D439B">
                        <w:rPr>
                          <w:noProof/>
                          <w:sz w:val="16"/>
                          <w:szCs w:val="16"/>
                        </w:rPr>
                        <w:t>Table 2</w:t>
                      </w:r>
                    </w:p>
                    <w:p w14:paraId="1A68765B" w14:textId="29671994" w:rsidR="006E2996" w:rsidRDefault="006E2996" w:rsidP="006E2996">
                      <w:pPr>
                        <w:rPr>
                          <w:noProof/>
                        </w:rPr>
                      </w:pPr>
                      <w:r w:rsidRPr="00053CA1">
                        <w:rPr>
                          <w:rFonts w:asciiTheme="majorBidi" w:hAnsiTheme="majorBidi" w:cstheme="majorBidi"/>
                          <w:noProof/>
                          <w:sz w:val="16"/>
                          <w:szCs w:val="16"/>
                        </w:rPr>
                        <w:drawing>
                          <wp:inline distT="0" distB="0" distL="0" distR="0" wp14:anchorId="734D0992" wp14:editId="749A8906">
                            <wp:extent cx="2988945" cy="2863220"/>
                            <wp:effectExtent l="0" t="0" r="1905" b="0"/>
                            <wp:docPr id="3357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3006" name=""/>
                                    <pic:cNvPicPr/>
                                  </pic:nvPicPr>
                                  <pic:blipFill>
                                    <a:blip r:embed="rId16"/>
                                    <a:stretch>
                                      <a:fillRect/>
                                    </a:stretch>
                                  </pic:blipFill>
                                  <pic:spPr>
                                    <a:xfrm>
                                      <a:off x="0" y="0"/>
                                      <a:ext cx="2988945" cy="2863220"/>
                                    </a:xfrm>
                                    <a:prstGeom prst="rect">
                                      <a:avLst/>
                                    </a:prstGeom>
                                  </pic:spPr>
                                </pic:pic>
                              </a:graphicData>
                            </a:graphic>
                          </wp:inline>
                        </w:drawing>
                      </w:r>
                    </w:p>
                  </w:txbxContent>
                </v:textbox>
                <w10:wrap type="topAndBottom" anchorx="margin"/>
              </v:shape>
            </w:pict>
          </mc:Fallback>
        </mc:AlternateContent>
      </w:r>
      <w:r w:rsidR="00BF1D51" w:rsidRPr="00BF1D51">
        <w:rPr>
          <w:rFonts w:asciiTheme="majorBidi" w:eastAsiaTheme="minorEastAsia" w:hAnsiTheme="majorBidi" w:cstheme="majorBidi"/>
        </w:rPr>
        <w:t xml:space="preserve">Given the strong link between diabetes and cardiovascular diseases, glucose levels were categorized into normal, above normal, and high. This feature helps in identifying individuals at an increased risk of cardiovascular issues due to elevated glucose levels </w:t>
      </w:r>
      <w:r w:rsidR="00B13201">
        <w:rPr>
          <w:rFonts w:asciiTheme="majorBidi" w:eastAsiaTheme="minorEastAsia" w:hAnsiTheme="majorBidi" w:cstheme="majorBidi"/>
        </w:rPr>
        <w:t>(</w:t>
      </w:r>
      <w:r w:rsidR="00BF1D51" w:rsidRPr="00BF1D51">
        <w:rPr>
          <w:rFonts w:asciiTheme="majorBidi" w:eastAsiaTheme="minorEastAsia" w:hAnsiTheme="majorBidi" w:cstheme="majorBidi"/>
        </w:rPr>
        <w:t>8</w:t>
      </w:r>
      <w:r w:rsidR="00B13201">
        <w:rPr>
          <w:rFonts w:asciiTheme="majorBidi" w:eastAsiaTheme="minorEastAsia" w:hAnsiTheme="majorBidi" w:cstheme="majorBidi"/>
        </w:rPr>
        <w:t>)</w:t>
      </w:r>
      <w:r w:rsidR="00BF1D51" w:rsidRPr="00BF1D51">
        <w:rPr>
          <w:rFonts w:asciiTheme="majorBidi" w:eastAsiaTheme="minorEastAsia" w:hAnsiTheme="majorBidi" w:cstheme="majorBidi"/>
        </w:rPr>
        <w:t>.</w:t>
      </w:r>
    </w:p>
    <w:p w14:paraId="1B2BBB81" w14:textId="77777777" w:rsidR="001D439B" w:rsidRDefault="001D439B" w:rsidP="00192F29">
      <w:pPr>
        <w:spacing w:after="240" w:line="228" w:lineRule="auto"/>
        <w:jc w:val="both"/>
        <w:rPr>
          <w:rFonts w:asciiTheme="majorBidi" w:hAnsiTheme="majorBidi" w:cstheme="majorBidi"/>
        </w:rPr>
      </w:pPr>
    </w:p>
    <w:p w14:paraId="43F3BDF5" w14:textId="014A51AB"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V. Problem Requirements and Metrics</w:t>
      </w:r>
    </w:p>
    <w:p w14:paraId="78CB4BE6" w14:textId="77777777" w:rsidR="001D439B" w:rsidRPr="00053CA1" w:rsidRDefault="001D439B" w:rsidP="001D439B">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Problem Definition and Requirements</w:t>
      </w:r>
    </w:p>
    <w:p w14:paraId="2A2BA5FA" w14:textId="77777777"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Cardiovascular disease prediction is a binary classification problem where the goal is to predict whether a patient will have a cardiovascular disease based on various health indicators. The requirements for the predictive model include:</w:t>
      </w:r>
    </w:p>
    <w:p w14:paraId="678B1F31" w14:textId="77777777"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Accuracy</w:t>
      </w:r>
      <w:r w:rsidRPr="007E2C2A">
        <w:rPr>
          <w:rFonts w:asciiTheme="majorBidi" w:hAnsiTheme="majorBidi" w:cstheme="majorBidi"/>
        </w:rPr>
        <w:t>: High accuracy is crucial as the outcome influences clinical decisions.</w:t>
      </w:r>
    </w:p>
    <w:p w14:paraId="5F387D8E" w14:textId="77777777"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Timeliness:</w:t>
      </w:r>
      <w:r w:rsidRPr="007E2C2A">
        <w:rPr>
          <w:rFonts w:asciiTheme="majorBidi" w:hAnsiTheme="majorBidi" w:cstheme="majorBidi"/>
        </w:rPr>
        <w:t xml:space="preserve"> The model must quickly provide predictions to be feasible in clinical settings.</w:t>
      </w:r>
    </w:p>
    <w:p w14:paraId="445C6EA1" w14:textId="63D2A8E3"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Interpretability:</w:t>
      </w:r>
      <w:r w:rsidRPr="007E2C2A">
        <w:rPr>
          <w:rFonts w:asciiTheme="majorBidi" w:hAnsiTheme="majorBidi" w:cstheme="majorBidi"/>
        </w:rPr>
        <w:t xml:space="preserve"> Medical staff must be able to understand how decisions are made by the model to trust and effectively use it.</w:t>
      </w:r>
    </w:p>
    <w:p w14:paraId="290CEAEF" w14:textId="1F146709"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Figure </w:t>
      </w:r>
      <w:r w:rsidR="001B3199">
        <w:rPr>
          <w:rFonts w:asciiTheme="majorBidi" w:hAnsiTheme="majorBidi" w:cstheme="majorBidi"/>
        </w:rPr>
        <w:t>6</w:t>
      </w:r>
      <w:r w:rsidRPr="00053CA1">
        <w:rPr>
          <w:rFonts w:asciiTheme="majorBidi" w:hAnsiTheme="majorBidi" w:cstheme="majorBidi"/>
        </w:rPr>
        <w:t xml:space="preserve"> illustrates the classification challenge addressed by our predictive models. Each point represents a patient sample, categorized based on the predicted presence or absence of disease. This visual aids in understanding the classification problem our models aim to solve.</w:t>
      </w:r>
    </w:p>
    <w:p w14:paraId="616CC86B" w14:textId="537BE420" w:rsidR="00192F29" w:rsidRDefault="00192F29" w:rsidP="001D439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9136" behindDoc="0" locked="0" layoutInCell="1" allowOverlap="1" wp14:anchorId="1EC6305A" wp14:editId="52EB7B43">
                <wp:simplePos x="0" y="0"/>
                <wp:positionH relativeFrom="column">
                  <wp:align>left</wp:align>
                </wp:positionH>
                <wp:positionV relativeFrom="paragraph">
                  <wp:posOffset>120650</wp:posOffset>
                </wp:positionV>
                <wp:extent cx="3249930" cy="2212975"/>
                <wp:effectExtent l="0" t="0" r="26670" b="15875"/>
                <wp:wrapTopAndBottom/>
                <wp:docPr id="1808594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2212975"/>
                        </a:xfrm>
                        <a:prstGeom prst="rect">
                          <a:avLst/>
                        </a:prstGeom>
                        <a:solidFill>
                          <a:srgbClr val="FFFFFF"/>
                        </a:solidFill>
                        <a:ln w="9525">
                          <a:solidFill>
                            <a:srgbClr val="000000"/>
                          </a:solidFill>
                          <a:miter lim="800000"/>
                          <a:headEnd/>
                          <a:tailEnd/>
                        </a:ln>
                      </wps:spPr>
                      <wps:txbx>
                        <w:txbxContent>
                          <w:p w14:paraId="6D8EC4B4" w14:textId="56691D0E" w:rsidR="001D439B" w:rsidRPr="001D439B" w:rsidRDefault="001D439B" w:rsidP="001D439B">
                            <w:pPr>
                              <w:rPr>
                                <w:noProof/>
                                <w:sz w:val="16"/>
                                <w:szCs w:val="16"/>
                              </w:rPr>
                            </w:pPr>
                            <w:r w:rsidRPr="001D439B">
                              <w:rPr>
                                <w:noProof/>
                                <w:sz w:val="16"/>
                                <w:szCs w:val="16"/>
                              </w:rPr>
                              <w:t xml:space="preserve">Figure </w:t>
                            </w:r>
                            <w:r w:rsidR="001B3199">
                              <w:rPr>
                                <w:noProof/>
                                <w:sz w:val="16"/>
                                <w:szCs w:val="16"/>
                              </w:rPr>
                              <w:t>6</w:t>
                            </w:r>
                          </w:p>
                          <w:p w14:paraId="191D3217" w14:textId="6764518F" w:rsidR="001D439B" w:rsidRDefault="001D439B" w:rsidP="001D439B">
                            <w:r w:rsidRPr="00053CA1">
                              <w:rPr>
                                <w:rFonts w:asciiTheme="majorBidi" w:hAnsiTheme="majorBidi" w:cstheme="majorBidi"/>
                                <w:noProof/>
                              </w:rPr>
                              <w:drawing>
                                <wp:inline distT="0" distB="0" distL="0" distR="0" wp14:anchorId="0E99D2B0" wp14:editId="698F406A">
                                  <wp:extent cx="3004185" cy="1955701"/>
                                  <wp:effectExtent l="0" t="0" r="5715" b="6985"/>
                                  <wp:docPr id="663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9557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305A" id="_x0000_s1033" type="#_x0000_t202" style="position:absolute;left:0;text-align:left;margin-left:0;margin-top:9.5pt;width:255.9pt;height:174.25pt;z-index:251739136;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d4FQIAACcEAAAOAAAAZHJzL2Uyb0RvYy54bWysU9tu2zAMfR+wfxD0vjhxk6UxohRdugwD&#10;ugvQ7QNkWY6FyaImKbGzry8lu2l2exmmB4EUqUPykFzf9K0mR+m8AsPobDKlRBoBlTJ7Rr9+2b26&#10;psQHbiquwUhGT9LTm83LF+vOFjKHBnQlHUEQ44vOMtqEYIss86KRLfcTsNKgsQbX8oCq22eV4x2i&#10;tzrLp9PXWQeusg6E9B5f7wYj3ST8upYifKprLwPRjGJuId0u3WW8s82aF3vHbaPEmAb/hyxargwG&#10;PUPd8cDJwanfoFolHHiow0RAm0FdKyFTDVjNbPpLNQ8NtzLVguR4e6bJ/z9Y8fH4YD87Evo30GMD&#10;UxHe3oP45omBbcPNXt46B10jeYWBZ5GyrLO+GL9Gqn3hI0jZfYAKm8wPARJQX7s2soJ1EkTHBpzO&#10;pMs+EIGPV/l8tbpCk0Bbns/y1XKRYvDi6bt1PryT0JIoMOqwqwmeH+99iOnw4sklRvOgVbVTWifF&#10;7cutduTIcQJ26YzoP7lpQzpGV4t8MTDwV4hpOn+CaFXAUdaqZfT67MSLyNtbU6VBC1zpQcaUtRmJ&#10;jNwNLIa+7ImqGF3GAJHXEqoTMutgmFzcNBQacD8o6XBqGfXfD9xJSvR7g91ZzebzOOZJmS+WOSru&#10;0lJeWrgRCMVooGQQtyGtRuTNwC12sVaJ3+dMxpRxGhPt4+bEcb/Uk9fzfm8eAQAA//8DAFBLAwQU&#10;AAYACAAAACEADh7hWN4AAAAHAQAADwAAAGRycy9kb3ducmV2LnhtbEyPQU/DMAyF70j8h8hIXBBL&#10;y1i3laYTQgLBDQaCa9Z4bUXilCTryr/HnOBk2e/p+XvVZnJWjBhi70lBPstAIDXe9NQqeHu9v1yB&#10;iEmT0dYTKvjGCJv69KTSpfFHesFxm1rBIRRLraBLaSiljE2HTseZH5BY2/vgdOI1tNIEfeRwZ+VV&#10;lhXS6Z74Q6cHvOuw+dwenILV9eP4EZ/mz+9NsbfrdLEcH76CUudn0+0NiIRT+jPDLz6jQ81MO38g&#10;E4VVwEUSX9c8WV3kORfZKZgXywXIupL/+esfAAAA//8DAFBLAQItABQABgAIAAAAIQC2gziS/gAA&#10;AOEBAAATAAAAAAAAAAAAAAAAAAAAAABbQ29udGVudF9UeXBlc10ueG1sUEsBAi0AFAAGAAgAAAAh&#10;ADj9If/WAAAAlAEAAAsAAAAAAAAAAAAAAAAALwEAAF9yZWxzLy5yZWxzUEsBAi0AFAAGAAgAAAAh&#10;AAukh3gVAgAAJwQAAA4AAAAAAAAAAAAAAAAALgIAAGRycy9lMm9Eb2MueG1sUEsBAi0AFAAGAAgA&#10;AAAhAA4e4VjeAAAABwEAAA8AAAAAAAAAAAAAAAAAbwQAAGRycy9kb3ducmV2LnhtbFBLBQYAAAAA&#10;BAAEAPMAAAB6BQAAAAA=&#10;">
                <v:textbox>
                  <w:txbxContent>
                    <w:p w14:paraId="6D8EC4B4" w14:textId="56691D0E" w:rsidR="001D439B" w:rsidRPr="001D439B" w:rsidRDefault="001D439B" w:rsidP="001D439B">
                      <w:pPr>
                        <w:rPr>
                          <w:noProof/>
                          <w:sz w:val="16"/>
                          <w:szCs w:val="16"/>
                        </w:rPr>
                      </w:pPr>
                      <w:r w:rsidRPr="001D439B">
                        <w:rPr>
                          <w:noProof/>
                          <w:sz w:val="16"/>
                          <w:szCs w:val="16"/>
                        </w:rPr>
                        <w:t xml:space="preserve">Figure </w:t>
                      </w:r>
                      <w:r w:rsidR="001B3199">
                        <w:rPr>
                          <w:noProof/>
                          <w:sz w:val="16"/>
                          <w:szCs w:val="16"/>
                        </w:rPr>
                        <w:t>6</w:t>
                      </w:r>
                    </w:p>
                    <w:p w14:paraId="191D3217" w14:textId="6764518F" w:rsidR="001D439B" w:rsidRDefault="001D439B" w:rsidP="001D439B">
                      <w:r w:rsidRPr="00053CA1">
                        <w:rPr>
                          <w:rFonts w:asciiTheme="majorBidi" w:hAnsiTheme="majorBidi" w:cstheme="majorBidi"/>
                          <w:noProof/>
                        </w:rPr>
                        <w:drawing>
                          <wp:inline distT="0" distB="0" distL="0" distR="0" wp14:anchorId="0E99D2B0" wp14:editId="698F406A">
                            <wp:extent cx="3004185" cy="1955701"/>
                            <wp:effectExtent l="0" t="0" r="5715" b="6985"/>
                            <wp:docPr id="663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955701"/>
                                    </a:xfrm>
                                    <a:prstGeom prst="rect">
                                      <a:avLst/>
                                    </a:prstGeom>
                                    <a:noFill/>
                                    <a:ln>
                                      <a:noFill/>
                                    </a:ln>
                                  </pic:spPr>
                                </pic:pic>
                              </a:graphicData>
                            </a:graphic>
                          </wp:inline>
                        </w:drawing>
                      </w:r>
                    </w:p>
                  </w:txbxContent>
                </v:textbox>
                <w10:wrap type="topAndBottom"/>
              </v:shape>
            </w:pict>
          </mc:Fallback>
        </mc:AlternateContent>
      </w:r>
    </w:p>
    <w:p w14:paraId="2EE498CD" w14:textId="77777777" w:rsidR="00192F29" w:rsidRPr="00053CA1" w:rsidRDefault="00192F29" w:rsidP="00192F29">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Evaluation Metrics</w:t>
      </w:r>
    </w:p>
    <w:p w14:paraId="17F69487" w14:textId="4F48FE8E" w:rsidR="001D439B" w:rsidRDefault="00192F29" w:rsidP="000766AB">
      <w:pPr>
        <w:pStyle w:val="BodyText"/>
        <w:ind w:firstLine="0"/>
        <w:rPr>
          <w:rFonts w:asciiTheme="majorBidi" w:hAnsiTheme="majorBidi" w:cstheme="majorBidi"/>
        </w:rPr>
      </w:pPr>
      <w:r w:rsidRPr="00053CA1">
        <w:rPr>
          <w:rFonts w:asciiTheme="majorBidi" w:hAnsiTheme="majorBidi" w:cstheme="majorBidi"/>
        </w:rPr>
        <w:t>Table 3 outlines the essential metrics for evaluating the performance of the models in this study, connecting each metric with its corresponding requirement for the predictive model</w:t>
      </w:r>
      <w:r w:rsidR="007D57BF">
        <w:rPr>
          <w:rFonts w:asciiTheme="majorBidi" w:hAnsiTheme="majorBidi" w:cstheme="majorBidi"/>
        </w:rPr>
        <w:t>. These</w:t>
      </w:r>
      <w:r w:rsidR="007D57BF" w:rsidRPr="00053CA1">
        <w:rPr>
          <w:rFonts w:asciiTheme="majorBidi" w:hAnsiTheme="majorBidi" w:cstheme="majorBidi"/>
        </w:rPr>
        <w:t xml:space="preserve"> metrics will assist in assessing each model's effectiveness and ensure that the chosen model meets the necessary clinical standards and requirements.</w:t>
      </w:r>
    </w:p>
    <w:p w14:paraId="2D8E6E7B" w14:textId="48CF988E" w:rsidR="007E2C2A" w:rsidRPr="00053CA1" w:rsidRDefault="009D01A9" w:rsidP="007D57BF">
      <w:pPr>
        <w:pStyle w:val="BodyText"/>
        <w:ind w:firstLine="0"/>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41184" behindDoc="0" locked="0" layoutInCell="1" allowOverlap="1" wp14:anchorId="71E149B8" wp14:editId="20F4A294">
                <wp:simplePos x="0" y="0"/>
                <wp:positionH relativeFrom="margin">
                  <wp:posOffset>33020</wp:posOffset>
                </wp:positionH>
                <wp:positionV relativeFrom="page">
                  <wp:posOffset>1075690</wp:posOffset>
                </wp:positionV>
                <wp:extent cx="6591935" cy="2151380"/>
                <wp:effectExtent l="0" t="0" r="18415" b="20320"/>
                <wp:wrapTopAndBottom/>
                <wp:docPr id="101843305" name="Text Box 101843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935" cy="2151380"/>
                        </a:xfrm>
                        <a:prstGeom prst="rect">
                          <a:avLst/>
                        </a:prstGeom>
                        <a:solidFill>
                          <a:srgbClr val="FFFFFF"/>
                        </a:solidFill>
                        <a:ln w="9525">
                          <a:solidFill>
                            <a:srgbClr val="000000"/>
                          </a:solidFill>
                          <a:miter lim="800000"/>
                          <a:headEnd/>
                          <a:tailEnd/>
                        </a:ln>
                      </wps:spPr>
                      <wps:txbx>
                        <w:txbxContent>
                          <w:p w14:paraId="3D5CD13C" w14:textId="371DED2A" w:rsidR="009D01A9" w:rsidRPr="0043627C" w:rsidRDefault="009D01A9" w:rsidP="009D01A9">
                            <w:pPr>
                              <w:rPr>
                                <w:noProof/>
                                <w:color w:val="FF0000"/>
                                <w:sz w:val="16"/>
                                <w:szCs w:val="16"/>
                              </w:rPr>
                            </w:pPr>
                            <w:r w:rsidRPr="0043627C">
                              <w:rPr>
                                <w:noProof/>
                                <w:sz w:val="16"/>
                                <w:szCs w:val="16"/>
                              </w:rPr>
                              <w:t>Table 3</w:t>
                            </w:r>
                          </w:p>
                          <w:p w14:paraId="2CD3B3EE" w14:textId="56A6FBA1" w:rsidR="009D01A9" w:rsidRDefault="009D01A9" w:rsidP="009D01A9">
                            <w:pPr>
                              <w:rPr>
                                <w:noProof/>
                              </w:rPr>
                            </w:pPr>
                            <w:r w:rsidRPr="00053CA1">
                              <w:rPr>
                                <w:rFonts w:asciiTheme="majorBidi" w:hAnsiTheme="majorBidi" w:cstheme="majorBidi"/>
                                <w:noProof/>
                              </w:rPr>
                              <w:drawing>
                                <wp:inline distT="0" distB="0" distL="0" distR="0" wp14:anchorId="5F1022BB" wp14:editId="11DBEB30">
                                  <wp:extent cx="6347012" cy="1883852"/>
                                  <wp:effectExtent l="0" t="0" r="0" b="2540"/>
                                  <wp:docPr id="5879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8708" name=""/>
                                          <pic:cNvPicPr/>
                                        </pic:nvPicPr>
                                        <pic:blipFill>
                                          <a:blip r:embed="rId18"/>
                                          <a:stretch>
                                            <a:fillRect/>
                                          </a:stretch>
                                        </pic:blipFill>
                                        <pic:spPr>
                                          <a:xfrm>
                                            <a:off x="0" y="0"/>
                                            <a:ext cx="6378818" cy="1893292"/>
                                          </a:xfrm>
                                          <a:prstGeom prst="rect">
                                            <a:avLst/>
                                          </a:prstGeom>
                                        </pic:spPr>
                                      </pic:pic>
                                    </a:graphicData>
                                  </a:graphic>
                                </wp:inline>
                              </w:drawing>
                            </w:r>
                          </w:p>
                          <w:p w14:paraId="50AA6FBA" w14:textId="77777777" w:rsidR="009D01A9" w:rsidRDefault="009D01A9" w:rsidP="009D0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149B8" id="Text Box 101843305" o:spid="_x0000_s1034" type="#_x0000_t202" style="position:absolute;left:0;text-align:left;margin-left:2.6pt;margin-top:84.7pt;width:519.05pt;height:169.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zsFQIAACcEAAAOAAAAZHJzL2Uyb0RvYy54bWysU81u2zAMvg/YOwi6L47TuEuMOEWXLsOA&#10;7gfo9gCyJMfCZFGTlNjZ05eS0zTotsswHQRSpD6SH8nVzdBpcpDOKzAVzSdTSqThIJTZVfT7t+2b&#10;BSU+MCOYBiMrepSe3qxfv1r1tpQzaEEL6QiCGF/2tqJtCLbMMs9b2TE/ASsNGhtwHQuoul0mHOsR&#10;vdPZbDq9znpwwjrg0nt8vRuNdJ3wm0by8KVpvAxEVxRzC+l26a7jna1XrNw5ZlvFT2mwf8iiY8pg&#10;0DPUHQuM7J36DapT3IGHJkw4dBk0jeIy1YDV5NMX1Ty0zMpUC5Lj7Zkm//9g+efDg/3qSBjewYAN&#10;TEV4ew/8hycGNi0zO3nrHPStZAID55GyrLe+PH2NVPvSR5C6/wQCm8z2ARLQ0LgusoJ1EkTHBhzP&#10;pMshEI6P18UyX14VlHC0zfIiv1qktmSsfPpunQ8fJHQkChV12NUEzw73PsR0WPnkEqN50EpsldZJ&#10;cbt6ox05MJyAbTqpghdu2pC+ostiVowM/BVims6fIDoVcJS16iq6ODuxMvL23og0aIEpPcqYsjYn&#10;IiN3I4thqAeiBALEAJHXGsQRmXUwTi5uGgotuF+U9Di1FfU/98xJSvRHg91Z5vN5HPOkzIu3M1Tc&#10;paW+tDDDEaqigZJR3IS0GpE3A7fYxUYlfp8zOaWM05hoP21OHPdLPXk97/f6EQAA//8DAFBLAwQU&#10;AAYACAAAACEAdfwSGt8AAAAKAQAADwAAAGRycy9kb3ducmV2LnhtbEyPwU7DMAyG70i8Q2QkLogl&#10;tKV0pemEkEBwg22Ca9Z6bUXilCTrytuTneBof79+f65Ws9FsQucHSxJuFgIYUmPbgToJ283TdQHM&#10;B0Wt0pZQwg96WNXnZ5UqW3ukd5zWoWOxhHypJPQhjCXnvunRKL+wI1Jke+uMCnF0HW+dOsZyo3ki&#10;RM6NGihe6NWIjz02X+uDkVBkL9Onf03fPpp8r5fh6m56/nZSXl7MD/fAAs7hLwwn/agOdXTa2QO1&#10;nmkJt0kMxnW+zICduMjSFNguElEkwOuK/3+h/gUAAP//AwBQSwECLQAUAAYACAAAACEAtoM4kv4A&#10;AADhAQAAEwAAAAAAAAAAAAAAAAAAAAAAW0NvbnRlbnRfVHlwZXNdLnhtbFBLAQItABQABgAIAAAA&#10;IQA4/SH/1gAAAJQBAAALAAAAAAAAAAAAAAAAAC8BAABfcmVscy8ucmVsc1BLAQItABQABgAIAAAA&#10;IQCm9LzsFQIAACcEAAAOAAAAAAAAAAAAAAAAAC4CAABkcnMvZTJvRG9jLnhtbFBLAQItABQABgAI&#10;AAAAIQB1/BIa3wAAAAoBAAAPAAAAAAAAAAAAAAAAAG8EAABkcnMvZG93bnJldi54bWxQSwUGAAAA&#10;AAQABADzAAAAewUAAAAA&#10;">
                <v:textbox>
                  <w:txbxContent>
                    <w:p w14:paraId="3D5CD13C" w14:textId="371DED2A" w:rsidR="009D01A9" w:rsidRPr="0043627C" w:rsidRDefault="009D01A9" w:rsidP="009D01A9">
                      <w:pPr>
                        <w:rPr>
                          <w:noProof/>
                          <w:color w:val="FF0000"/>
                          <w:sz w:val="16"/>
                          <w:szCs w:val="16"/>
                        </w:rPr>
                      </w:pPr>
                      <w:r w:rsidRPr="0043627C">
                        <w:rPr>
                          <w:noProof/>
                          <w:sz w:val="16"/>
                          <w:szCs w:val="16"/>
                        </w:rPr>
                        <w:t>Table 3</w:t>
                      </w:r>
                    </w:p>
                    <w:p w14:paraId="2CD3B3EE" w14:textId="56A6FBA1" w:rsidR="009D01A9" w:rsidRDefault="009D01A9" w:rsidP="009D01A9">
                      <w:pPr>
                        <w:rPr>
                          <w:noProof/>
                        </w:rPr>
                      </w:pPr>
                      <w:r w:rsidRPr="00053CA1">
                        <w:rPr>
                          <w:rFonts w:asciiTheme="majorBidi" w:hAnsiTheme="majorBidi" w:cstheme="majorBidi"/>
                          <w:noProof/>
                        </w:rPr>
                        <w:drawing>
                          <wp:inline distT="0" distB="0" distL="0" distR="0" wp14:anchorId="5F1022BB" wp14:editId="11DBEB30">
                            <wp:extent cx="6347012" cy="1883852"/>
                            <wp:effectExtent l="0" t="0" r="0" b="2540"/>
                            <wp:docPr id="5879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8708" name=""/>
                                    <pic:cNvPicPr/>
                                  </pic:nvPicPr>
                                  <pic:blipFill>
                                    <a:blip r:embed="rId18"/>
                                    <a:stretch>
                                      <a:fillRect/>
                                    </a:stretch>
                                  </pic:blipFill>
                                  <pic:spPr>
                                    <a:xfrm>
                                      <a:off x="0" y="0"/>
                                      <a:ext cx="6378818" cy="1893292"/>
                                    </a:xfrm>
                                    <a:prstGeom prst="rect">
                                      <a:avLst/>
                                    </a:prstGeom>
                                  </pic:spPr>
                                </pic:pic>
                              </a:graphicData>
                            </a:graphic>
                          </wp:inline>
                        </w:drawing>
                      </w:r>
                    </w:p>
                    <w:p w14:paraId="50AA6FBA" w14:textId="77777777" w:rsidR="009D01A9" w:rsidRDefault="009D01A9" w:rsidP="009D01A9"/>
                  </w:txbxContent>
                </v:textbox>
                <w10:wrap type="topAndBottom" anchorx="margin" anchory="page"/>
              </v:shape>
            </w:pict>
          </mc:Fallback>
        </mc:AlternateContent>
      </w:r>
    </w:p>
    <w:p w14:paraId="4C312EB6"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VI. Model Descriptions and Categorization</w:t>
      </w:r>
    </w:p>
    <w:p w14:paraId="15D9E7A4"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This section describes the selected machine learning models for this study and explains the exclusion of certain others. All chosen models are supervised learning methods suitable for the </w:t>
      </w:r>
      <w:proofErr w:type="spellStart"/>
      <w:r w:rsidRPr="00053CA1">
        <w:rPr>
          <w:rFonts w:asciiTheme="majorBidi" w:hAnsiTheme="majorBidi" w:cstheme="majorBidi"/>
        </w:rPr>
        <w:t>labeled</w:t>
      </w:r>
      <w:proofErr w:type="spellEnd"/>
      <w:r w:rsidRPr="00053CA1">
        <w:rPr>
          <w:rFonts w:asciiTheme="majorBidi" w:hAnsiTheme="majorBidi" w:cstheme="majorBidi"/>
        </w:rPr>
        <w:t xml:space="preserve"> dataset.</w:t>
      </w:r>
    </w:p>
    <w:p w14:paraId="63984B27" w14:textId="77777777"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Selected Model Descriptions and Justifications</w:t>
      </w:r>
    </w:p>
    <w:p w14:paraId="47E2B724" w14:textId="6D438098" w:rsidR="000402A9" w:rsidRPr="00706D77" w:rsidRDefault="00706D77" w:rsidP="00706D77">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Random Forest</w:t>
      </w:r>
      <w:r>
        <w:rPr>
          <w:rFonts w:asciiTheme="majorBidi" w:hAnsiTheme="majorBidi" w:cstheme="majorBidi"/>
        </w:rPr>
        <w:t xml:space="preserve">: An ensemble method combining multiple decision trees to enhance robustness and accuracy. Effective for unbalanced datasets and reducing overfitting, ideal for clinical predictions </w:t>
      </w:r>
      <w:r w:rsidR="00B13201" w:rsidRPr="00706D77">
        <w:rPr>
          <w:rFonts w:asciiTheme="majorBidi" w:hAnsiTheme="majorBidi" w:cstheme="majorBidi"/>
        </w:rPr>
        <w:t>(9)</w:t>
      </w:r>
      <w:r w:rsidR="000402A9" w:rsidRPr="00706D77">
        <w:rPr>
          <w:rFonts w:asciiTheme="majorBidi" w:hAnsiTheme="majorBidi" w:cstheme="majorBidi"/>
        </w:rPr>
        <w:t>.</w:t>
      </w:r>
    </w:p>
    <w:p w14:paraId="5F98BD5D" w14:textId="044D217E" w:rsidR="000402A9"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XGBoost:</w:t>
      </w:r>
      <w:r w:rsidRPr="000402A9">
        <w:rPr>
          <w:rFonts w:asciiTheme="majorBidi" w:hAnsiTheme="majorBidi" w:cstheme="majorBidi"/>
        </w:rPr>
        <w:t xml:space="preserve"> Utilizes gradient-boosted decision trees with regularization and tree pruning for superior performance and overfitting mitigation. It excels in handling structured data and is known for its speed and accuracy in predictive </w:t>
      </w:r>
      <w:r w:rsidR="009B0295">
        <w:rPr>
          <w:rFonts w:asciiTheme="majorBidi" w:hAnsiTheme="majorBidi" w:cstheme="majorBidi"/>
        </w:rPr>
        <w:t>modelling (10)</w:t>
      </w:r>
      <w:r w:rsidRPr="000402A9">
        <w:rPr>
          <w:rFonts w:asciiTheme="majorBidi" w:hAnsiTheme="majorBidi" w:cstheme="majorBidi"/>
        </w:rPr>
        <w:t>.</w:t>
      </w:r>
    </w:p>
    <w:p w14:paraId="01A57819" w14:textId="77777777" w:rsidR="000402A9"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Logistic Regression:</w:t>
      </w:r>
      <w:r w:rsidRPr="000402A9">
        <w:rPr>
          <w:rFonts w:asciiTheme="majorBidi" w:hAnsiTheme="majorBidi" w:cstheme="majorBidi"/>
        </w:rPr>
        <w:t xml:space="preserve"> Models the probability of binary outcomes, offering straightforward and effective binary classification for predicting cardiovascular disease. Its simplicity and efficiency make it suitable for high-dimensional datasets.</w:t>
      </w:r>
    </w:p>
    <w:p w14:paraId="43FD0C5B" w14:textId="68ED249B"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Gaussian Naive Bayes:</w:t>
      </w:r>
      <w:r>
        <w:rPr>
          <w:rFonts w:asciiTheme="majorBidi" w:hAnsiTheme="majorBidi" w:cstheme="majorBidi"/>
        </w:rPr>
        <w:t xml:space="preserve"> Uses Bayes’ theorem with the assumption of predictor independence, performing well with large categorical or Gaussian-distributed datasets </w:t>
      </w:r>
      <w:r w:rsidR="009B0295">
        <w:rPr>
          <w:rFonts w:asciiTheme="majorBidi" w:hAnsiTheme="majorBidi" w:cstheme="majorBidi"/>
        </w:rPr>
        <w:t>(</w:t>
      </w:r>
      <w:r w:rsidR="00057ED1">
        <w:rPr>
          <w:rFonts w:asciiTheme="majorBidi" w:hAnsiTheme="majorBidi" w:cstheme="majorBidi"/>
        </w:rPr>
        <w:t>1</w:t>
      </w:r>
      <w:r w:rsidR="009B0295">
        <w:rPr>
          <w:rFonts w:asciiTheme="majorBidi" w:hAnsiTheme="majorBidi" w:cstheme="majorBidi"/>
        </w:rPr>
        <w:t>1)</w:t>
      </w:r>
      <w:r w:rsidR="000402A9" w:rsidRPr="000402A9">
        <w:rPr>
          <w:rFonts w:asciiTheme="majorBidi" w:hAnsiTheme="majorBidi" w:cstheme="majorBidi"/>
        </w:rPr>
        <w:t>.</w:t>
      </w:r>
    </w:p>
    <w:p w14:paraId="5DCFDE84" w14:textId="43DE0621"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Support Vector Machines (SVM):</w:t>
      </w:r>
      <w:r>
        <w:rPr>
          <w:rFonts w:asciiTheme="majorBidi" w:hAnsiTheme="majorBidi" w:cstheme="majorBidi"/>
        </w:rPr>
        <w:t xml:space="preserve"> Creates hyperplanes in high-dimensional spaces for data classification, handling complex decision boundaries and non-linear data effectively </w:t>
      </w:r>
      <w:r w:rsidR="009B0295">
        <w:rPr>
          <w:rFonts w:asciiTheme="majorBidi" w:hAnsiTheme="majorBidi" w:cstheme="majorBidi"/>
        </w:rPr>
        <w:t>(12)</w:t>
      </w:r>
      <w:r w:rsidR="000402A9" w:rsidRPr="000402A9">
        <w:rPr>
          <w:rFonts w:asciiTheme="majorBidi" w:hAnsiTheme="majorBidi" w:cstheme="majorBidi"/>
        </w:rPr>
        <w:t>.</w:t>
      </w:r>
    </w:p>
    <w:p w14:paraId="0A9862FF" w14:textId="3E1634FA"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 xml:space="preserve">K-Nearest </w:t>
      </w:r>
      <w:proofErr w:type="spellStart"/>
      <w:r>
        <w:rPr>
          <w:rFonts w:asciiTheme="majorBidi" w:hAnsiTheme="majorBidi" w:cstheme="majorBidi"/>
          <w:i/>
          <w:iCs/>
        </w:rPr>
        <w:t>Neighbors</w:t>
      </w:r>
      <w:proofErr w:type="spellEnd"/>
      <w:r>
        <w:rPr>
          <w:rFonts w:asciiTheme="majorBidi" w:hAnsiTheme="majorBidi" w:cstheme="majorBidi"/>
          <w:i/>
          <w:iCs/>
        </w:rPr>
        <w:t xml:space="preserve"> (KNN):</w:t>
      </w:r>
      <w:r>
        <w:rPr>
          <w:rFonts w:asciiTheme="majorBidi" w:hAnsiTheme="majorBidi" w:cstheme="majorBidi"/>
        </w:rPr>
        <w:t xml:space="preserve"> Classifies based on the closest training examples, adapting well to dynamic healthcare datasets </w:t>
      </w:r>
      <w:r w:rsidR="009B0295">
        <w:rPr>
          <w:rFonts w:asciiTheme="majorBidi" w:hAnsiTheme="majorBidi" w:cstheme="majorBidi"/>
        </w:rPr>
        <w:t>(12)</w:t>
      </w:r>
      <w:r w:rsidR="000402A9" w:rsidRPr="000402A9">
        <w:rPr>
          <w:rFonts w:asciiTheme="majorBidi" w:hAnsiTheme="majorBidi" w:cstheme="majorBidi"/>
        </w:rPr>
        <w:t>.</w:t>
      </w:r>
    </w:p>
    <w:p w14:paraId="131A797A" w14:textId="650BE434"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Decision Tree Classifier:</w:t>
      </w:r>
      <w:r>
        <w:rPr>
          <w:rFonts w:asciiTheme="majorBidi" w:hAnsiTheme="majorBidi" w:cstheme="majorBidi"/>
        </w:rPr>
        <w:t xml:space="preserve"> Builds a tree-like model to split the dataset, easily interpretable for clinical settings </w:t>
      </w:r>
      <w:r w:rsidR="009B0295">
        <w:rPr>
          <w:rFonts w:asciiTheme="majorBidi" w:hAnsiTheme="majorBidi" w:cstheme="majorBidi"/>
        </w:rPr>
        <w:t>(</w:t>
      </w:r>
      <w:r w:rsidR="00057ED1">
        <w:rPr>
          <w:rFonts w:asciiTheme="majorBidi" w:hAnsiTheme="majorBidi" w:cstheme="majorBidi"/>
        </w:rPr>
        <w:t>12</w:t>
      </w:r>
      <w:r w:rsidR="009B0295">
        <w:rPr>
          <w:rFonts w:asciiTheme="majorBidi" w:hAnsiTheme="majorBidi" w:cstheme="majorBidi"/>
        </w:rPr>
        <w:t>)</w:t>
      </w:r>
      <w:r w:rsidR="000402A9" w:rsidRPr="000402A9">
        <w:rPr>
          <w:rFonts w:asciiTheme="majorBidi" w:hAnsiTheme="majorBidi" w:cstheme="majorBidi"/>
        </w:rPr>
        <w:t>.</w:t>
      </w:r>
    </w:p>
    <w:p w14:paraId="26D8A0AC" w14:textId="711F6C09" w:rsidR="007E2C2A"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Linear Discriminant Analysis (LDA):</w:t>
      </w:r>
      <w:r w:rsidRPr="000402A9">
        <w:rPr>
          <w:rFonts w:asciiTheme="majorBidi" w:hAnsiTheme="majorBidi" w:cstheme="majorBidi"/>
        </w:rPr>
        <w:t xml:space="preserve"> Finds a linear combination of features to separate classes, efficient for linear decision boundaries and computationally straightforward. LDA is particularly useful for reducing dimensionality before subsequent classification</w:t>
      </w:r>
      <w:r w:rsidR="009B0295">
        <w:rPr>
          <w:rFonts w:asciiTheme="majorBidi" w:hAnsiTheme="majorBidi" w:cstheme="majorBidi"/>
        </w:rPr>
        <w:t xml:space="preserve"> (12)</w:t>
      </w:r>
      <w:r w:rsidRPr="000402A9">
        <w:rPr>
          <w:rFonts w:asciiTheme="majorBidi" w:hAnsiTheme="majorBidi" w:cstheme="majorBidi"/>
        </w:rPr>
        <w:t>.</w:t>
      </w:r>
    </w:p>
    <w:p w14:paraId="3AB84CE0" w14:textId="11B6A4B0"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Exclusions of Other Models</w:t>
      </w:r>
    </w:p>
    <w:p w14:paraId="4B6A0F9B"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Certain algorithms were excluded based on project needs:</w:t>
      </w:r>
    </w:p>
    <w:p w14:paraId="3EE58C2B" w14:textId="41AB9E3F"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Deep Learning Models:</w:t>
      </w:r>
      <w:r w:rsidRPr="007E2C2A">
        <w:rPr>
          <w:rFonts w:asciiTheme="majorBidi" w:hAnsiTheme="majorBidi" w:cstheme="majorBidi"/>
        </w:rPr>
        <w:t xml:space="preserve"> Excluded due to their need for large datasets, high computational costs, and lack of transparency</w:t>
      </w:r>
      <w:r w:rsidR="002E0F55">
        <w:rPr>
          <w:rFonts w:asciiTheme="majorBidi" w:hAnsiTheme="majorBidi" w:cstheme="majorBidi"/>
        </w:rPr>
        <w:t xml:space="preserve"> (13)</w:t>
      </w:r>
      <w:r w:rsidRPr="007E2C2A">
        <w:rPr>
          <w:rFonts w:asciiTheme="majorBidi" w:hAnsiTheme="majorBidi" w:cstheme="majorBidi"/>
        </w:rPr>
        <w:t>.</w:t>
      </w:r>
    </w:p>
    <w:p w14:paraId="1C9A6E63" w14:textId="1866C723"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Complex Ensemble Methods like Stacking:</w:t>
      </w:r>
      <w:r w:rsidRPr="007E2C2A">
        <w:rPr>
          <w:rFonts w:asciiTheme="majorBidi" w:hAnsiTheme="majorBidi" w:cstheme="majorBidi"/>
        </w:rPr>
        <w:t xml:space="preserve"> Complexity and computational demands outweigh benefits for this dataset</w:t>
      </w:r>
      <w:r w:rsidR="000766AB">
        <w:rPr>
          <w:rFonts w:asciiTheme="majorBidi" w:hAnsiTheme="majorBidi" w:cstheme="majorBidi"/>
        </w:rPr>
        <w:t xml:space="preserve"> (14)</w:t>
      </w:r>
      <w:r w:rsidRPr="007E2C2A">
        <w:rPr>
          <w:rFonts w:asciiTheme="majorBidi" w:hAnsiTheme="majorBidi" w:cstheme="majorBidi"/>
        </w:rPr>
        <w:t>.</w:t>
      </w:r>
    </w:p>
    <w:p w14:paraId="6B898CED" w14:textId="77777777"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Reinforcement Learning:</w:t>
      </w:r>
      <w:r w:rsidRPr="007E2C2A">
        <w:rPr>
          <w:rFonts w:asciiTheme="majorBidi" w:hAnsiTheme="majorBidi" w:cstheme="majorBidi"/>
        </w:rPr>
        <w:t xml:space="preserve"> Inapplicable as it is suited for dynamic decision-making tasks, not static, supervised projects.</w:t>
      </w:r>
    </w:p>
    <w:p w14:paraId="16F04C72" w14:textId="77777777" w:rsidR="007E2C2A" w:rsidRPr="00053CA1" w:rsidRDefault="007E2C2A" w:rsidP="007E2C2A">
      <w:pPr>
        <w:spacing w:after="240" w:line="228" w:lineRule="auto"/>
        <w:ind w:firstLine="289"/>
        <w:jc w:val="both"/>
        <w:rPr>
          <w:rFonts w:asciiTheme="majorBidi" w:hAnsiTheme="majorBidi" w:cstheme="majorBidi"/>
        </w:rPr>
      </w:pPr>
    </w:p>
    <w:p w14:paraId="1BB17E11"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VII. Analysis and Evaluation</w:t>
      </w:r>
    </w:p>
    <w:p w14:paraId="0C666F1A" w14:textId="78E27975" w:rsidR="00EA3DC2" w:rsidRDefault="007E2C2A" w:rsidP="00EA3DC2">
      <w:pPr>
        <w:spacing w:after="240" w:line="228" w:lineRule="auto"/>
        <w:ind w:firstLine="289"/>
        <w:jc w:val="both"/>
        <w:rPr>
          <w:rFonts w:asciiTheme="majorBidi" w:hAnsiTheme="majorBidi" w:cstheme="majorBidi"/>
        </w:rPr>
      </w:pPr>
      <w:r w:rsidRPr="00053CA1">
        <w:rPr>
          <w:rFonts w:asciiTheme="majorBidi" w:hAnsiTheme="majorBidi" w:cstheme="majorBidi"/>
        </w:rPr>
        <w:t>This section discusses the performance of various predictive models used in the study, based on the metrics outlined in Section V. Each model was evaluated on its accuracy, precision, recall, F1-score, and the insights gleaned from confusion matrices. Additionally, cross-validation was implemented to ensure the robustness and generalizability of the results.</w:t>
      </w:r>
      <w:r w:rsidR="00892171">
        <w:rPr>
          <w:rFonts w:asciiTheme="majorBidi" w:hAnsiTheme="majorBidi" w:cstheme="majorBidi"/>
        </w:rPr>
        <w:t xml:space="preserve"> </w:t>
      </w:r>
      <w:r w:rsidR="00892171" w:rsidRPr="00892171">
        <w:rPr>
          <w:rFonts w:asciiTheme="majorBidi" w:hAnsiTheme="majorBidi" w:cstheme="majorBidi"/>
        </w:rPr>
        <w:t>An 80-20 split ensured representativeness and reproducibility. Hyperparameters for all models were optimized using grid search, enhancing accuracy and robustness. 5-fold cross-validation ensured robustness and minimized overfitting, balancing efficiency and reliability.</w:t>
      </w:r>
    </w:p>
    <w:p w14:paraId="238B9830" w14:textId="77777777"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Model Performance Comparison</w:t>
      </w:r>
    </w:p>
    <w:p w14:paraId="3D5A2BD2" w14:textId="37B89F3A"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The overview of model performance based on key metrics such as accuracy, precision, recall, and F1-score </w:t>
      </w:r>
      <w:r w:rsidR="009D788E" w:rsidRPr="00053CA1">
        <w:rPr>
          <w:rFonts w:asciiTheme="majorBidi" w:hAnsiTheme="majorBidi" w:cstheme="majorBidi"/>
        </w:rPr>
        <w:t>are</w:t>
      </w:r>
      <w:r w:rsidRPr="00053CA1">
        <w:rPr>
          <w:rFonts w:asciiTheme="majorBidi" w:hAnsiTheme="majorBidi" w:cstheme="majorBidi"/>
        </w:rPr>
        <w:t xml:space="preserve"> illustrated in Table 4.</w:t>
      </w:r>
    </w:p>
    <w:p w14:paraId="371B40AD" w14:textId="77777777" w:rsidR="00DE6818"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Accuracy:</w:t>
      </w:r>
      <w:r w:rsidRPr="007E2C2A">
        <w:rPr>
          <w:rFonts w:asciiTheme="majorBidi" w:hAnsiTheme="majorBidi" w:cstheme="majorBidi"/>
        </w:rPr>
        <w:t xml:space="preserve"> XGBoost, Logistic Regression, and Linear Discriminant Analysis (LDA) show the highest accuracy scores (0.73), making them strong candidates for predicting cardiovascular disease. These models demonstrate a good balance between detecting positive and negative </w:t>
      </w:r>
    </w:p>
    <w:p w14:paraId="474FE6F0" w14:textId="3AD5CCB6" w:rsidR="007E2C2A" w:rsidRPr="007E2C2A" w:rsidRDefault="00DE6818" w:rsidP="00DE6818">
      <w:pPr>
        <w:pStyle w:val="ListParagraph"/>
        <w:spacing w:after="240" w:line="228" w:lineRule="auto"/>
        <w:ind w:left="1080"/>
        <w:jc w:val="both"/>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43232" behindDoc="0" locked="0" layoutInCell="1" allowOverlap="1" wp14:anchorId="3B70779E" wp14:editId="4827D2FB">
                <wp:simplePos x="0" y="0"/>
                <wp:positionH relativeFrom="column">
                  <wp:align>left</wp:align>
                </wp:positionH>
                <wp:positionV relativeFrom="page">
                  <wp:posOffset>892757</wp:posOffset>
                </wp:positionV>
                <wp:extent cx="6807835" cy="3357880"/>
                <wp:effectExtent l="0" t="0" r="12065" b="13970"/>
                <wp:wrapTopAndBottom/>
                <wp:docPr id="1457828562" name="Text Box 1457828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835" cy="3357880"/>
                        </a:xfrm>
                        <a:prstGeom prst="rect">
                          <a:avLst/>
                        </a:prstGeom>
                        <a:solidFill>
                          <a:srgbClr val="FFFFFF"/>
                        </a:solidFill>
                        <a:ln w="9525">
                          <a:solidFill>
                            <a:srgbClr val="000000"/>
                          </a:solidFill>
                          <a:miter lim="800000"/>
                          <a:headEnd/>
                          <a:tailEnd/>
                        </a:ln>
                      </wps:spPr>
                      <wps:txbx>
                        <w:txbxContent>
                          <w:p w14:paraId="44A4C331" w14:textId="4B45CF4F" w:rsidR="007E2C2A" w:rsidRPr="0043627C" w:rsidRDefault="007E2C2A" w:rsidP="007E2C2A">
                            <w:pPr>
                              <w:rPr>
                                <w:noProof/>
                                <w:color w:val="FF0000"/>
                                <w:sz w:val="16"/>
                                <w:szCs w:val="16"/>
                              </w:rPr>
                            </w:pPr>
                            <w:r w:rsidRPr="0043627C">
                              <w:rPr>
                                <w:noProof/>
                                <w:sz w:val="16"/>
                                <w:szCs w:val="16"/>
                              </w:rPr>
                              <w:t xml:space="preserve">Table </w:t>
                            </w:r>
                            <w:r>
                              <w:rPr>
                                <w:noProof/>
                                <w:sz w:val="16"/>
                                <w:szCs w:val="16"/>
                              </w:rPr>
                              <w:t>4</w:t>
                            </w:r>
                          </w:p>
                          <w:p w14:paraId="7FE100C5" w14:textId="65361A5F" w:rsidR="007E2C2A" w:rsidRDefault="007E2C2A" w:rsidP="007E2C2A">
                            <w:pPr>
                              <w:rPr>
                                <w:noProof/>
                              </w:rPr>
                            </w:pPr>
                          </w:p>
                          <w:p w14:paraId="75E77AD4" w14:textId="6AC390BF" w:rsidR="007E2C2A" w:rsidRDefault="007E2C2A" w:rsidP="007E2C2A">
                            <w:r w:rsidRPr="00053CA1">
                              <w:rPr>
                                <w:rFonts w:asciiTheme="majorBidi" w:hAnsiTheme="majorBidi" w:cstheme="majorBidi"/>
                                <w:noProof/>
                              </w:rPr>
                              <w:drawing>
                                <wp:inline distT="0" distB="0" distL="0" distR="0" wp14:anchorId="6B94D968" wp14:editId="5696B143">
                                  <wp:extent cx="6085755" cy="2938370"/>
                                  <wp:effectExtent l="0" t="0" r="0" b="0"/>
                                  <wp:docPr id="5829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1325" name=""/>
                                          <pic:cNvPicPr/>
                                        </pic:nvPicPr>
                                        <pic:blipFill>
                                          <a:blip r:embed="rId19"/>
                                          <a:stretch>
                                            <a:fillRect/>
                                          </a:stretch>
                                        </pic:blipFill>
                                        <pic:spPr>
                                          <a:xfrm>
                                            <a:off x="0" y="0"/>
                                            <a:ext cx="6094537" cy="2942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0779E" id="Text Box 1457828562" o:spid="_x0000_s1035" type="#_x0000_t202" style="position:absolute;left:0;text-align:left;margin-left:0;margin-top:70.3pt;width:536.05pt;height:264.4pt;z-index:251743232;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QxFgIAACcEAAAOAAAAZHJzL2Uyb0RvYy54bWysU9tu2zAMfR+wfxD0vti5ta4Rp+jSZRjQ&#10;XYBuHyBLcixMFjVJiZ19/Sg5TYNuexmmB4EUqUPykFzdDp0mB+m8AlPR6SSnRBoOQpldRb993b4p&#10;KPGBGcE0GFnRo/T0dv361aq3pZxBC1pIRxDE+LK3FW1DsGWWed7KjvkJWGnQ2IDrWEDV7TLhWI/o&#10;nc5meX6V9eCEdcCl9/h6PxrpOuE3jeThc9N4GYiuKOYW0u3SXcc7W69YuXPMtoqf0mD/kEXHlMGg&#10;Z6h7FhjZO/UbVKe4Aw9NmHDoMmgaxWWqAauZ5i+qeWyZlakWJMfbM03+/8HyT4dH+8WRMLyFARuY&#10;ivD2Afh3TwxsWmZ28s456FvJBAaeRsqy3vry9DVS7UsfQer+IwhsMtsHSEBD47rICtZJEB0bcDyT&#10;LodAOD5eFfl1MV9SwtE2ny+viyK1JWPl03frfHgvoSNRqKjDriZ4dnjwIabDyieXGM2DVmKrtE6K&#10;29Ub7ciB4QRs00kVvHDThvQVvVnOliMDf4XI0/kTRKcCjrJWXUWLsxMrI2/vjEiDFpjSo4wpa3Mi&#10;MnI3shiGeiBKYCIxQOS1BnFEZh2Mk4ubhkIL7iclPU5tRf2PPXOSEv3BYHdupotFHPOkLJbXM1Tc&#10;paW+tDDDEaqigZJR3IS0GpE3A3fYxUYlfp8zOaWM05hoP21OHPdLPXk97/f6FwAAAP//AwBQSwME&#10;FAAGAAgAAAAhAKb1pxbfAAAACQEAAA8AAABkcnMvZG93bnJldi54bWxMj8FOwzAQRO9I/IO1SFwQ&#10;tVsitw1xKoQEghsUBFc33iYR9jrYbhr+HvcEx9lZzbypNpOzbMQQe08K5jMBDKnxpqdWwfvbw/UK&#10;WEyajLaeUMEPRtjU52eVLo0/0iuO29SyHEKx1Aq6lIaS89h06HSc+QEpe3sfnE5ZhpaboI853Fm+&#10;EEJyp3vKDZ0e8L7D5mt7cApWxdP4GZ9vXj4aubfrdLUcH7+DUpcX090tsIRT+nuGE35Ghzoz7fyB&#10;TGRWQR6S8rUQEtjJFsvFHNhOgZTrAnhd8f8L6l8AAAD//wMAUEsBAi0AFAAGAAgAAAAhALaDOJL+&#10;AAAA4QEAABMAAAAAAAAAAAAAAAAAAAAAAFtDb250ZW50X1R5cGVzXS54bWxQSwECLQAUAAYACAAA&#10;ACEAOP0h/9YAAACUAQAACwAAAAAAAAAAAAAAAAAvAQAAX3JlbHMvLnJlbHNQSwECLQAUAAYACAAA&#10;ACEAe9AEMRYCAAAnBAAADgAAAAAAAAAAAAAAAAAuAgAAZHJzL2Uyb0RvYy54bWxQSwECLQAUAAYA&#10;CAAAACEApvWnFt8AAAAJAQAADwAAAAAAAAAAAAAAAABwBAAAZHJzL2Rvd25yZXYueG1sUEsFBgAA&#10;AAAEAAQA8wAAAHwFAAAAAA==&#10;">
                <v:textbox>
                  <w:txbxContent>
                    <w:p w14:paraId="44A4C331" w14:textId="4B45CF4F" w:rsidR="007E2C2A" w:rsidRPr="0043627C" w:rsidRDefault="007E2C2A" w:rsidP="007E2C2A">
                      <w:pPr>
                        <w:rPr>
                          <w:noProof/>
                          <w:color w:val="FF0000"/>
                          <w:sz w:val="16"/>
                          <w:szCs w:val="16"/>
                        </w:rPr>
                      </w:pPr>
                      <w:r w:rsidRPr="0043627C">
                        <w:rPr>
                          <w:noProof/>
                          <w:sz w:val="16"/>
                          <w:szCs w:val="16"/>
                        </w:rPr>
                        <w:t xml:space="preserve">Table </w:t>
                      </w:r>
                      <w:r>
                        <w:rPr>
                          <w:noProof/>
                          <w:sz w:val="16"/>
                          <w:szCs w:val="16"/>
                        </w:rPr>
                        <w:t>4</w:t>
                      </w:r>
                    </w:p>
                    <w:p w14:paraId="7FE100C5" w14:textId="65361A5F" w:rsidR="007E2C2A" w:rsidRDefault="007E2C2A" w:rsidP="007E2C2A">
                      <w:pPr>
                        <w:rPr>
                          <w:noProof/>
                        </w:rPr>
                      </w:pPr>
                    </w:p>
                    <w:p w14:paraId="75E77AD4" w14:textId="6AC390BF" w:rsidR="007E2C2A" w:rsidRDefault="007E2C2A" w:rsidP="007E2C2A">
                      <w:r w:rsidRPr="00053CA1">
                        <w:rPr>
                          <w:rFonts w:asciiTheme="majorBidi" w:hAnsiTheme="majorBidi" w:cstheme="majorBidi"/>
                          <w:noProof/>
                        </w:rPr>
                        <w:drawing>
                          <wp:inline distT="0" distB="0" distL="0" distR="0" wp14:anchorId="6B94D968" wp14:editId="5696B143">
                            <wp:extent cx="6085755" cy="2938370"/>
                            <wp:effectExtent l="0" t="0" r="0" b="0"/>
                            <wp:docPr id="5829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1325" name=""/>
                                    <pic:cNvPicPr/>
                                  </pic:nvPicPr>
                                  <pic:blipFill>
                                    <a:blip r:embed="rId19"/>
                                    <a:stretch>
                                      <a:fillRect/>
                                    </a:stretch>
                                  </pic:blipFill>
                                  <pic:spPr>
                                    <a:xfrm>
                                      <a:off x="0" y="0"/>
                                      <a:ext cx="6094537" cy="2942610"/>
                                    </a:xfrm>
                                    <a:prstGeom prst="rect">
                                      <a:avLst/>
                                    </a:prstGeom>
                                  </pic:spPr>
                                </pic:pic>
                              </a:graphicData>
                            </a:graphic>
                          </wp:inline>
                        </w:drawing>
                      </w:r>
                    </w:p>
                  </w:txbxContent>
                </v:textbox>
                <w10:wrap type="topAndBottom" anchory="page"/>
              </v:shape>
            </w:pict>
          </mc:Fallback>
        </mc:AlternateContent>
      </w:r>
      <w:r w:rsidR="007E2C2A" w:rsidRPr="007E2C2A">
        <w:rPr>
          <w:rFonts w:asciiTheme="majorBidi" w:hAnsiTheme="majorBidi" w:cstheme="majorBidi"/>
        </w:rPr>
        <w:t>classes, evidenced by their performance in cross-validation, where XGBoost slightly leads with a cross-validation accuracy of 0.733 ± 0.001.</w:t>
      </w:r>
    </w:p>
    <w:p w14:paraId="5F5B623F" w14:textId="3B43CDAC" w:rsidR="007E2C2A" w:rsidRPr="007E2C2A"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Precision and Recall:</w:t>
      </w:r>
      <w:r w:rsidRPr="007E2C2A">
        <w:rPr>
          <w:rFonts w:asciiTheme="majorBidi" w:hAnsiTheme="majorBidi" w:cstheme="majorBidi"/>
        </w:rPr>
        <w:t xml:space="preserve"> Logistic Regression and LDA perform consistently well. Logistic Regression has precision (0.72 for No Disease, 0.75 for Disease) and recall (0.76 for No Disease, 0.70 for Disease), while LDA shows precision (0.72 for No Disease, 0.74 for Disease) and recall (0.76 for No Disease, 0.70 for Disease). Both models indicate their effectiveness in minimizing false positives and capturing true disease cases. Conversely, models like Gaussian Naive Bayes and Support Vector Machine show significant trade-offs between precision and recall, which could lead to higher misclassification rates in a clinical setting.</w:t>
      </w:r>
    </w:p>
    <w:p w14:paraId="4FD4FBA7" w14:textId="7B9298A6" w:rsidR="007E2C2A" w:rsidRPr="007E2C2A"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F1-Score:</w:t>
      </w:r>
      <w:r w:rsidRPr="007E2C2A">
        <w:rPr>
          <w:rFonts w:asciiTheme="majorBidi" w:hAnsiTheme="majorBidi" w:cstheme="majorBidi"/>
        </w:rPr>
        <w:t xml:space="preserve"> Logistic Regression, XGBoost, and LDA have comparable F1-scores of approximately 0.74 for the disease class, suggesting a balanced detection capability for both the presence and absence of cardiovascular disease.</w:t>
      </w:r>
    </w:p>
    <w:p w14:paraId="2C350D53" w14:textId="4BA80F3C" w:rsidR="001D439B" w:rsidRDefault="001D439B" w:rsidP="007E2C2A">
      <w:pPr>
        <w:pStyle w:val="BodyText"/>
        <w:spacing w:after="240"/>
        <w:ind w:firstLine="0"/>
        <w:rPr>
          <w:rFonts w:asciiTheme="majorBidi" w:hAnsiTheme="majorBidi" w:cstheme="majorBidi"/>
        </w:rPr>
      </w:pPr>
    </w:p>
    <w:p w14:paraId="7581575B" w14:textId="46B1C466"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Confusion Matrix Analysis</w:t>
      </w:r>
    </w:p>
    <w:p w14:paraId="7E01241C" w14:textId="4088E198"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 The confusion matrices (Figure </w:t>
      </w:r>
      <w:r w:rsidR="001B3199">
        <w:rPr>
          <w:rFonts w:asciiTheme="majorBidi" w:hAnsiTheme="majorBidi" w:cstheme="majorBidi"/>
        </w:rPr>
        <w:t>7</w:t>
      </w:r>
      <w:r w:rsidRPr="00053CA1">
        <w:rPr>
          <w:rFonts w:asciiTheme="majorBidi" w:hAnsiTheme="majorBidi" w:cstheme="majorBidi"/>
        </w:rPr>
        <w:t>) and detailed counts (Table 5) provide insights into each model's performance in classifying cardiovascular disease.</w:t>
      </w:r>
    </w:p>
    <w:p w14:paraId="0CD32F4D" w14:textId="1782D3E9" w:rsidR="007E2C2A" w:rsidRPr="007E2C2A" w:rsidRDefault="007E2C2A" w:rsidP="007E2C2A">
      <w:pPr>
        <w:pStyle w:val="ListParagraph"/>
        <w:numPr>
          <w:ilvl w:val="0"/>
          <w:numId w:val="34"/>
        </w:numPr>
        <w:spacing w:after="240" w:line="228" w:lineRule="auto"/>
        <w:jc w:val="both"/>
        <w:rPr>
          <w:rFonts w:asciiTheme="majorBidi" w:hAnsiTheme="majorBidi" w:cstheme="majorBidi"/>
        </w:rPr>
      </w:pPr>
      <w:r w:rsidRPr="007E2C2A">
        <w:rPr>
          <w:rFonts w:asciiTheme="majorBidi" w:hAnsiTheme="majorBidi" w:cstheme="majorBidi"/>
          <w:i/>
          <w:iCs/>
        </w:rPr>
        <w:t>Random Forest and XGBoost:</w:t>
      </w:r>
      <w:r w:rsidRPr="007E2C2A">
        <w:rPr>
          <w:rFonts w:asciiTheme="majorBidi" w:hAnsiTheme="majorBidi" w:cstheme="majorBidi"/>
        </w:rPr>
        <w:t xml:space="preserve"> Both models robustly identify true negatives and true positives but have notable false positives and negatives. XGBoost slightly outperforms Random Forest with fewer false classifications.</w:t>
      </w:r>
    </w:p>
    <w:p w14:paraId="1CCA4A75" w14:textId="33361162" w:rsidR="007E2C2A" w:rsidRPr="007E2C2A" w:rsidRDefault="00EA3DC2" w:rsidP="007E2C2A">
      <w:pPr>
        <w:pStyle w:val="ListParagraph"/>
        <w:numPr>
          <w:ilvl w:val="0"/>
          <w:numId w:val="34"/>
        </w:numPr>
        <w:spacing w:after="240" w:line="228" w:lineRule="auto"/>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5280" behindDoc="0" locked="0" layoutInCell="1" allowOverlap="1" wp14:anchorId="33EA1828" wp14:editId="0451D461">
                <wp:simplePos x="0" y="0"/>
                <wp:positionH relativeFrom="margin">
                  <wp:posOffset>3798512</wp:posOffset>
                </wp:positionH>
                <wp:positionV relativeFrom="margin">
                  <wp:align>bottom</wp:align>
                </wp:positionV>
                <wp:extent cx="2825750" cy="4294505"/>
                <wp:effectExtent l="0" t="0" r="12700" b="10795"/>
                <wp:wrapTopAndBottom/>
                <wp:docPr id="1752886546" name="Text Box 1752886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4294505"/>
                        </a:xfrm>
                        <a:prstGeom prst="rect">
                          <a:avLst/>
                        </a:prstGeom>
                        <a:solidFill>
                          <a:srgbClr val="FFFFFF"/>
                        </a:solidFill>
                        <a:ln w="9525">
                          <a:solidFill>
                            <a:srgbClr val="000000"/>
                          </a:solidFill>
                          <a:miter lim="800000"/>
                          <a:headEnd/>
                          <a:tailEnd/>
                        </a:ln>
                      </wps:spPr>
                      <wps:txbx>
                        <w:txbxContent>
                          <w:p w14:paraId="59ADB599" w14:textId="58290661" w:rsidR="007B7E41" w:rsidRPr="004B7A8E" w:rsidRDefault="007B7E41" w:rsidP="007B7E41">
                            <w:pPr>
                              <w:rPr>
                                <w:noProof/>
                                <w:sz w:val="16"/>
                                <w:szCs w:val="16"/>
                              </w:rPr>
                            </w:pPr>
                            <w:r w:rsidRPr="004B7A8E">
                              <w:rPr>
                                <w:noProof/>
                                <w:sz w:val="16"/>
                                <w:szCs w:val="16"/>
                              </w:rPr>
                              <w:t xml:space="preserve">Figure </w:t>
                            </w:r>
                            <w:r w:rsidR="001B3199">
                              <w:rPr>
                                <w:noProof/>
                                <w:sz w:val="16"/>
                                <w:szCs w:val="16"/>
                              </w:rPr>
                              <w:t>7</w:t>
                            </w:r>
                          </w:p>
                          <w:p w14:paraId="7AC41C3B" w14:textId="52E2EFD6" w:rsidR="007B7E41" w:rsidRDefault="007B7E41" w:rsidP="007B7E41">
                            <w:pPr>
                              <w:rPr>
                                <w:noProof/>
                              </w:rPr>
                            </w:pPr>
                            <w:r>
                              <w:rPr>
                                <w:rFonts w:asciiTheme="majorBidi" w:hAnsiTheme="majorBidi" w:cstheme="majorBidi"/>
                                <w:noProof/>
                              </w:rPr>
                              <w:drawing>
                                <wp:inline distT="0" distB="0" distL="0" distR="0" wp14:anchorId="683555CF" wp14:editId="5F876E4E">
                                  <wp:extent cx="2059806" cy="1916184"/>
                                  <wp:effectExtent l="0" t="0" r="0" b="8255"/>
                                  <wp:docPr id="89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43" cy="1922172"/>
                                          </a:xfrm>
                                          <a:prstGeom prst="rect">
                                            <a:avLst/>
                                          </a:prstGeom>
                                          <a:noFill/>
                                          <a:ln>
                                            <a:noFill/>
                                          </a:ln>
                                        </pic:spPr>
                                      </pic:pic>
                                    </a:graphicData>
                                  </a:graphic>
                                </wp:inline>
                              </w:drawing>
                            </w:r>
                          </w:p>
                          <w:p w14:paraId="507BEEF4" w14:textId="77777777" w:rsidR="007B7E41" w:rsidRDefault="007B7E41" w:rsidP="007B7E41">
                            <w:pPr>
                              <w:jc w:val="both"/>
                            </w:pPr>
                          </w:p>
                          <w:p w14:paraId="3D8AF9A8" w14:textId="38CFB27A" w:rsidR="007B7E41" w:rsidRDefault="007B7E41" w:rsidP="007B7E41">
                            <w:r>
                              <w:rPr>
                                <w:rFonts w:asciiTheme="majorBidi" w:hAnsiTheme="majorBidi" w:cstheme="majorBidi"/>
                                <w:noProof/>
                              </w:rPr>
                              <w:drawing>
                                <wp:inline distT="0" distB="0" distL="0" distR="0" wp14:anchorId="12FEB2B0" wp14:editId="5019BE89">
                                  <wp:extent cx="2319688" cy="2012792"/>
                                  <wp:effectExtent l="0" t="0" r="4445" b="6985"/>
                                  <wp:docPr id="142572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943" cy="20147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A1828" id="Text Box 1752886546" o:spid="_x0000_s1036" type="#_x0000_t202" style="position:absolute;left:0;text-align:left;margin-left:299.1pt;margin-top:0;width:222.5pt;height:338.15pt;z-index:25174528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MFAIAACgEAAAOAAAAZHJzL2Uyb0RvYy54bWysU1Fv0zAQfkfiP1h+p0mjhrVR02l0FCGN&#10;gTT2AxzHaSwcn7HdJuXXc3ayrsB4QfjBuvOdP99993l9PXSKHIV1EnRJ57OUEqE51FLvS/r4dfdm&#10;SYnzTNdMgRYlPQlHrzevX617U4gMWlC1sARBtCt6U9LWe1MkieOt6JibgREagw3Yjnl07T6pLesR&#10;vVNJlqZvkx5sbSxw4Rye3o5Buon4TSO4/9w0TniiSoq1+bjbuFdhTzZrVuwtM63kUxnsH6romNT4&#10;6BnqlnlGDlb+AdVJbsFB42ccugSaRnIRe8Bu5ulv3Ty0zIjYC5LjzJkm9/9g+f3xwXyxxA/vYMAB&#10;xiacuQP+zREN25bpvbixFvpWsBofngfKkt64YroaqHaFCyBV/wlqHDI7eIhAQ2O7wAr2SRAdB3A6&#10;ky4GTzgeZsssv8oxxDG2yFaLPM3jG6x4um6s8x8EdCQYJbU41QjPjnfOh3JY8ZQSXnOgZL2TSkXH&#10;7qutsuTIUAG7uCb0X9KUJn1JV3mWjwz8FSKN6yWITnqUspJdSZfnJFYE3t7rOgrNM6lGG0tWeiIy&#10;cDey6IdqILJGlqMyA7EV1Cek1sIoXfxqaLRgf1DSo2xL6r4fmBWUqI8ax7OaLxZB59FZ5FcZOvYy&#10;Ul1GmOYIVVJPyWhuffwbgTgNNzjGRkaCnyuZakY5Rt6nrxP0funHrOcPvvkJAAD//wMAUEsDBBQA&#10;BgAIAAAAIQBtS9tB3wAAAAkBAAAPAAAAZHJzL2Rvd25yZXYueG1sTI/BTsMwEETvSPyDtUhcEHVo&#10;SpqGbCqEBKI3KAiubrxNIuJ1sN00/D3uCY6jGc28KdeT6cVIzneWEW5mCQji2uqOG4T3t8frHIQP&#10;irXqLRPCD3lYV+dnpSq0PfIrjdvQiFjCvlAIbQhDIaWvWzLKz+xAHL29dUaFKF0jtVPHWG56OU+S&#10;TBrVcVxo1UAPLdVf24NByBfP46ffpC8fdbbvV+FqOT59O8TLi+n+DkSgKfyF4YQf0aGKTDt7YO1F&#10;j3C7yucxihAfnexkkUa9Q8iWWQqyKuX/B9UvAAAA//8DAFBLAQItABQABgAIAAAAIQC2gziS/gAA&#10;AOEBAAATAAAAAAAAAAAAAAAAAAAAAABbQ29udGVudF9UeXBlc10ueG1sUEsBAi0AFAAGAAgAAAAh&#10;ADj9If/WAAAAlAEAAAsAAAAAAAAAAAAAAAAALwEAAF9yZWxzLy5yZWxzUEsBAi0AFAAGAAgAAAAh&#10;ACPNoUwUAgAAKAQAAA4AAAAAAAAAAAAAAAAALgIAAGRycy9lMm9Eb2MueG1sUEsBAi0AFAAGAAgA&#10;AAAhAG1L20HfAAAACQEAAA8AAAAAAAAAAAAAAAAAbgQAAGRycy9kb3ducmV2LnhtbFBLBQYAAAAA&#10;BAAEAPMAAAB6BQAAAAA=&#10;">
                <v:textbox>
                  <w:txbxContent>
                    <w:p w14:paraId="59ADB599" w14:textId="58290661" w:rsidR="007B7E41" w:rsidRPr="004B7A8E" w:rsidRDefault="007B7E41" w:rsidP="007B7E41">
                      <w:pPr>
                        <w:rPr>
                          <w:noProof/>
                          <w:sz w:val="16"/>
                          <w:szCs w:val="16"/>
                        </w:rPr>
                      </w:pPr>
                      <w:r w:rsidRPr="004B7A8E">
                        <w:rPr>
                          <w:noProof/>
                          <w:sz w:val="16"/>
                          <w:szCs w:val="16"/>
                        </w:rPr>
                        <w:t xml:space="preserve">Figure </w:t>
                      </w:r>
                      <w:r w:rsidR="001B3199">
                        <w:rPr>
                          <w:noProof/>
                          <w:sz w:val="16"/>
                          <w:szCs w:val="16"/>
                        </w:rPr>
                        <w:t>7</w:t>
                      </w:r>
                    </w:p>
                    <w:p w14:paraId="7AC41C3B" w14:textId="52E2EFD6" w:rsidR="007B7E41" w:rsidRDefault="007B7E41" w:rsidP="007B7E41">
                      <w:pPr>
                        <w:rPr>
                          <w:noProof/>
                        </w:rPr>
                      </w:pPr>
                      <w:r>
                        <w:rPr>
                          <w:rFonts w:asciiTheme="majorBidi" w:hAnsiTheme="majorBidi" w:cstheme="majorBidi"/>
                          <w:noProof/>
                        </w:rPr>
                        <w:drawing>
                          <wp:inline distT="0" distB="0" distL="0" distR="0" wp14:anchorId="683555CF" wp14:editId="5F876E4E">
                            <wp:extent cx="2059806" cy="1916184"/>
                            <wp:effectExtent l="0" t="0" r="0" b="8255"/>
                            <wp:docPr id="89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43" cy="1922172"/>
                                    </a:xfrm>
                                    <a:prstGeom prst="rect">
                                      <a:avLst/>
                                    </a:prstGeom>
                                    <a:noFill/>
                                    <a:ln>
                                      <a:noFill/>
                                    </a:ln>
                                  </pic:spPr>
                                </pic:pic>
                              </a:graphicData>
                            </a:graphic>
                          </wp:inline>
                        </w:drawing>
                      </w:r>
                    </w:p>
                    <w:p w14:paraId="507BEEF4" w14:textId="77777777" w:rsidR="007B7E41" w:rsidRDefault="007B7E41" w:rsidP="007B7E41">
                      <w:pPr>
                        <w:jc w:val="both"/>
                      </w:pPr>
                    </w:p>
                    <w:p w14:paraId="3D8AF9A8" w14:textId="38CFB27A" w:rsidR="007B7E41" w:rsidRDefault="007B7E41" w:rsidP="007B7E41">
                      <w:r>
                        <w:rPr>
                          <w:rFonts w:asciiTheme="majorBidi" w:hAnsiTheme="majorBidi" w:cstheme="majorBidi"/>
                          <w:noProof/>
                        </w:rPr>
                        <w:drawing>
                          <wp:inline distT="0" distB="0" distL="0" distR="0" wp14:anchorId="12FEB2B0" wp14:editId="5019BE89">
                            <wp:extent cx="2319688" cy="2012792"/>
                            <wp:effectExtent l="0" t="0" r="4445" b="6985"/>
                            <wp:docPr id="142572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943" cy="2014748"/>
                                    </a:xfrm>
                                    <a:prstGeom prst="rect">
                                      <a:avLst/>
                                    </a:prstGeom>
                                    <a:noFill/>
                                    <a:ln>
                                      <a:noFill/>
                                    </a:ln>
                                  </pic:spPr>
                                </pic:pic>
                              </a:graphicData>
                            </a:graphic>
                          </wp:inline>
                        </w:drawing>
                      </w:r>
                    </w:p>
                  </w:txbxContent>
                </v:textbox>
                <w10:wrap type="topAndBottom" anchorx="margin" anchory="margin"/>
              </v:shape>
            </w:pict>
          </mc:Fallback>
        </mc:AlternateContent>
      </w:r>
      <w:r w:rsidR="007E2C2A" w:rsidRPr="007E2C2A">
        <w:rPr>
          <w:rFonts w:asciiTheme="majorBidi" w:hAnsiTheme="majorBidi" w:cstheme="majorBidi"/>
          <w:i/>
          <w:iCs/>
        </w:rPr>
        <w:t>Logistic Regression and Linear Discriminant Analysis:</w:t>
      </w:r>
      <w:r w:rsidR="007E2C2A" w:rsidRPr="007E2C2A">
        <w:rPr>
          <w:rFonts w:asciiTheme="majorBidi" w:hAnsiTheme="majorBidi" w:cstheme="majorBidi"/>
        </w:rPr>
        <w:t xml:space="preserve"> These models perform consistently well, with balanced detection of true positives and true negatives. Logistic Regression has 4911 true positives and 1671 false positives, while LDA has 4914 true positives and 1694 false positives, indicating reliable performance.</w:t>
      </w:r>
    </w:p>
    <w:p w14:paraId="179727CC" w14:textId="363BDC78" w:rsidR="007E2C2A" w:rsidRPr="007E2C2A" w:rsidRDefault="00EA3DC2" w:rsidP="007E2C2A">
      <w:pPr>
        <w:pStyle w:val="ListParagraph"/>
        <w:numPr>
          <w:ilvl w:val="0"/>
          <w:numId w:val="34"/>
        </w:numPr>
        <w:spacing w:after="160" w:line="228" w:lineRule="auto"/>
        <w:jc w:val="both"/>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51424" behindDoc="0" locked="0" layoutInCell="1" allowOverlap="1" wp14:anchorId="23406F32" wp14:editId="195BA188">
                <wp:simplePos x="0" y="0"/>
                <wp:positionH relativeFrom="margin">
                  <wp:align>right</wp:align>
                </wp:positionH>
                <wp:positionV relativeFrom="paragraph">
                  <wp:posOffset>420313</wp:posOffset>
                </wp:positionV>
                <wp:extent cx="3182620" cy="2875280"/>
                <wp:effectExtent l="0" t="0" r="17780" b="2032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2875280"/>
                        </a:xfrm>
                        <a:prstGeom prst="rect">
                          <a:avLst/>
                        </a:prstGeom>
                        <a:solidFill>
                          <a:srgbClr val="FFFFFF"/>
                        </a:solidFill>
                        <a:ln w="9525">
                          <a:solidFill>
                            <a:srgbClr val="000000"/>
                          </a:solidFill>
                          <a:miter lim="800000"/>
                          <a:headEnd/>
                          <a:tailEnd/>
                        </a:ln>
                      </wps:spPr>
                      <wps:txbx>
                        <w:txbxContent>
                          <w:p w14:paraId="2BB9C095" w14:textId="34C3D0C9" w:rsidR="00887E64" w:rsidRPr="00887E64" w:rsidRDefault="00887E64" w:rsidP="00887E64">
                            <w:pPr>
                              <w:rPr>
                                <w:noProof/>
                                <w:color w:val="FF0000"/>
                                <w:sz w:val="16"/>
                                <w:szCs w:val="16"/>
                              </w:rPr>
                            </w:pPr>
                            <w:r w:rsidRPr="00887E64">
                              <w:rPr>
                                <w:noProof/>
                                <w:sz w:val="16"/>
                                <w:szCs w:val="16"/>
                              </w:rPr>
                              <w:t xml:space="preserve">Figure </w:t>
                            </w:r>
                            <w:r w:rsidR="001B3199">
                              <w:rPr>
                                <w:noProof/>
                                <w:sz w:val="16"/>
                                <w:szCs w:val="16"/>
                              </w:rPr>
                              <w:t>9</w:t>
                            </w:r>
                          </w:p>
                          <w:p w14:paraId="101DE73A" w14:textId="77777777" w:rsidR="00887E64" w:rsidRDefault="00887E64" w:rsidP="00887E64">
                            <w:pPr>
                              <w:jc w:val="left"/>
                              <w:rPr>
                                <w:noProof/>
                              </w:rPr>
                            </w:pPr>
                          </w:p>
                          <w:p w14:paraId="663C6067" w14:textId="4721D301" w:rsidR="00887E64" w:rsidRDefault="00887E64" w:rsidP="00887E64">
                            <w:r w:rsidRPr="00053CA1">
                              <w:rPr>
                                <w:rFonts w:asciiTheme="majorBidi" w:hAnsiTheme="majorBidi" w:cstheme="majorBidi"/>
                                <w:noProof/>
                              </w:rPr>
                              <w:drawing>
                                <wp:inline distT="0" distB="0" distL="0" distR="0" wp14:anchorId="77A8A999" wp14:editId="3477D6DA">
                                  <wp:extent cx="2962910" cy="2462037"/>
                                  <wp:effectExtent l="0" t="0" r="8890" b="0"/>
                                  <wp:docPr id="163042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10" cy="24620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06F32" id="Text Box 199" o:spid="_x0000_s1037" type="#_x0000_t202" style="position:absolute;left:0;text-align:left;margin-left:199.4pt;margin-top:33.1pt;width:250.6pt;height:226.4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qhFQIAACgEAAAOAAAAZHJzL2Uyb0RvYy54bWysk99v2yAQx98n7X9AvC9OvKRNrThVly7T&#10;pO6H1O0PwBjHaJhjB4nd/fU9cJpG3fYyjQfEcfDl7nPH6nroDDso9BpsyWeTKWfKSqi13ZX8+7ft&#10;myVnPghbCwNWlfxBeX69fv1q1btC5dCCqRUyErG+6F3J2xBckWVetqoTfgJOWXI2gJ0IZOIuq1H0&#10;pN6ZLJ9OL7IesHYIUnlPu7ejk6+TftMoGb40jVeBmZJTbCHNmOYqztl6JYodCtdqeQxD/EMUndCW&#10;Hj1J3Yog2B71b1KdlggemjCR0GXQNFqqlANlM5u+yOa+FU6lXAiOdydM/v/Jys+He/cVWRjewUAF&#10;TEl4dwfyh2cWNq2wO3WDCH2rRE0PzyKyrHe+OF6NqH3ho0jVf4Kaiiz2AZLQ0GAXqVCejNSpAA8n&#10;6GoITNLm29kyv8jJJcmXLy8X+TKVJRPF03WHPnxQ0LG4KDlSVZO8ONz5EMMRxdOR+JoHo+utNiYZ&#10;uKs2BtlBUAds00gZvDhmLOtLfrXIFyOBv0pM0/iTRKcDtbLRXcmXp0OiiNze2zo1WhDajGsK2dgj&#10;yMhupBiGamC6JsoJcwRbQf1AaBHG1qWvRosW8BdnPbVtyf3PvUDFmfloqTxXs/k89nky5ovLCBbP&#10;PdW5R1hJUiUPnI3LTUh/I4KzcENlbHQC/BzJMWZqx8T9+HViv5/b6dTzB18/AgAA//8DAFBLAwQU&#10;AAYACAAAACEACu5HH90AAAAHAQAADwAAAGRycy9kb3ducmV2LnhtbEyPwU7DMBBE70j8g7VIXBC1&#10;UyC0IU6FkEBwg7aCqxtvkwh7HWI3DX/PcoLbrGY186ZcTd6JEYfYBdKQzRQIpDrYjhoN283j5QJE&#10;TIascYFQwzdGWFWnJ6UpbDjSG47r1AgOoVgYDW1KfSFlrFv0Js5Cj8TePgzeJD6HRtrBHDncOzlX&#10;KpfedMQNrenxocX6c33wGhbXz+NHfLl6fa/zvVumi9vx6WvQ+vxsur8DkXBKf8/wi8/oUDHTLhzI&#10;RuE08JCkIc/nINi9URmLHYtsqUBWpfzPX/0AAAD//wMAUEsBAi0AFAAGAAgAAAAhALaDOJL+AAAA&#10;4QEAABMAAAAAAAAAAAAAAAAAAAAAAFtDb250ZW50X1R5cGVzXS54bWxQSwECLQAUAAYACAAAACEA&#10;OP0h/9YAAACUAQAACwAAAAAAAAAAAAAAAAAvAQAAX3JlbHMvLnJlbHNQSwECLQAUAAYACAAAACEA&#10;84DqoRUCAAAoBAAADgAAAAAAAAAAAAAAAAAuAgAAZHJzL2Uyb0RvYy54bWxQSwECLQAUAAYACAAA&#10;ACEACu5HH90AAAAHAQAADwAAAAAAAAAAAAAAAABvBAAAZHJzL2Rvd25yZXYueG1sUEsFBgAAAAAE&#10;AAQA8wAAAHkFAAAAAA==&#10;">
                <v:textbox>
                  <w:txbxContent>
                    <w:p w14:paraId="2BB9C095" w14:textId="34C3D0C9" w:rsidR="00887E64" w:rsidRPr="00887E64" w:rsidRDefault="00887E64" w:rsidP="00887E64">
                      <w:pPr>
                        <w:rPr>
                          <w:noProof/>
                          <w:color w:val="FF0000"/>
                          <w:sz w:val="16"/>
                          <w:szCs w:val="16"/>
                        </w:rPr>
                      </w:pPr>
                      <w:r w:rsidRPr="00887E64">
                        <w:rPr>
                          <w:noProof/>
                          <w:sz w:val="16"/>
                          <w:szCs w:val="16"/>
                        </w:rPr>
                        <w:t xml:space="preserve">Figure </w:t>
                      </w:r>
                      <w:r w:rsidR="001B3199">
                        <w:rPr>
                          <w:noProof/>
                          <w:sz w:val="16"/>
                          <w:szCs w:val="16"/>
                        </w:rPr>
                        <w:t>9</w:t>
                      </w:r>
                    </w:p>
                    <w:p w14:paraId="101DE73A" w14:textId="77777777" w:rsidR="00887E64" w:rsidRDefault="00887E64" w:rsidP="00887E64">
                      <w:pPr>
                        <w:jc w:val="left"/>
                        <w:rPr>
                          <w:noProof/>
                        </w:rPr>
                      </w:pPr>
                    </w:p>
                    <w:p w14:paraId="663C6067" w14:textId="4721D301" w:rsidR="00887E64" w:rsidRDefault="00887E64" w:rsidP="00887E64">
                      <w:r w:rsidRPr="00053CA1">
                        <w:rPr>
                          <w:rFonts w:asciiTheme="majorBidi" w:hAnsiTheme="majorBidi" w:cstheme="majorBidi"/>
                          <w:noProof/>
                        </w:rPr>
                        <w:drawing>
                          <wp:inline distT="0" distB="0" distL="0" distR="0" wp14:anchorId="77A8A999" wp14:editId="3477D6DA">
                            <wp:extent cx="2962910" cy="2462037"/>
                            <wp:effectExtent l="0" t="0" r="8890" b="0"/>
                            <wp:docPr id="163042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10" cy="2462037"/>
                                    </a:xfrm>
                                    <a:prstGeom prst="rect">
                                      <a:avLst/>
                                    </a:prstGeom>
                                    <a:noFill/>
                                    <a:ln>
                                      <a:noFill/>
                                    </a:ln>
                                  </pic:spPr>
                                </pic:pic>
                              </a:graphicData>
                            </a:graphic>
                          </wp:inline>
                        </w:drawing>
                      </w:r>
                    </w:p>
                  </w:txbxContent>
                </v:textbox>
                <w10:wrap type="topAndBottom" anchorx="margin"/>
              </v:shape>
            </w:pict>
          </mc:Fallback>
        </mc:AlternateContent>
      </w:r>
      <w:r w:rsidR="007E2C2A" w:rsidRPr="007E2C2A">
        <w:rPr>
          <w:rFonts w:asciiTheme="majorBidi" w:hAnsiTheme="majorBidi" w:cstheme="majorBidi"/>
          <w:i/>
          <w:iCs/>
        </w:rPr>
        <w:t xml:space="preserve">Gaussian Naive Bayes: </w:t>
      </w:r>
      <w:r w:rsidR="007E2C2A" w:rsidRPr="007E2C2A">
        <w:rPr>
          <w:rFonts w:asciiTheme="majorBidi" w:hAnsiTheme="majorBidi" w:cstheme="majorBidi"/>
        </w:rPr>
        <w:t>This model has a high rate of false negatives (3952), posing risks of missed disease cases, which is critical in clinical settings.</w:t>
      </w:r>
    </w:p>
    <w:p w14:paraId="1CDE86EB" w14:textId="434481FF" w:rsidR="007E2C2A" w:rsidRPr="007E2C2A" w:rsidRDefault="007E2C2A" w:rsidP="007E2C2A">
      <w:pPr>
        <w:pStyle w:val="ListParagraph"/>
        <w:numPr>
          <w:ilvl w:val="0"/>
          <w:numId w:val="34"/>
        </w:numPr>
        <w:spacing w:after="160" w:line="228" w:lineRule="auto"/>
        <w:jc w:val="both"/>
        <w:rPr>
          <w:rFonts w:asciiTheme="majorBidi" w:hAnsiTheme="majorBidi" w:cstheme="majorBidi"/>
        </w:rPr>
      </w:pPr>
      <w:r w:rsidRPr="007E2C2A">
        <w:rPr>
          <w:rFonts w:asciiTheme="majorBidi" w:hAnsiTheme="majorBidi" w:cstheme="majorBidi"/>
          <w:i/>
          <w:iCs/>
        </w:rPr>
        <w:t xml:space="preserve">Support Vector Machine and K-Nearest </w:t>
      </w:r>
      <w:proofErr w:type="spellStart"/>
      <w:r w:rsidRPr="007E2C2A">
        <w:rPr>
          <w:rFonts w:asciiTheme="majorBidi" w:hAnsiTheme="majorBidi" w:cstheme="majorBidi"/>
          <w:i/>
          <w:iCs/>
        </w:rPr>
        <w:t>Neighbors</w:t>
      </w:r>
      <w:proofErr w:type="spellEnd"/>
      <w:r w:rsidRPr="007E2C2A">
        <w:rPr>
          <w:rFonts w:asciiTheme="majorBidi" w:hAnsiTheme="majorBidi" w:cstheme="majorBidi"/>
          <w:i/>
          <w:iCs/>
        </w:rPr>
        <w:t>:</w:t>
      </w:r>
      <w:r w:rsidRPr="007E2C2A">
        <w:rPr>
          <w:rFonts w:asciiTheme="majorBidi" w:hAnsiTheme="majorBidi" w:cstheme="majorBidi"/>
        </w:rPr>
        <w:t xml:space="preserve"> These models exhibit weaker performance with higher false negatives, such as 3079 for Support Vector Machine and 2948 for K-Nearest </w:t>
      </w:r>
      <w:proofErr w:type="spellStart"/>
      <w:r w:rsidRPr="007E2C2A">
        <w:rPr>
          <w:rFonts w:asciiTheme="majorBidi" w:hAnsiTheme="majorBidi" w:cstheme="majorBidi"/>
        </w:rPr>
        <w:t>Neighbors</w:t>
      </w:r>
      <w:proofErr w:type="spellEnd"/>
      <w:r w:rsidRPr="007E2C2A">
        <w:rPr>
          <w:rFonts w:asciiTheme="majorBidi" w:hAnsiTheme="majorBidi" w:cstheme="majorBidi"/>
        </w:rPr>
        <w:t>, potentially leading to missed diagnoses.</w:t>
      </w:r>
    </w:p>
    <w:p w14:paraId="1FEA95A1" w14:textId="0468A948" w:rsidR="007E2C2A" w:rsidRPr="007E2C2A" w:rsidRDefault="00C258C8" w:rsidP="007E2C2A">
      <w:pPr>
        <w:pStyle w:val="ListParagraph"/>
        <w:numPr>
          <w:ilvl w:val="0"/>
          <w:numId w:val="34"/>
        </w:numPr>
        <w:spacing w:after="160" w:line="228" w:lineRule="auto"/>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7328" behindDoc="0" locked="0" layoutInCell="1" allowOverlap="1" wp14:anchorId="5536F533" wp14:editId="3E0DF29C">
                <wp:simplePos x="0" y="0"/>
                <wp:positionH relativeFrom="margin">
                  <wp:align>left</wp:align>
                </wp:positionH>
                <wp:positionV relativeFrom="paragraph">
                  <wp:posOffset>693420</wp:posOffset>
                </wp:positionV>
                <wp:extent cx="3271520" cy="1376680"/>
                <wp:effectExtent l="0" t="0" r="24130" b="13970"/>
                <wp:wrapTopAndBottom/>
                <wp:docPr id="1549080577" name="Text Box 1549080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1377109"/>
                        </a:xfrm>
                        <a:prstGeom prst="rect">
                          <a:avLst/>
                        </a:prstGeom>
                        <a:solidFill>
                          <a:srgbClr val="FFFFFF"/>
                        </a:solidFill>
                        <a:ln w="9525">
                          <a:solidFill>
                            <a:srgbClr val="000000"/>
                          </a:solidFill>
                          <a:miter lim="800000"/>
                          <a:headEnd/>
                          <a:tailEnd/>
                        </a:ln>
                      </wps:spPr>
                      <wps:txbx>
                        <w:txbxContent>
                          <w:p w14:paraId="107ADE5E" w14:textId="00B33955" w:rsidR="00C258C8" w:rsidRPr="00C258C8" w:rsidRDefault="00C258C8" w:rsidP="00C258C8">
                            <w:pPr>
                              <w:rPr>
                                <w:noProof/>
                                <w:sz w:val="16"/>
                                <w:szCs w:val="16"/>
                              </w:rPr>
                            </w:pPr>
                            <w:r w:rsidRPr="00C258C8">
                              <w:rPr>
                                <w:noProof/>
                                <w:sz w:val="16"/>
                                <w:szCs w:val="16"/>
                              </w:rPr>
                              <w:t>Table 5</w:t>
                            </w:r>
                          </w:p>
                          <w:p w14:paraId="2062D31C" w14:textId="1F083DC0" w:rsidR="00C258C8" w:rsidRPr="0037200C" w:rsidRDefault="00C258C8" w:rsidP="00C258C8">
                            <w:pPr>
                              <w:rPr>
                                <w:noProof/>
                                <w:color w:val="FF0000"/>
                              </w:rPr>
                            </w:pPr>
                            <w:r w:rsidRPr="00053CA1">
                              <w:rPr>
                                <w:rFonts w:asciiTheme="majorBidi" w:hAnsiTheme="majorBidi" w:cstheme="majorBidi"/>
                                <w:noProof/>
                              </w:rPr>
                              <w:drawing>
                                <wp:inline distT="0" distB="0" distL="0" distR="0" wp14:anchorId="1A35B230" wp14:editId="258CD98B">
                                  <wp:extent cx="3107681" cy="1088922"/>
                                  <wp:effectExtent l="0" t="0" r="0" b="0"/>
                                  <wp:docPr id="15856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4653" name=""/>
                                          <pic:cNvPicPr/>
                                        </pic:nvPicPr>
                                        <pic:blipFill>
                                          <a:blip r:embed="rId23"/>
                                          <a:stretch>
                                            <a:fillRect/>
                                          </a:stretch>
                                        </pic:blipFill>
                                        <pic:spPr>
                                          <a:xfrm>
                                            <a:off x="0" y="0"/>
                                            <a:ext cx="3109965" cy="1089722"/>
                                          </a:xfrm>
                                          <a:prstGeom prst="rect">
                                            <a:avLst/>
                                          </a:prstGeom>
                                        </pic:spPr>
                                      </pic:pic>
                                    </a:graphicData>
                                  </a:graphic>
                                </wp:inline>
                              </w:drawing>
                            </w:r>
                          </w:p>
                          <w:p w14:paraId="54B1729F" w14:textId="5153CC90" w:rsidR="00C258C8" w:rsidRDefault="00C258C8" w:rsidP="00C258C8">
                            <w:pPr>
                              <w:jc w:val="left"/>
                              <w:rPr>
                                <w:noProof/>
                              </w:rPr>
                            </w:pPr>
                          </w:p>
                          <w:p w14:paraId="368719A0" w14:textId="77777777" w:rsidR="00C258C8" w:rsidRDefault="00C258C8" w:rsidP="00C258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F533" id="Text Box 1549080577" o:spid="_x0000_s1038" type="#_x0000_t202" style="position:absolute;left:0;text-align:left;margin-left:0;margin-top:54.6pt;width:257.6pt;height:108.4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NOFQIAACgEAAAOAAAAZHJzL2Uyb0RvYy54bWysk9uO2yAQhu8r9R0Q940PmzQbK85qm22q&#10;StuDtO0DYIxjVMxQILHTp98Be7Pp6aYqFwgY+Gfmm2F9M3SKHIV1EnRJs1lKidAcaqn3Jf36Zffq&#10;mhLnma6ZAi1KehKO3mxevlj3phA5tKBqYQmKaFf0pqSt96ZIEsdb0TE3AyM0GhuwHfO4tfuktqxH&#10;9U4leZq+TnqwtbHAhXN4ejca6SbqN43g/lPTOOGJKinG5uNs41yFOdmsWbG3zLSST2Gwf4iiY1Kj&#10;07PUHfOMHKz8TaqT3IKDxs84dAk0jeQi5oDZZOkv2Ty0zIiYC8Jx5ozJ/T9Z/vH4YD5b4oc3MGAB&#10;YxLO3AP/5oiGbcv0XtxaC30rWI2Os4As6Y0rpqcBtStcEKn6D1BjkdnBQxQaGtsFKpgnQXUswOkM&#10;XQyecDy8ypfZIkcTR1t2tVxm6Sr6YMXTc2OdfyegI2FRUotVjfLseO98CIcVT1eCNwdK1jupVNzY&#10;fbVVlhwZdsAujkn9p2tKk76kq0W+GAn8VSKN408SnfTYykp2Jb0+X2JF4PZW17HRPJNqXGPISk8g&#10;A7uRoh+qgcgaOeTBQwBbQX1CtBbG1sWvhosW7A9KemzbkrrvB2YFJeq9xvKssvk89HnczBfLANZe&#10;WqpLC9McpUrqKRmXWx//RgCn4RbL2MgI+DmSKWZsx8h9+jqh3y/38dbzB988AgAA//8DAFBLAwQU&#10;AAYACAAAACEAG15sMN8AAAAIAQAADwAAAGRycy9kb3ducmV2LnhtbEyPQU/DMAyF70j8h8hIXBBL&#10;17GylaYTQgLBDQaCa9Z4bUXilCTryr/HnOBm+z09f6/aTM6KEUPsPSmYzzIQSI03PbUK3l7vL1cg&#10;YtJktPWECr4xwqY+Pal0afyRXnDcplZwCMVSK+hSGkopY9Oh03HmByTW9j44nXgNrTRBHzncWZln&#10;WSGd7ok/dHrAuw6bz+3BKVhdPY4f8Wnx/N4Ue7tOF9fjw1dQ6vxsur0BkXBKf2b4xWd0qJlp5w9k&#10;orAKuEjia7bOQbC8nC952ClY5EUGsq7k/wL1DwAAAP//AwBQSwECLQAUAAYACAAAACEAtoM4kv4A&#10;AADhAQAAEwAAAAAAAAAAAAAAAAAAAAAAW0NvbnRlbnRfVHlwZXNdLnhtbFBLAQItABQABgAIAAAA&#10;IQA4/SH/1gAAAJQBAAALAAAAAAAAAAAAAAAAAC8BAABfcmVscy8ucmVsc1BLAQItABQABgAIAAAA&#10;IQCvYNNOFQIAACgEAAAOAAAAAAAAAAAAAAAAAC4CAABkcnMvZTJvRG9jLnhtbFBLAQItABQABgAI&#10;AAAAIQAbXmww3wAAAAgBAAAPAAAAAAAAAAAAAAAAAG8EAABkcnMvZG93bnJldi54bWxQSwUGAAAA&#10;AAQABADzAAAAewUAAAAA&#10;">
                <v:textbox>
                  <w:txbxContent>
                    <w:p w14:paraId="107ADE5E" w14:textId="00B33955" w:rsidR="00C258C8" w:rsidRPr="00C258C8" w:rsidRDefault="00C258C8" w:rsidP="00C258C8">
                      <w:pPr>
                        <w:rPr>
                          <w:noProof/>
                          <w:sz w:val="16"/>
                          <w:szCs w:val="16"/>
                        </w:rPr>
                      </w:pPr>
                      <w:r w:rsidRPr="00C258C8">
                        <w:rPr>
                          <w:noProof/>
                          <w:sz w:val="16"/>
                          <w:szCs w:val="16"/>
                        </w:rPr>
                        <w:t>Table 5</w:t>
                      </w:r>
                    </w:p>
                    <w:p w14:paraId="2062D31C" w14:textId="1F083DC0" w:rsidR="00C258C8" w:rsidRPr="0037200C" w:rsidRDefault="00C258C8" w:rsidP="00C258C8">
                      <w:pPr>
                        <w:rPr>
                          <w:noProof/>
                          <w:color w:val="FF0000"/>
                        </w:rPr>
                      </w:pPr>
                      <w:r w:rsidRPr="00053CA1">
                        <w:rPr>
                          <w:rFonts w:asciiTheme="majorBidi" w:hAnsiTheme="majorBidi" w:cstheme="majorBidi"/>
                          <w:noProof/>
                        </w:rPr>
                        <w:drawing>
                          <wp:inline distT="0" distB="0" distL="0" distR="0" wp14:anchorId="1A35B230" wp14:editId="258CD98B">
                            <wp:extent cx="3107681" cy="1088922"/>
                            <wp:effectExtent l="0" t="0" r="0" b="0"/>
                            <wp:docPr id="15856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4653" name=""/>
                                    <pic:cNvPicPr/>
                                  </pic:nvPicPr>
                                  <pic:blipFill>
                                    <a:blip r:embed="rId23"/>
                                    <a:stretch>
                                      <a:fillRect/>
                                    </a:stretch>
                                  </pic:blipFill>
                                  <pic:spPr>
                                    <a:xfrm>
                                      <a:off x="0" y="0"/>
                                      <a:ext cx="3109965" cy="1089722"/>
                                    </a:xfrm>
                                    <a:prstGeom prst="rect">
                                      <a:avLst/>
                                    </a:prstGeom>
                                  </pic:spPr>
                                </pic:pic>
                              </a:graphicData>
                            </a:graphic>
                          </wp:inline>
                        </w:drawing>
                      </w:r>
                    </w:p>
                    <w:p w14:paraId="54B1729F" w14:textId="5153CC90" w:rsidR="00C258C8" w:rsidRDefault="00C258C8" w:rsidP="00C258C8">
                      <w:pPr>
                        <w:jc w:val="left"/>
                        <w:rPr>
                          <w:noProof/>
                        </w:rPr>
                      </w:pPr>
                    </w:p>
                    <w:p w14:paraId="368719A0" w14:textId="77777777" w:rsidR="00C258C8" w:rsidRDefault="00C258C8" w:rsidP="00C258C8"/>
                  </w:txbxContent>
                </v:textbox>
                <w10:wrap type="topAndBottom" anchorx="margin"/>
              </v:shape>
            </w:pict>
          </mc:Fallback>
        </mc:AlternateContent>
      </w:r>
      <w:r w:rsidR="007E2C2A" w:rsidRPr="007E2C2A">
        <w:rPr>
          <w:rFonts w:asciiTheme="majorBidi" w:hAnsiTheme="majorBidi" w:cstheme="majorBidi"/>
          <w:i/>
          <w:iCs/>
        </w:rPr>
        <w:t>Decision Tree Classifier:</w:t>
      </w:r>
      <w:r w:rsidR="007E2C2A" w:rsidRPr="007E2C2A">
        <w:rPr>
          <w:rFonts w:asciiTheme="majorBidi" w:hAnsiTheme="majorBidi" w:cstheme="majorBidi"/>
        </w:rPr>
        <w:t xml:space="preserve"> Shows moderate performance with 2607 false positives and 2611 false negatives, indicating it is less reliable compared to XGBoost and Logistic Regression.</w:t>
      </w:r>
    </w:p>
    <w:p w14:paraId="26C9E5E6" w14:textId="21C1CCA4" w:rsidR="007E2C2A" w:rsidRDefault="007E2C2A" w:rsidP="007E2C2A">
      <w:pPr>
        <w:pStyle w:val="BodyText"/>
        <w:spacing w:after="240"/>
        <w:ind w:firstLine="0"/>
        <w:rPr>
          <w:rFonts w:asciiTheme="majorBidi" w:hAnsiTheme="majorBidi" w:cstheme="majorBidi"/>
        </w:rPr>
      </w:pPr>
    </w:p>
    <w:p w14:paraId="1210EAD6" w14:textId="77777777" w:rsidR="00B17213" w:rsidRPr="00EA3DC2" w:rsidRDefault="00B17213" w:rsidP="00B17213">
      <w:pPr>
        <w:spacing w:after="240" w:line="228" w:lineRule="auto"/>
        <w:ind w:firstLine="289"/>
        <w:jc w:val="both"/>
        <w:rPr>
          <w:rFonts w:asciiTheme="majorBidi" w:hAnsiTheme="majorBidi" w:cstheme="majorBidi"/>
          <w:i/>
          <w:iCs/>
        </w:rPr>
      </w:pPr>
      <w:r w:rsidRPr="00EA3DC2">
        <w:rPr>
          <w:rFonts w:asciiTheme="majorBidi" w:hAnsiTheme="majorBidi" w:cstheme="majorBidi"/>
          <w:i/>
          <w:iCs/>
        </w:rPr>
        <w:t>C. Cross-Validation Performance</w:t>
      </w:r>
    </w:p>
    <w:p w14:paraId="2E0DC0A0" w14:textId="0429D1F8" w:rsidR="00B17213" w:rsidRDefault="00B17213" w:rsidP="00B17213">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9376" behindDoc="0" locked="0" layoutInCell="1" allowOverlap="1" wp14:anchorId="0A41E59E" wp14:editId="321562AE">
                <wp:simplePos x="0" y="0"/>
                <wp:positionH relativeFrom="margin">
                  <wp:align>left</wp:align>
                </wp:positionH>
                <wp:positionV relativeFrom="paragraph">
                  <wp:posOffset>954694</wp:posOffset>
                </wp:positionV>
                <wp:extent cx="3150235" cy="1828800"/>
                <wp:effectExtent l="0" t="0" r="12065" b="190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1828800"/>
                        </a:xfrm>
                        <a:prstGeom prst="rect">
                          <a:avLst/>
                        </a:prstGeom>
                        <a:solidFill>
                          <a:srgbClr val="FFFFFF"/>
                        </a:solidFill>
                        <a:ln w="9525">
                          <a:solidFill>
                            <a:srgbClr val="000000"/>
                          </a:solidFill>
                          <a:miter lim="800000"/>
                          <a:headEnd/>
                          <a:tailEnd/>
                        </a:ln>
                      </wps:spPr>
                      <wps:txbx>
                        <w:txbxContent>
                          <w:p w14:paraId="3B1B9435" w14:textId="78DC35EE" w:rsidR="00B17213" w:rsidRPr="00B17213" w:rsidRDefault="00B17213" w:rsidP="00B17213">
                            <w:pPr>
                              <w:rPr>
                                <w:noProof/>
                                <w:sz w:val="16"/>
                                <w:szCs w:val="16"/>
                              </w:rPr>
                            </w:pPr>
                            <w:r w:rsidRPr="00B17213">
                              <w:rPr>
                                <w:noProof/>
                                <w:sz w:val="16"/>
                                <w:szCs w:val="16"/>
                              </w:rPr>
                              <w:t xml:space="preserve">Figure </w:t>
                            </w:r>
                            <w:r w:rsidR="001B3199">
                              <w:rPr>
                                <w:noProof/>
                                <w:sz w:val="16"/>
                                <w:szCs w:val="16"/>
                              </w:rPr>
                              <w:t>8</w:t>
                            </w:r>
                          </w:p>
                          <w:p w14:paraId="2C1189D9" w14:textId="30175565" w:rsidR="00B17213" w:rsidRDefault="00B17213" w:rsidP="00B17213">
                            <w:pPr>
                              <w:jc w:val="left"/>
                            </w:pPr>
                            <w:r w:rsidRPr="00053CA1">
                              <w:rPr>
                                <w:rFonts w:asciiTheme="majorBidi" w:hAnsiTheme="majorBidi" w:cstheme="majorBidi"/>
                                <w:noProof/>
                              </w:rPr>
                              <w:drawing>
                                <wp:inline distT="0" distB="0" distL="0" distR="0" wp14:anchorId="0A33C02A" wp14:editId="730800EE">
                                  <wp:extent cx="2958465" cy="1597219"/>
                                  <wp:effectExtent l="0" t="0" r="0" b="3175"/>
                                  <wp:docPr id="746510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59721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1E59E" id="_x0000_s1039" type="#_x0000_t202" style="position:absolute;left:0;text-align:left;margin-left:0;margin-top:75.15pt;width:248.05pt;height:2in;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VzFwIAACgEAAAOAAAAZHJzL2Uyb0RvYy54bWysU9uO2yAQfa/Uf0C8N74kabNWnNU221SV&#10;thdp2w/AgGNUzFAgsbdf3wFns9G2fanKA5ph4DBz5sz6euw1OUrnFZiaFrOcEmk4CGX2Nf32dfdq&#10;RYkPzAimwciaPkhPrzcvX6wHW8kSOtBCOoIgxleDrWkXgq2yzPNO9szPwEqDwRZczwK6bp8JxwZE&#10;73VW5vnrbAAnrAMuvcfT2ylINwm/bSUPn9vWy0B0TTG3kHaX9ibu2WbNqr1jtlP8lAb7hyx6pgx+&#10;eoa6ZYGRg1O/QfWKO/DQhhmHPoO2VVymGrCaIn9WzX3HrEy1IDnenmny/w+Wfzre2y+OhPEtjNjA&#10;VIS3d8C/e2Jg2zGzlzfOwdBJJvDjIlKWDdZXp6eRal/5CNIMH0Fgk9khQAIaW9dHVrBOgujYgIcz&#10;6XIMhOPhvFjm5XxJCcdYsSpXqzy1JWPV43PrfHgvoSfRqKnDriZ4drzzIabDqscr8TcPWomd0jo5&#10;bt9stSNHhgrYpZUqeHZNGzLU9GpZLicG/gqRp/UniF4FlLJWfU2xBFyTuCJv74xIQgtM6cnGlLU5&#10;ERm5m1gMYzMSJZCHeXwciW1APCC1Dibp4qih0YH7ScmAsq2p/3FgTlKiPxhsz1WxWESdJ2exfFOi&#10;4y4jzWWEGY5QNQ2UTOY2pNmIxBm4wTa2KhH8lMkpZ5Rj4v00OlHvl3669TTgm18AAAD//wMAUEsD&#10;BBQABgAIAAAAIQC3h0P03wAAAAgBAAAPAAAAZHJzL2Rvd25yZXYueG1sTI9BT8MwDIXvSPyHyEhc&#10;0JaOjtKVphNCArEbbAiuWeu1FYlTkqwr/x5zgpvt9/T8vXI9WSNG9KF3pGAxT0Ag1a7pqVXwtnuc&#10;5SBC1NRo4wgVfGOAdXV+VuqicSd6xXEbW8EhFAqtoItxKKQMdYdWh7kbkFg7OG915NW3svH6xOHW&#10;yOskyaTVPfGHTg/40GH9uT1aBfnyefwIm/Tlvc4OZhWvbsenL6/U5cV0fwci4hT/zPCLz+hQMdPe&#10;HakJwijgIpGvN0kKguXlKluA2POQ5inIqpT/C1Q/AAAA//8DAFBLAQItABQABgAIAAAAIQC2gziS&#10;/gAAAOEBAAATAAAAAAAAAAAAAAAAAAAAAABbQ29udGVudF9UeXBlc10ueG1sUEsBAi0AFAAGAAgA&#10;AAAhADj9If/WAAAAlAEAAAsAAAAAAAAAAAAAAAAALwEAAF9yZWxzLy5yZWxzUEsBAi0AFAAGAAgA&#10;AAAhANdOlXMXAgAAKAQAAA4AAAAAAAAAAAAAAAAALgIAAGRycy9lMm9Eb2MueG1sUEsBAi0AFAAG&#10;AAgAAAAhALeHQ/TfAAAACAEAAA8AAAAAAAAAAAAAAAAAcQQAAGRycy9kb3ducmV2LnhtbFBLBQYA&#10;AAAABAAEAPMAAAB9BQAAAAA=&#10;">
                <v:textbox>
                  <w:txbxContent>
                    <w:p w14:paraId="3B1B9435" w14:textId="78DC35EE" w:rsidR="00B17213" w:rsidRPr="00B17213" w:rsidRDefault="00B17213" w:rsidP="00B17213">
                      <w:pPr>
                        <w:rPr>
                          <w:noProof/>
                          <w:sz w:val="16"/>
                          <w:szCs w:val="16"/>
                        </w:rPr>
                      </w:pPr>
                      <w:r w:rsidRPr="00B17213">
                        <w:rPr>
                          <w:noProof/>
                          <w:sz w:val="16"/>
                          <w:szCs w:val="16"/>
                        </w:rPr>
                        <w:t xml:space="preserve">Figure </w:t>
                      </w:r>
                      <w:r w:rsidR="001B3199">
                        <w:rPr>
                          <w:noProof/>
                          <w:sz w:val="16"/>
                          <w:szCs w:val="16"/>
                        </w:rPr>
                        <w:t>8</w:t>
                      </w:r>
                    </w:p>
                    <w:p w14:paraId="2C1189D9" w14:textId="30175565" w:rsidR="00B17213" w:rsidRDefault="00B17213" w:rsidP="00B17213">
                      <w:pPr>
                        <w:jc w:val="left"/>
                      </w:pPr>
                      <w:r w:rsidRPr="00053CA1">
                        <w:rPr>
                          <w:rFonts w:asciiTheme="majorBidi" w:hAnsiTheme="majorBidi" w:cstheme="majorBidi"/>
                          <w:noProof/>
                        </w:rPr>
                        <w:drawing>
                          <wp:inline distT="0" distB="0" distL="0" distR="0" wp14:anchorId="0A33C02A" wp14:editId="730800EE">
                            <wp:extent cx="2958465" cy="1597219"/>
                            <wp:effectExtent l="0" t="0" r="0" b="3175"/>
                            <wp:docPr id="746510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597219"/>
                                    </a:xfrm>
                                    <a:prstGeom prst="rect">
                                      <a:avLst/>
                                    </a:prstGeom>
                                    <a:noFill/>
                                    <a:ln>
                                      <a:noFill/>
                                    </a:ln>
                                  </pic:spPr>
                                </pic:pic>
                              </a:graphicData>
                            </a:graphic>
                          </wp:inline>
                        </w:drawing>
                      </w:r>
                    </w:p>
                  </w:txbxContent>
                </v:textbox>
                <w10:wrap type="topAndBottom" anchorx="margin"/>
              </v:shape>
            </w:pict>
          </mc:Fallback>
        </mc:AlternateContent>
      </w:r>
      <w:r w:rsidRPr="00053CA1">
        <w:rPr>
          <w:rFonts w:asciiTheme="majorBidi" w:hAnsiTheme="majorBidi" w:cstheme="majorBidi"/>
        </w:rPr>
        <w:t xml:space="preserve">The bar graph (Figure </w:t>
      </w:r>
      <w:r w:rsidR="001B3199">
        <w:rPr>
          <w:rFonts w:asciiTheme="majorBidi" w:hAnsiTheme="majorBidi" w:cstheme="majorBidi"/>
        </w:rPr>
        <w:t>8</w:t>
      </w:r>
      <w:r w:rsidRPr="00053CA1">
        <w:rPr>
          <w:rFonts w:asciiTheme="majorBidi" w:hAnsiTheme="majorBidi" w:cstheme="majorBidi"/>
        </w:rPr>
        <w:t>) illustrates the cross-validation accuracy for each model, comparing their stability across multiple dataset partitions. Models like Logistic Regression, XGBoost, and Linear Discriminant Analysis display high accuracy and less variability in performance, suggesting better generalization across various patient data.</w:t>
      </w:r>
    </w:p>
    <w:p w14:paraId="110664F3" w14:textId="7F6203FE" w:rsidR="00B17213" w:rsidRPr="00053CA1" w:rsidRDefault="00B17213" w:rsidP="00B17213">
      <w:pPr>
        <w:spacing w:after="240" w:line="228" w:lineRule="auto"/>
        <w:ind w:firstLine="289"/>
        <w:jc w:val="both"/>
        <w:rPr>
          <w:rFonts w:asciiTheme="majorBidi" w:hAnsiTheme="majorBidi" w:cstheme="majorBidi"/>
        </w:rPr>
      </w:pPr>
    </w:p>
    <w:p w14:paraId="211597D9" w14:textId="77777777" w:rsidR="00B17213" w:rsidRPr="00EA3DC2" w:rsidRDefault="00B17213" w:rsidP="00B17213">
      <w:pPr>
        <w:spacing w:after="240" w:line="228" w:lineRule="auto"/>
        <w:ind w:firstLine="289"/>
        <w:jc w:val="both"/>
        <w:rPr>
          <w:rFonts w:asciiTheme="majorBidi" w:hAnsiTheme="majorBidi" w:cstheme="majorBidi"/>
          <w:i/>
          <w:iCs/>
        </w:rPr>
      </w:pPr>
      <w:r w:rsidRPr="00EA3DC2">
        <w:rPr>
          <w:rFonts w:asciiTheme="majorBidi" w:hAnsiTheme="majorBidi" w:cstheme="majorBidi"/>
          <w:i/>
          <w:iCs/>
        </w:rPr>
        <w:t>D. Comparative Analysis of Test vs. Cross-Validation Accuracy</w:t>
      </w:r>
    </w:p>
    <w:p w14:paraId="75F55DF7" w14:textId="08B753CC" w:rsidR="00EA3DC2" w:rsidRDefault="00B17213" w:rsidP="007D27DC">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Figure </w:t>
      </w:r>
      <w:r w:rsidR="001B3199">
        <w:rPr>
          <w:rFonts w:asciiTheme="majorBidi" w:hAnsiTheme="majorBidi" w:cstheme="majorBidi"/>
        </w:rPr>
        <w:t>9</w:t>
      </w:r>
      <w:r w:rsidRPr="00053CA1">
        <w:rPr>
          <w:rFonts w:asciiTheme="majorBidi" w:hAnsiTheme="majorBidi" w:cstheme="majorBidi"/>
        </w:rPr>
        <w:t xml:space="preserve"> shows the test accuracy and cross-validation accuracy for various models, highlighting potential overfitting or underfitting. Logistic Regression, XGBoost, and Linear Discriminant Analysis exhibit minimal differences between test and cross-validation scores. Logistic Regression has scores of 73.3% and 73.1%, XGBoost has 73.3% and 73.3%, and Linear Discriminant Analysis has 72.9% and 72.7%. This indicates </w:t>
      </w:r>
      <w:r w:rsidRPr="00053CA1">
        <w:rPr>
          <w:rFonts w:asciiTheme="majorBidi" w:hAnsiTheme="majorBidi" w:cstheme="majorBidi"/>
        </w:rPr>
        <w:t>consistent performance and minimal overfitting for these models.</w:t>
      </w:r>
    </w:p>
    <w:p w14:paraId="0C2E672A" w14:textId="524D2E48"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VIII. Conclusion</w:t>
      </w:r>
    </w:p>
    <w:p w14:paraId="6B386011" w14:textId="6EB2274F"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This study explored the use of various machine learning models to predict cardiovascular disease (CVD) using a dataset of 70,000 patient records. Through careful feature engineering, data analysis, and outlier management, the dataset was prepared for predictive </w:t>
      </w:r>
      <w:proofErr w:type="spellStart"/>
      <w:r w:rsidR="00194F43">
        <w:rPr>
          <w:rFonts w:asciiTheme="majorBidi" w:hAnsiTheme="majorBidi" w:cstheme="majorBidi"/>
        </w:rPr>
        <w:t>modeling</w:t>
      </w:r>
      <w:proofErr w:type="spellEnd"/>
      <w:r w:rsidRPr="00053CA1">
        <w:rPr>
          <w:rFonts w:asciiTheme="majorBidi" w:hAnsiTheme="majorBidi" w:cstheme="majorBidi"/>
        </w:rPr>
        <w:t>.</w:t>
      </w:r>
    </w:p>
    <w:p w14:paraId="6CCA53A6" w14:textId="77777777"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XGBoost, Logistic Regression, and Linear Discriminant Analysis emerged as the top performers, demonstrating high accuracy, precision, and recall. Their robustness in cross-validation suggests they are reliable for healthcare applications requiring accurate and timely diagnosis. Random Forest also performed well, while Gaussian Naive Bayes and Support Vector Machine showed limitations in precision and recall, raising concerns about false negatives.</w:t>
      </w:r>
    </w:p>
    <w:p w14:paraId="28F801AA" w14:textId="77777777"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Detailed confusion matrices and performance metrics highlighted each model's strengths and weaknesses, emphasizing their practical utility in healthcare. Logistic Regression, XGBoost, and Linear Discriminant Analysis exhibited minimal differences between test and cross-validation scores, indicating consistent performance and minimal overfitting.</w:t>
      </w:r>
    </w:p>
    <w:p w14:paraId="5D13E27F" w14:textId="102E9B82" w:rsidR="00706D77" w:rsidRDefault="00C344BE" w:rsidP="007D27DC">
      <w:pPr>
        <w:spacing w:after="240" w:line="228" w:lineRule="auto"/>
        <w:ind w:firstLine="289"/>
        <w:jc w:val="both"/>
        <w:rPr>
          <w:rFonts w:asciiTheme="majorBidi" w:hAnsiTheme="majorBidi" w:cstheme="majorBidi"/>
        </w:rPr>
      </w:pPr>
      <w:r w:rsidRPr="00C344BE">
        <w:rPr>
          <w:rFonts w:asciiTheme="majorBidi" w:hAnsiTheme="majorBidi" w:cstheme="majorBidi"/>
        </w:rPr>
        <w:t>Additionally, deeper ensemble techniques to combine the strengths of multiple models and more granular patient data could be considered to improve predictive accuracy, especially as computational resources become more accessible.</w:t>
      </w:r>
      <w:r>
        <w:rPr>
          <w:rFonts w:asciiTheme="majorBidi" w:hAnsiTheme="majorBidi" w:cstheme="majorBidi"/>
        </w:rPr>
        <w:t xml:space="preserve"> </w:t>
      </w:r>
      <w:r w:rsidR="004B674C" w:rsidRPr="004B674C">
        <w:rPr>
          <w:rFonts w:asciiTheme="majorBidi" w:hAnsiTheme="majorBidi" w:cstheme="majorBidi"/>
        </w:rPr>
        <w:t>Testing these models in real-world clinical settings will be crucial for assessing their efficacy</w:t>
      </w:r>
      <w:r w:rsidR="004B674C">
        <w:rPr>
          <w:rFonts w:asciiTheme="majorBidi" w:hAnsiTheme="majorBidi" w:cstheme="majorBidi"/>
        </w:rPr>
        <w:t xml:space="preserve"> </w:t>
      </w:r>
      <w:r w:rsidR="00887E64" w:rsidRPr="00053CA1">
        <w:rPr>
          <w:rFonts w:asciiTheme="majorBidi" w:hAnsiTheme="majorBidi" w:cstheme="majorBidi"/>
        </w:rPr>
        <w:t>This study underscores the potential of machine learning in CVD diagnosis and provides a comparative framework for healthcare professionals to select the most suitable models based on clinical criteria.</w:t>
      </w:r>
    </w:p>
    <w:p w14:paraId="0250CA6C" w14:textId="77777777" w:rsidR="00C344BE" w:rsidRDefault="00C344BE" w:rsidP="007D27DC">
      <w:pPr>
        <w:spacing w:after="240" w:line="228" w:lineRule="auto"/>
        <w:ind w:firstLine="289"/>
        <w:jc w:val="both"/>
        <w:rPr>
          <w:rFonts w:asciiTheme="majorBidi" w:hAnsiTheme="majorBidi" w:cstheme="majorBidi"/>
        </w:rPr>
      </w:pPr>
    </w:p>
    <w:p w14:paraId="6D0D3168" w14:textId="77777777" w:rsidR="00C344BE" w:rsidRPr="00053CA1" w:rsidRDefault="00C344BE" w:rsidP="007D27DC">
      <w:pPr>
        <w:spacing w:after="240" w:line="228" w:lineRule="auto"/>
        <w:ind w:firstLine="289"/>
        <w:jc w:val="both"/>
        <w:rPr>
          <w:rFonts w:asciiTheme="majorBidi" w:hAnsiTheme="majorBidi" w:cstheme="majorBidi"/>
        </w:rPr>
      </w:pPr>
    </w:p>
    <w:p w14:paraId="78C24C2C" w14:textId="77777777" w:rsidR="00887E64" w:rsidRPr="00053CA1" w:rsidRDefault="00887E64" w:rsidP="00887E64">
      <w:pPr>
        <w:spacing w:after="240" w:line="228" w:lineRule="auto"/>
        <w:ind w:firstLine="289"/>
        <w:rPr>
          <w:rFonts w:asciiTheme="majorBidi" w:hAnsiTheme="majorBidi" w:cstheme="majorBidi"/>
        </w:rPr>
      </w:pPr>
      <w:r w:rsidRPr="00053CA1">
        <w:rPr>
          <w:rFonts w:asciiTheme="majorBidi" w:hAnsiTheme="majorBidi" w:cstheme="majorBidi"/>
        </w:rPr>
        <w:lastRenderedPageBreak/>
        <w:t>References</w:t>
      </w:r>
    </w:p>
    <w:p w14:paraId="77808A9A" w14:textId="19523434" w:rsidR="00E83963"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World Health Organization: WHO, “cardiovascular diseases,”. </w:t>
      </w:r>
      <w:hyperlink r:id="rId25" w:anchor="tab=tab_1" w:history="1">
        <w:r w:rsidRPr="0049456E">
          <w:rPr>
            <w:rStyle w:val="Hyperlink"/>
            <w:rFonts w:asciiTheme="majorBidi" w:eastAsia="MS Mincho" w:hAnsiTheme="majorBidi" w:cstheme="majorBidi"/>
            <w:sz w:val="16"/>
            <w:szCs w:val="16"/>
          </w:rPr>
          <w:t>https://www.who.int/health-topics/cardiovascular-diseases#tab=tab_1</w:t>
        </w:r>
      </w:hyperlink>
      <w:r w:rsidRPr="0049456E">
        <w:rPr>
          <w:sz w:val="16"/>
          <w:szCs w:val="16"/>
        </w:rPr>
        <w:t xml:space="preserve">.  </w:t>
      </w:r>
    </w:p>
    <w:p w14:paraId="4CF0CF46" w14:textId="10F9129E" w:rsidR="00887E64" w:rsidRPr="0049456E" w:rsidRDefault="00887E64" w:rsidP="0049456E">
      <w:pPr>
        <w:pStyle w:val="ListParagraph"/>
        <w:numPr>
          <w:ilvl w:val="0"/>
          <w:numId w:val="42"/>
        </w:numPr>
        <w:spacing w:after="50" w:line="240" w:lineRule="exact"/>
        <w:ind w:left="357" w:hanging="357"/>
        <w:jc w:val="both"/>
        <w:rPr>
          <w:sz w:val="16"/>
          <w:szCs w:val="16"/>
        </w:rPr>
      </w:pPr>
      <w:proofErr w:type="spellStart"/>
      <w:r w:rsidRPr="0049456E">
        <w:rPr>
          <w:sz w:val="16"/>
          <w:szCs w:val="16"/>
        </w:rPr>
        <w:t>Rajkomar</w:t>
      </w:r>
      <w:proofErr w:type="spellEnd"/>
      <w:r w:rsidRPr="0049456E">
        <w:rPr>
          <w:sz w:val="16"/>
          <w:szCs w:val="16"/>
        </w:rPr>
        <w:t xml:space="preserve">, J. M. Dean, and I. S. </w:t>
      </w:r>
      <w:proofErr w:type="spellStart"/>
      <w:r w:rsidRPr="0049456E">
        <w:rPr>
          <w:sz w:val="16"/>
          <w:szCs w:val="16"/>
        </w:rPr>
        <w:t>Kohane</w:t>
      </w:r>
      <w:proofErr w:type="spellEnd"/>
      <w:r w:rsidRPr="0049456E">
        <w:rPr>
          <w:sz w:val="16"/>
          <w:szCs w:val="16"/>
        </w:rPr>
        <w:t xml:space="preserve">, “Machine learning in medicine,” New England Journal of Medicine, vol. 380, no. 14, pp. 1347–1358, Apr. 2019, </w:t>
      </w:r>
      <w:proofErr w:type="spellStart"/>
      <w:r w:rsidRPr="0049456E">
        <w:rPr>
          <w:sz w:val="16"/>
          <w:szCs w:val="16"/>
        </w:rPr>
        <w:t>doi</w:t>
      </w:r>
      <w:proofErr w:type="spellEnd"/>
      <w:r w:rsidRPr="0049456E">
        <w:rPr>
          <w:sz w:val="16"/>
          <w:szCs w:val="16"/>
        </w:rPr>
        <w:t>: 10.1056/nejmra1814259.</w:t>
      </w:r>
    </w:p>
    <w:p w14:paraId="4D4C9C53" w14:textId="62AE49EC" w:rsidR="00887E64" w:rsidRPr="0049456E" w:rsidRDefault="00887E64" w:rsidP="0049456E">
      <w:pPr>
        <w:pStyle w:val="ListParagraph"/>
        <w:numPr>
          <w:ilvl w:val="0"/>
          <w:numId w:val="42"/>
        </w:numPr>
        <w:spacing w:after="50" w:line="240" w:lineRule="exact"/>
        <w:ind w:left="357" w:hanging="357"/>
        <w:jc w:val="both"/>
        <w:rPr>
          <w:sz w:val="16"/>
          <w:szCs w:val="16"/>
        </w:rPr>
      </w:pPr>
      <w:proofErr w:type="gramStart"/>
      <w:r w:rsidRPr="0049456E">
        <w:rPr>
          <w:sz w:val="16"/>
          <w:szCs w:val="16"/>
        </w:rPr>
        <w:t>‌“</w:t>
      </w:r>
      <w:proofErr w:type="gramEnd"/>
      <w:r w:rsidRPr="0049456E">
        <w:rPr>
          <w:sz w:val="16"/>
          <w:szCs w:val="16"/>
        </w:rPr>
        <w:t xml:space="preserve">UCI Machine Learning Repository.” Available: </w:t>
      </w:r>
      <w:hyperlink r:id="rId26" w:history="1">
        <w:r w:rsidRPr="0049456E">
          <w:rPr>
            <w:rStyle w:val="Hyperlink"/>
            <w:rFonts w:asciiTheme="majorBidi" w:eastAsia="MS Mincho" w:hAnsiTheme="majorBidi" w:cstheme="majorBidi"/>
            <w:sz w:val="16"/>
            <w:szCs w:val="16"/>
          </w:rPr>
          <w:t>https://archive.ics.uci.edu/dataset/45/heart+disease</w:t>
        </w:r>
      </w:hyperlink>
      <w:r w:rsidRPr="0049456E">
        <w:rPr>
          <w:sz w:val="16"/>
          <w:szCs w:val="16"/>
        </w:rPr>
        <w:t xml:space="preserve"> </w:t>
      </w:r>
    </w:p>
    <w:p w14:paraId="0F160B93" w14:textId="3C0804F1"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“Kaggle.” Available: </w:t>
      </w:r>
      <w:hyperlink r:id="rId27" w:history="1">
        <w:r w:rsidRPr="0049456E">
          <w:rPr>
            <w:rStyle w:val="Hyperlink"/>
            <w:rFonts w:asciiTheme="majorBidi" w:eastAsia="MS Mincho" w:hAnsiTheme="majorBidi" w:cstheme="majorBidi"/>
            <w:sz w:val="16"/>
            <w:szCs w:val="16"/>
          </w:rPr>
          <w:t>https://www.kaggle.com/sulianova/cardiovascular-disease-dataset</w:t>
        </w:r>
      </w:hyperlink>
      <w:r w:rsidRPr="0049456E">
        <w:rPr>
          <w:sz w:val="16"/>
          <w:szCs w:val="16"/>
        </w:rPr>
        <w:t xml:space="preserve">. </w:t>
      </w:r>
    </w:p>
    <w:p w14:paraId="5BC6BDB3" w14:textId="414D3019"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H. A. Miot, “</w:t>
      </w:r>
      <w:proofErr w:type="spellStart"/>
      <w:r w:rsidRPr="0049456E">
        <w:rPr>
          <w:sz w:val="16"/>
          <w:szCs w:val="16"/>
        </w:rPr>
        <w:t>Valores</w:t>
      </w:r>
      <w:proofErr w:type="spellEnd"/>
      <w:r w:rsidRPr="0049456E">
        <w:rPr>
          <w:sz w:val="16"/>
          <w:szCs w:val="16"/>
        </w:rPr>
        <w:t xml:space="preserve"> </w:t>
      </w:r>
      <w:proofErr w:type="spellStart"/>
      <w:r w:rsidRPr="0049456E">
        <w:rPr>
          <w:sz w:val="16"/>
          <w:szCs w:val="16"/>
        </w:rPr>
        <w:t>anômalos</w:t>
      </w:r>
      <w:proofErr w:type="spellEnd"/>
      <w:r w:rsidRPr="0049456E">
        <w:rPr>
          <w:sz w:val="16"/>
          <w:szCs w:val="16"/>
        </w:rPr>
        <w:t xml:space="preserve"> e dados </w:t>
      </w:r>
      <w:proofErr w:type="spellStart"/>
      <w:r w:rsidRPr="0049456E">
        <w:rPr>
          <w:sz w:val="16"/>
          <w:szCs w:val="16"/>
        </w:rPr>
        <w:t>faltantes</w:t>
      </w:r>
      <w:proofErr w:type="spellEnd"/>
      <w:r w:rsidRPr="0049456E">
        <w:rPr>
          <w:sz w:val="16"/>
          <w:szCs w:val="16"/>
        </w:rPr>
        <w:t xml:space="preserve"> </w:t>
      </w:r>
      <w:proofErr w:type="spellStart"/>
      <w:r w:rsidRPr="0049456E">
        <w:rPr>
          <w:sz w:val="16"/>
          <w:szCs w:val="16"/>
        </w:rPr>
        <w:t>em</w:t>
      </w:r>
      <w:proofErr w:type="spellEnd"/>
      <w:r w:rsidRPr="0049456E">
        <w:rPr>
          <w:sz w:val="16"/>
          <w:szCs w:val="16"/>
        </w:rPr>
        <w:t xml:space="preserve"> </w:t>
      </w:r>
      <w:proofErr w:type="spellStart"/>
      <w:r w:rsidRPr="0049456E">
        <w:rPr>
          <w:sz w:val="16"/>
          <w:szCs w:val="16"/>
        </w:rPr>
        <w:t>estudos</w:t>
      </w:r>
      <w:proofErr w:type="spellEnd"/>
      <w:r w:rsidRPr="0049456E">
        <w:rPr>
          <w:sz w:val="16"/>
          <w:szCs w:val="16"/>
        </w:rPr>
        <w:t xml:space="preserve"> </w:t>
      </w:r>
      <w:proofErr w:type="spellStart"/>
      <w:r w:rsidRPr="0049456E">
        <w:rPr>
          <w:sz w:val="16"/>
          <w:szCs w:val="16"/>
        </w:rPr>
        <w:t>clínicos</w:t>
      </w:r>
      <w:proofErr w:type="spellEnd"/>
      <w:r w:rsidRPr="0049456E">
        <w:rPr>
          <w:sz w:val="16"/>
          <w:szCs w:val="16"/>
        </w:rPr>
        <w:t xml:space="preserve"> e </w:t>
      </w:r>
      <w:proofErr w:type="spellStart"/>
      <w:r w:rsidRPr="0049456E">
        <w:rPr>
          <w:sz w:val="16"/>
          <w:szCs w:val="16"/>
        </w:rPr>
        <w:t>experimentais</w:t>
      </w:r>
      <w:proofErr w:type="spellEnd"/>
      <w:r w:rsidRPr="0049456E">
        <w:rPr>
          <w:sz w:val="16"/>
          <w:szCs w:val="16"/>
        </w:rPr>
        <w:t xml:space="preserve">,” </w:t>
      </w:r>
      <w:proofErr w:type="spellStart"/>
      <w:r w:rsidRPr="0049456E">
        <w:rPr>
          <w:sz w:val="16"/>
          <w:szCs w:val="16"/>
        </w:rPr>
        <w:t>Jornal</w:t>
      </w:r>
      <w:proofErr w:type="spellEnd"/>
      <w:r w:rsidRPr="0049456E">
        <w:rPr>
          <w:sz w:val="16"/>
          <w:szCs w:val="16"/>
        </w:rPr>
        <w:t xml:space="preserve"> Vascular Brasileiro, vol. 18, Jan. 2019, </w:t>
      </w:r>
      <w:proofErr w:type="spellStart"/>
      <w:r w:rsidRPr="0049456E">
        <w:rPr>
          <w:sz w:val="16"/>
          <w:szCs w:val="16"/>
        </w:rPr>
        <w:t>doi</w:t>
      </w:r>
      <w:proofErr w:type="spellEnd"/>
      <w:r w:rsidRPr="0049456E">
        <w:rPr>
          <w:sz w:val="16"/>
          <w:szCs w:val="16"/>
        </w:rPr>
        <w:t xml:space="preserve">: 10.1590/1677-5449.190004. </w:t>
      </w:r>
    </w:p>
    <w:p w14:paraId="726857D0" w14:textId="6125AA54"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Z. </w:t>
      </w:r>
      <w:proofErr w:type="spellStart"/>
      <w:r w:rsidRPr="0049456E">
        <w:rPr>
          <w:sz w:val="16"/>
          <w:szCs w:val="16"/>
        </w:rPr>
        <w:t>Kułaga</w:t>
      </w:r>
      <w:proofErr w:type="spellEnd"/>
      <w:r w:rsidRPr="0049456E">
        <w:rPr>
          <w:sz w:val="16"/>
          <w:szCs w:val="16"/>
        </w:rPr>
        <w:t xml:space="preserve"> et al., “Polish 2010 growth references for school-aged children and adolescents,” European Journal of </w:t>
      </w:r>
      <w:proofErr w:type="spellStart"/>
      <w:r w:rsidRPr="0049456E">
        <w:rPr>
          <w:sz w:val="16"/>
          <w:szCs w:val="16"/>
        </w:rPr>
        <w:t>Pediatrics</w:t>
      </w:r>
      <w:proofErr w:type="spellEnd"/>
      <w:r w:rsidRPr="0049456E">
        <w:rPr>
          <w:sz w:val="16"/>
          <w:szCs w:val="16"/>
        </w:rPr>
        <w:t xml:space="preserve">, vol. 170, no. 5, pp. 599–609, Oct. 2010, </w:t>
      </w:r>
      <w:proofErr w:type="spellStart"/>
      <w:r w:rsidRPr="0049456E">
        <w:rPr>
          <w:sz w:val="16"/>
          <w:szCs w:val="16"/>
        </w:rPr>
        <w:t>doi</w:t>
      </w:r>
      <w:proofErr w:type="spellEnd"/>
      <w:r w:rsidRPr="0049456E">
        <w:rPr>
          <w:sz w:val="16"/>
          <w:szCs w:val="16"/>
        </w:rPr>
        <w:t xml:space="preserve">: 10.1007/s00431-010-1329-x. </w:t>
      </w:r>
    </w:p>
    <w:p w14:paraId="27FDB3F6" w14:textId="205B98C5"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D. M. Lloyd‐Jones et al., “</w:t>
      </w:r>
      <w:proofErr w:type="gramStart"/>
      <w:r w:rsidRPr="0049456E">
        <w:rPr>
          <w:sz w:val="16"/>
          <w:szCs w:val="16"/>
        </w:rPr>
        <w:t>Heart</w:t>
      </w:r>
      <w:r w:rsidR="006624D0" w:rsidRPr="0049456E">
        <w:rPr>
          <w:sz w:val="16"/>
          <w:szCs w:val="16"/>
        </w:rPr>
        <w:t xml:space="preserve"> </w:t>
      </w:r>
      <w:r w:rsidRPr="0049456E">
        <w:rPr>
          <w:sz w:val="16"/>
          <w:szCs w:val="16"/>
        </w:rPr>
        <w:t>Disease</w:t>
      </w:r>
      <w:proofErr w:type="gramEnd"/>
      <w:r w:rsidRPr="0049456E">
        <w:rPr>
          <w:sz w:val="16"/>
          <w:szCs w:val="16"/>
        </w:rPr>
        <w:t xml:space="preserve"> and Stroke Statistics—2010 update,” Circulation, vol. 121, no. 7, Feb. 2010, </w:t>
      </w:r>
      <w:proofErr w:type="spellStart"/>
      <w:r w:rsidRPr="0049456E">
        <w:rPr>
          <w:sz w:val="16"/>
          <w:szCs w:val="16"/>
        </w:rPr>
        <w:t>doi</w:t>
      </w:r>
      <w:proofErr w:type="spellEnd"/>
      <w:r w:rsidRPr="0049456E">
        <w:rPr>
          <w:sz w:val="16"/>
          <w:szCs w:val="16"/>
        </w:rPr>
        <w:t>: 10.1161/circulationaha.109.192667.</w:t>
      </w:r>
    </w:p>
    <w:p w14:paraId="4AED9F56" w14:textId="586B5B81" w:rsidR="00887E64" w:rsidRPr="0049456E" w:rsidRDefault="00887E64" w:rsidP="0049456E">
      <w:pPr>
        <w:pStyle w:val="ListParagraph"/>
        <w:numPr>
          <w:ilvl w:val="0"/>
          <w:numId w:val="42"/>
        </w:numPr>
        <w:spacing w:after="50" w:line="240" w:lineRule="exact"/>
        <w:ind w:left="357" w:hanging="357"/>
        <w:jc w:val="both"/>
        <w:rPr>
          <w:sz w:val="16"/>
          <w:szCs w:val="16"/>
        </w:rPr>
      </w:pPr>
      <w:proofErr w:type="spellStart"/>
      <w:r w:rsidRPr="0049456E">
        <w:rPr>
          <w:sz w:val="16"/>
          <w:szCs w:val="16"/>
        </w:rPr>
        <w:t>Djupsjö</w:t>
      </w:r>
      <w:proofErr w:type="spellEnd"/>
      <w:r w:rsidRPr="0049456E">
        <w:rPr>
          <w:sz w:val="16"/>
          <w:szCs w:val="16"/>
        </w:rPr>
        <w:t xml:space="preserve">, J. Kuhl, T. Andersson, M. </w:t>
      </w:r>
      <w:proofErr w:type="spellStart"/>
      <w:r w:rsidRPr="0049456E">
        <w:rPr>
          <w:sz w:val="16"/>
          <w:szCs w:val="16"/>
        </w:rPr>
        <w:t>Lundbäck</w:t>
      </w:r>
      <w:proofErr w:type="spellEnd"/>
      <w:r w:rsidRPr="0049456E">
        <w:rPr>
          <w:sz w:val="16"/>
          <w:szCs w:val="16"/>
        </w:rPr>
        <w:t xml:space="preserve">, M. J. Holzmann, and T. Nyström, “Admission glucose as a prognostic marker for all-cause mortality and cardiovascular disease,” Cardiovascular Diabetology, vol. 21, no. 1, Nov. 2022, </w:t>
      </w:r>
      <w:proofErr w:type="spellStart"/>
      <w:r w:rsidRPr="0049456E">
        <w:rPr>
          <w:sz w:val="16"/>
          <w:szCs w:val="16"/>
        </w:rPr>
        <w:t>doi</w:t>
      </w:r>
      <w:proofErr w:type="spellEnd"/>
      <w:r w:rsidRPr="0049456E">
        <w:rPr>
          <w:sz w:val="16"/>
          <w:szCs w:val="16"/>
        </w:rPr>
        <w:t xml:space="preserve">: 10.1186/s12933-022-01699-y. </w:t>
      </w:r>
    </w:p>
    <w:p w14:paraId="43D6BEF4" w14:textId="77777777" w:rsidR="0049456E" w:rsidRPr="0049456E" w:rsidRDefault="00B13201" w:rsidP="0049456E">
      <w:pPr>
        <w:pStyle w:val="ListParagraph"/>
        <w:numPr>
          <w:ilvl w:val="0"/>
          <w:numId w:val="42"/>
        </w:numPr>
        <w:spacing w:after="50" w:line="240" w:lineRule="exact"/>
        <w:ind w:left="357" w:hanging="357"/>
        <w:jc w:val="both"/>
        <w:rPr>
          <w:sz w:val="16"/>
          <w:szCs w:val="16"/>
        </w:rPr>
      </w:pPr>
      <w:r w:rsidRPr="0049456E">
        <w:rPr>
          <w:color w:val="333333"/>
          <w:sz w:val="16"/>
          <w:szCs w:val="16"/>
          <w:shd w:val="clear" w:color="auto" w:fill="FFFFFF"/>
        </w:rPr>
        <w:t>S. Kusuma and K. R. Jothi, "Cardiovascular Disease Prediction and Comparative Analysis of Varied Classifier Techniques," </w:t>
      </w:r>
      <w:r w:rsidRPr="0049456E">
        <w:rPr>
          <w:rStyle w:val="Emphasis"/>
          <w:rFonts w:asciiTheme="majorBidi" w:eastAsia="MS Mincho" w:hAnsiTheme="majorBidi" w:cstheme="majorBidi"/>
          <w:color w:val="333333"/>
          <w:sz w:val="16"/>
          <w:szCs w:val="16"/>
          <w:shd w:val="clear" w:color="auto" w:fill="FFFFFF"/>
        </w:rPr>
        <w:t>2021 2nd Global Conference for Advancement in Technology (GCAT)</w:t>
      </w:r>
      <w:r w:rsidRPr="0049456E">
        <w:rPr>
          <w:color w:val="333333"/>
          <w:sz w:val="16"/>
          <w:szCs w:val="16"/>
          <w:shd w:val="clear" w:color="auto" w:fill="FFFFFF"/>
        </w:rPr>
        <w:t xml:space="preserve">, Bangalore, India, 2021, pp. 1-7, </w:t>
      </w:r>
      <w:proofErr w:type="spellStart"/>
      <w:r w:rsidRPr="0049456E">
        <w:rPr>
          <w:color w:val="333333"/>
          <w:sz w:val="16"/>
          <w:szCs w:val="16"/>
          <w:shd w:val="clear" w:color="auto" w:fill="FFFFFF"/>
        </w:rPr>
        <w:t>doi</w:t>
      </w:r>
      <w:proofErr w:type="spellEnd"/>
      <w:r w:rsidRPr="0049456E">
        <w:rPr>
          <w:color w:val="333333"/>
          <w:sz w:val="16"/>
          <w:szCs w:val="16"/>
          <w:shd w:val="clear" w:color="auto" w:fill="FFFFFF"/>
        </w:rPr>
        <w:t>: 10.1109/GCAT52182.2021.9587734.</w:t>
      </w:r>
    </w:p>
    <w:p w14:paraId="4439CF2C" w14:textId="546F1072" w:rsidR="0049456E" w:rsidRPr="0049456E" w:rsidRDefault="0049456E" w:rsidP="0049456E">
      <w:pPr>
        <w:pStyle w:val="ListParagraph"/>
        <w:numPr>
          <w:ilvl w:val="0"/>
          <w:numId w:val="42"/>
        </w:numPr>
        <w:spacing w:after="50" w:line="240" w:lineRule="exact"/>
        <w:ind w:left="357" w:hanging="357"/>
        <w:jc w:val="both"/>
        <w:rPr>
          <w:sz w:val="12"/>
          <w:szCs w:val="12"/>
        </w:rPr>
      </w:pPr>
      <w:r w:rsidRPr="0049456E">
        <w:rPr>
          <w:sz w:val="16"/>
          <w:szCs w:val="16"/>
        </w:rPr>
        <w:t xml:space="preserve">K. </w:t>
      </w:r>
      <w:proofErr w:type="spellStart"/>
      <w:r w:rsidRPr="0049456E">
        <w:rPr>
          <w:sz w:val="16"/>
          <w:szCs w:val="16"/>
        </w:rPr>
        <w:t>Budholiya</w:t>
      </w:r>
      <w:proofErr w:type="spellEnd"/>
      <w:r w:rsidRPr="0049456E">
        <w:rPr>
          <w:sz w:val="16"/>
          <w:szCs w:val="16"/>
        </w:rPr>
        <w:t xml:space="preserve">, S. K. Shrivastava, and V. Sharma, “An optimized XGBoost based diagnostic system for effective prediction of heart disease,” </w:t>
      </w:r>
      <w:r w:rsidRPr="0049456E">
        <w:rPr>
          <w:i/>
          <w:iCs/>
          <w:sz w:val="16"/>
          <w:szCs w:val="16"/>
        </w:rPr>
        <w:t>Journal of King Saud University. Computer and Information Sciences/</w:t>
      </w:r>
      <w:proofErr w:type="spellStart"/>
      <w:r w:rsidRPr="0049456E">
        <w:rPr>
          <w:i/>
          <w:iCs/>
          <w:sz w:val="16"/>
          <w:szCs w:val="16"/>
        </w:rPr>
        <w:t>Maǧalaẗ</w:t>
      </w:r>
      <w:proofErr w:type="spellEnd"/>
      <w:r w:rsidRPr="0049456E">
        <w:rPr>
          <w:i/>
          <w:iCs/>
          <w:sz w:val="16"/>
          <w:szCs w:val="16"/>
        </w:rPr>
        <w:t xml:space="preserve"> </w:t>
      </w:r>
      <w:proofErr w:type="spellStart"/>
      <w:r w:rsidRPr="0049456E">
        <w:rPr>
          <w:i/>
          <w:iCs/>
          <w:sz w:val="16"/>
          <w:szCs w:val="16"/>
        </w:rPr>
        <w:t>Ǧamʼaẗ</w:t>
      </w:r>
      <w:proofErr w:type="spellEnd"/>
      <w:r w:rsidRPr="0049456E">
        <w:rPr>
          <w:i/>
          <w:iCs/>
          <w:sz w:val="16"/>
          <w:szCs w:val="16"/>
        </w:rPr>
        <w:t xml:space="preserve"> Al-</w:t>
      </w:r>
      <w:proofErr w:type="spellStart"/>
      <w:r w:rsidRPr="0049456E">
        <w:rPr>
          <w:i/>
          <w:iCs/>
          <w:sz w:val="16"/>
          <w:szCs w:val="16"/>
        </w:rPr>
        <w:t>malīk</w:t>
      </w:r>
      <w:proofErr w:type="spellEnd"/>
      <w:r w:rsidRPr="0049456E">
        <w:rPr>
          <w:i/>
          <w:iCs/>
          <w:sz w:val="16"/>
          <w:szCs w:val="16"/>
        </w:rPr>
        <w:t xml:space="preserve"> </w:t>
      </w:r>
      <w:proofErr w:type="gramStart"/>
      <w:r w:rsidRPr="0049456E">
        <w:rPr>
          <w:i/>
          <w:iCs/>
          <w:sz w:val="16"/>
          <w:szCs w:val="16"/>
        </w:rPr>
        <w:t>Saud :</w:t>
      </w:r>
      <w:proofErr w:type="gramEnd"/>
      <w:r w:rsidRPr="0049456E">
        <w:rPr>
          <w:i/>
          <w:iCs/>
          <w:sz w:val="16"/>
          <w:szCs w:val="16"/>
        </w:rPr>
        <w:t xml:space="preserve"> </w:t>
      </w:r>
      <w:proofErr w:type="spellStart"/>
      <w:r w:rsidRPr="0049456E">
        <w:rPr>
          <w:i/>
          <w:iCs/>
          <w:sz w:val="16"/>
          <w:szCs w:val="16"/>
        </w:rPr>
        <w:t>Ùlm</w:t>
      </w:r>
      <w:proofErr w:type="spellEnd"/>
      <w:r w:rsidRPr="0049456E">
        <w:rPr>
          <w:i/>
          <w:iCs/>
          <w:sz w:val="16"/>
          <w:szCs w:val="16"/>
        </w:rPr>
        <w:t xml:space="preserve"> Al-</w:t>
      </w:r>
      <w:proofErr w:type="spellStart"/>
      <w:r w:rsidRPr="0049456E">
        <w:rPr>
          <w:i/>
          <w:iCs/>
          <w:sz w:val="16"/>
          <w:szCs w:val="16"/>
        </w:rPr>
        <w:t>ḥasib</w:t>
      </w:r>
      <w:proofErr w:type="spellEnd"/>
      <w:r w:rsidRPr="0049456E">
        <w:rPr>
          <w:i/>
          <w:iCs/>
          <w:sz w:val="16"/>
          <w:szCs w:val="16"/>
        </w:rPr>
        <w:t xml:space="preserve"> </w:t>
      </w:r>
      <w:proofErr w:type="spellStart"/>
      <w:r w:rsidRPr="0049456E">
        <w:rPr>
          <w:i/>
          <w:iCs/>
          <w:sz w:val="16"/>
          <w:szCs w:val="16"/>
        </w:rPr>
        <w:t>Wa</w:t>
      </w:r>
      <w:proofErr w:type="spellEnd"/>
      <w:r w:rsidRPr="0049456E">
        <w:rPr>
          <w:i/>
          <w:iCs/>
          <w:sz w:val="16"/>
          <w:szCs w:val="16"/>
        </w:rPr>
        <w:t xml:space="preserve"> Al-</w:t>
      </w:r>
      <w:proofErr w:type="spellStart"/>
      <w:r w:rsidRPr="0049456E">
        <w:rPr>
          <w:i/>
          <w:iCs/>
          <w:sz w:val="16"/>
          <w:szCs w:val="16"/>
        </w:rPr>
        <w:t>maʼlumat</w:t>
      </w:r>
      <w:proofErr w:type="spellEnd"/>
      <w:r w:rsidRPr="0049456E">
        <w:rPr>
          <w:sz w:val="16"/>
          <w:szCs w:val="16"/>
        </w:rPr>
        <w:t xml:space="preserve">, vol. 34, no. 7, pp. 4514–4523, Jul. 2022,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10.1016/j.jksuci.2020.10.013</w:t>
      </w:r>
      <w:r w:rsidRPr="0049456E">
        <w:rPr>
          <w:sz w:val="16"/>
          <w:szCs w:val="16"/>
        </w:rPr>
        <w:t>.</w:t>
      </w:r>
    </w:p>
    <w:p w14:paraId="36E43072" w14:textId="77777777" w:rsidR="0049456E" w:rsidRDefault="00057ED1"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S. S A, “Comparative Study of Naive Bayes, Gaussian Naive Bayes Classifier and Decision Tree Algorithms for Prediction of Heart Diseases,” Int J Res Appl Sci Eng </w:t>
      </w:r>
      <w:proofErr w:type="spellStart"/>
      <w:r w:rsidRPr="0049456E">
        <w:rPr>
          <w:sz w:val="16"/>
          <w:szCs w:val="16"/>
        </w:rPr>
        <w:t>Technol</w:t>
      </w:r>
      <w:proofErr w:type="spellEnd"/>
      <w:r w:rsidRPr="0049456E">
        <w:rPr>
          <w:sz w:val="16"/>
          <w:szCs w:val="16"/>
        </w:rPr>
        <w:t xml:space="preserve">, vol. 9, no. 3, pp. 475–486, Mar. 2021, </w:t>
      </w:r>
      <w:proofErr w:type="spellStart"/>
      <w:r w:rsidRPr="0049456E">
        <w:rPr>
          <w:sz w:val="16"/>
          <w:szCs w:val="16"/>
        </w:rPr>
        <w:t>doi</w:t>
      </w:r>
      <w:proofErr w:type="spellEnd"/>
      <w:r w:rsidRPr="0049456E">
        <w:rPr>
          <w:sz w:val="16"/>
          <w:szCs w:val="16"/>
        </w:rPr>
        <w:t>: 10.22214/IJRASET.2021.33228.</w:t>
      </w:r>
    </w:p>
    <w:p w14:paraId="5AB64682" w14:textId="69E5FB3D" w:rsidR="0049456E" w:rsidRPr="0049456E" w:rsidRDefault="0049456E" w:rsidP="0049456E">
      <w:pPr>
        <w:pStyle w:val="ListParagraph"/>
        <w:numPr>
          <w:ilvl w:val="0"/>
          <w:numId w:val="42"/>
        </w:numPr>
        <w:spacing w:after="50" w:line="240" w:lineRule="exact"/>
        <w:ind w:left="357" w:hanging="357"/>
        <w:jc w:val="both"/>
        <w:rPr>
          <w:sz w:val="12"/>
          <w:szCs w:val="12"/>
        </w:rPr>
      </w:pPr>
      <w:r w:rsidRPr="0049456E">
        <w:rPr>
          <w:sz w:val="16"/>
          <w:szCs w:val="16"/>
        </w:rPr>
        <w:t xml:space="preserve">K. Dissanayake and G. Johar, “Comparative study on heart disease prediction using feature selection techniques on classification algorithms,” </w:t>
      </w:r>
      <w:r w:rsidRPr="0049456E">
        <w:rPr>
          <w:i/>
          <w:iCs/>
          <w:sz w:val="16"/>
          <w:szCs w:val="16"/>
        </w:rPr>
        <w:t>Applied Computational Intelligence and Soft Computing</w:t>
      </w:r>
      <w:r w:rsidRPr="0049456E">
        <w:rPr>
          <w:sz w:val="16"/>
          <w:szCs w:val="16"/>
        </w:rPr>
        <w:t xml:space="preserve">, vol. 2021, pp. 1–17, Nov. 2021,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10.1155/2021/5581806</w:t>
      </w:r>
      <w:r w:rsidRPr="0049456E">
        <w:rPr>
          <w:sz w:val="16"/>
          <w:szCs w:val="16"/>
        </w:rPr>
        <w:t>.</w:t>
      </w:r>
    </w:p>
    <w:p w14:paraId="0F6704F1" w14:textId="27023D26" w:rsidR="0049456E" w:rsidRPr="0049456E" w:rsidRDefault="0049456E"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R. R. Sarra, A. M. Dinar, M. A. Mohammed, M. K. A. Ghani, and M. A. </w:t>
      </w:r>
      <w:proofErr w:type="spellStart"/>
      <w:r w:rsidRPr="0049456E">
        <w:rPr>
          <w:sz w:val="16"/>
          <w:szCs w:val="16"/>
        </w:rPr>
        <w:t>Albahar</w:t>
      </w:r>
      <w:proofErr w:type="spellEnd"/>
      <w:r w:rsidRPr="0049456E">
        <w:rPr>
          <w:sz w:val="16"/>
          <w:szCs w:val="16"/>
        </w:rPr>
        <w:t xml:space="preserve">, “A robust framework for data generative and heart disease prediction based on efficient deep learning models,” </w:t>
      </w:r>
      <w:r w:rsidRPr="0049456E">
        <w:rPr>
          <w:i/>
          <w:iCs/>
          <w:sz w:val="16"/>
          <w:szCs w:val="16"/>
        </w:rPr>
        <w:t>Diagnostics</w:t>
      </w:r>
      <w:r w:rsidRPr="0049456E">
        <w:rPr>
          <w:sz w:val="16"/>
          <w:szCs w:val="16"/>
        </w:rPr>
        <w:t xml:space="preserve">, vol. 12, no. 12, p. 2899, Nov. 2022,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10.3390/diagnostics12122899</w:t>
      </w:r>
      <w:r w:rsidRPr="0049456E">
        <w:rPr>
          <w:sz w:val="16"/>
          <w:szCs w:val="16"/>
        </w:rPr>
        <w:t>.</w:t>
      </w:r>
    </w:p>
    <w:p w14:paraId="5B959DFD" w14:textId="32490DFE" w:rsidR="0049456E" w:rsidRPr="0049456E" w:rsidRDefault="0049456E"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A. E. Sheikh, N. Mahmoud, and A. </w:t>
      </w:r>
      <w:proofErr w:type="spellStart"/>
      <w:r w:rsidRPr="0049456E">
        <w:rPr>
          <w:sz w:val="16"/>
          <w:szCs w:val="16"/>
        </w:rPr>
        <w:t>Keshk</w:t>
      </w:r>
      <w:proofErr w:type="spellEnd"/>
      <w:r w:rsidRPr="0049456E">
        <w:rPr>
          <w:sz w:val="16"/>
          <w:szCs w:val="16"/>
        </w:rPr>
        <w:t xml:space="preserve">, “Heart disease classification based on hybrid ensemble stacking technique,” </w:t>
      </w:r>
      <w:r w:rsidRPr="0049456E">
        <w:rPr>
          <w:i/>
          <w:iCs/>
          <w:sz w:val="16"/>
          <w:szCs w:val="16"/>
        </w:rPr>
        <w:t>IJCI International Journal of Computers and Information</w:t>
      </w:r>
      <w:r w:rsidRPr="0049456E">
        <w:rPr>
          <w:sz w:val="16"/>
          <w:szCs w:val="16"/>
        </w:rPr>
        <w:t xml:space="preserve">, vol. 8, no. 2, pp. 1–8, Dec. 2021,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10.21608/ijci.2021.207732</w:t>
      </w:r>
      <w:r w:rsidRPr="0049456E">
        <w:rPr>
          <w:sz w:val="16"/>
          <w:szCs w:val="16"/>
        </w:rPr>
        <w:t>.</w:t>
      </w:r>
    </w:p>
    <w:p w14:paraId="65C26B54" w14:textId="77777777" w:rsidR="002E0F55" w:rsidRPr="002E0F55" w:rsidRDefault="002E0F55" w:rsidP="00E83963">
      <w:pPr>
        <w:pStyle w:val="ListParagraph"/>
        <w:spacing w:after="50" w:line="180" w:lineRule="exact"/>
        <w:ind w:left="357"/>
        <w:jc w:val="both"/>
        <w:rPr>
          <w:rFonts w:asciiTheme="majorBidi" w:hAnsiTheme="majorBidi" w:cstheme="majorBidi"/>
          <w:sz w:val="16"/>
          <w:szCs w:val="16"/>
        </w:rPr>
      </w:pPr>
    </w:p>
    <w:p w14:paraId="19067E36" w14:textId="740BCFC1" w:rsidR="00887E64" w:rsidRPr="009B0295" w:rsidRDefault="00887E64" w:rsidP="009B0295">
      <w:pPr>
        <w:pStyle w:val="ListParagraph"/>
        <w:spacing w:after="240" w:line="180" w:lineRule="exact"/>
        <w:ind w:left="714"/>
        <w:jc w:val="both"/>
        <w:rPr>
          <w:rFonts w:asciiTheme="majorBidi" w:hAnsiTheme="majorBidi" w:cstheme="majorBidi"/>
          <w:sz w:val="12"/>
          <w:szCs w:val="12"/>
        </w:rPr>
      </w:pPr>
    </w:p>
    <w:p w14:paraId="29249A89" w14:textId="77777777" w:rsidR="00887E64" w:rsidRPr="00053CA1" w:rsidRDefault="00887E64" w:rsidP="00887E64">
      <w:pPr>
        <w:spacing w:line="228" w:lineRule="auto"/>
        <w:ind w:firstLine="289"/>
        <w:jc w:val="both"/>
        <w:rPr>
          <w:rFonts w:asciiTheme="majorBidi" w:hAnsiTheme="majorBidi" w:cstheme="majorBidi"/>
        </w:rPr>
      </w:pPr>
    </w:p>
    <w:p w14:paraId="649BA53C" w14:textId="77777777" w:rsidR="004B7A8E" w:rsidRPr="00BF1D51" w:rsidRDefault="004B7A8E" w:rsidP="003E51D3">
      <w:pPr>
        <w:pStyle w:val="BodyText"/>
        <w:ind w:firstLine="0"/>
        <w:rPr>
          <w:rFonts w:asciiTheme="majorBidi" w:hAnsiTheme="majorBidi" w:cstheme="majorBidi"/>
        </w:rPr>
      </w:pPr>
    </w:p>
    <w:p w14:paraId="34C14755" w14:textId="77777777" w:rsidR="004B7A8E" w:rsidRPr="00BF1D51" w:rsidRDefault="004B7A8E" w:rsidP="005F0922">
      <w:pPr>
        <w:pStyle w:val="BodyText"/>
        <w:rPr>
          <w:rFonts w:asciiTheme="majorBidi" w:hAnsiTheme="majorBidi" w:cstheme="majorBidi"/>
        </w:rPr>
      </w:pPr>
    </w:p>
    <w:p w14:paraId="549BF042" w14:textId="77777777" w:rsidR="004B7A8E" w:rsidRPr="00BF1D51" w:rsidRDefault="004B7A8E" w:rsidP="005F0922">
      <w:pPr>
        <w:pStyle w:val="BodyText"/>
        <w:rPr>
          <w:rFonts w:asciiTheme="majorBidi" w:hAnsiTheme="majorBidi" w:cstheme="majorBidi"/>
        </w:rPr>
      </w:pPr>
    </w:p>
    <w:p w14:paraId="72752D13" w14:textId="77777777" w:rsidR="004B7A8E" w:rsidRPr="00BF1D51" w:rsidRDefault="004B7A8E" w:rsidP="005F0922">
      <w:pPr>
        <w:pStyle w:val="BodyText"/>
        <w:rPr>
          <w:rFonts w:asciiTheme="majorBidi" w:hAnsiTheme="majorBidi" w:cstheme="majorBidi"/>
        </w:rPr>
      </w:pPr>
    </w:p>
    <w:p w14:paraId="3DD780D5" w14:textId="77777777" w:rsidR="004B7A8E" w:rsidRPr="00BF1D51" w:rsidRDefault="004B7A8E" w:rsidP="005F0922">
      <w:pPr>
        <w:pStyle w:val="BodyText"/>
        <w:rPr>
          <w:rFonts w:asciiTheme="majorBidi" w:hAnsiTheme="majorBidi" w:cstheme="majorBidi"/>
        </w:rPr>
      </w:pPr>
    </w:p>
    <w:p w14:paraId="44E60290" w14:textId="61E5FE98" w:rsidR="004B7A8E" w:rsidRPr="00BF1D51" w:rsidRDefault="004B7A8E" w:rsidP="005F0922">
      <w:pPr>
        <w:pStyle w:val="BodyText"/>
        <w:rPr>
          <w:rFonts w:asciiTheme="majorBidi" w:hAnsiTheme="majorBidi" w:cstheme="majorBidi"/>
        </w:rPr>
      </w:pPr>
    </w:p>
    <w:p w14:paraId="78399A80" w14:textId="77777777" w:rsidR="004B7A8E" w:rsidRPr="00BF1D51" w:rsidRDefault="004B7A8E" w:rsidP="005F0922">
      <w:pPr>
        <w:pStyle w:val="BodyText"/>
        <w:rPr>
          <w:rFonts w:asciiTheme="majorBidi" w:hAnsiTheme="majorBidi" w:cstheme="majorBidi"/>
        </w:rPr>
      </w:pPr>
    </w:p>
    <w:p w14:paraId="0FA97EEE" w14:textId="77777777" w:rsidR="004B7A8E" w:rsidRPr="00BF1D51" w:rsidRDefault="004B7A8E" w:rsidP="005F0922">
      <w:pPr>
        <w:pStyle w:val="BodyText"/>
        <w:rPr>
          <w:rFonts w:asciiTheme="majorBidi" w:hAnsiTheme="majorBidi" w:cstheme="majorBidi"/>
        </w:rPr>
      </w:pPr>
    </w:p>
    <w:p w14:paraId="59D0DBF9" w14:textId="77777777" w:rsidR="004B7A8E" w:rsidRPr="00BF1D51" w:rsidRDefault="004B7A8E" w:rsidP="009D01A9">
      <w:pPr>
        <w:pStyle w:val="BodyText"/>
        <w:ind w:firstLine="0"/>
        <w:rPr>
          <w:rFonts w:asciiTheme="majorBidi" w:hAnsiTheme="majorBidi" w:cstheme="majorBidi"/>
        </w:rPr>
      </w:pPr>
    </w:p>
    <w:p w14:paraId="0BFE95DA" w14:textId="77777777" w:rsidR="004B7A8E" w:rsidRPr="00BF1D51" w:rsidRDefault="004B7A8E" w:rsidP="005F0922">
      <w:pPr>
        <w:pStyle w:val="BodyText"/>
        <w:rPr>
          <w:rFonts w:asciiTheme="majorBidi" w:hAnsiTheme="majorBidi" w:cstheme="majorBidi"/>
        </w:rPr>
      </w:pPr>
    </w:p>
    <w:p w14:paraId="4090BA1F" w14:textId="77777777" w:rsidR="004B7A8E" w:rsidRPr="00BF1D51" w:rsidRDefault="004B7A8E" w:rsidP="005F0922">
      <w:pPr>
        <w:pStyle w:val="BodyText"/>
        <w:rPr>
          <w:rFonts w:asciiTheme="majorBidi" w:hAnsiTheme="majorBidi" w:cstheme="majorBidi"/>
        </w:rPr>
      </w:pPr>
    </w:p>
    <w:p w14:paraId="5AF79B95" w14:textId="77777777" w:rsidR="004B7A8E" w:rsidRPr="00BF1D51" w:rsidRDefault="004B7A8E" w:rsidP="005F0922">
      <w:pPr>
        <w:pStyle w:val="BodyText"/>
        <w:rPr>
          <w:rFonts w:asciiTheme="majorBidi" w:hAnsiTheme="majorBidi" w:cstheme="majorBidi"/>
        </w:rPr>
      </w:pPr>
    </w:p>
    <w:p w14:paraId="0DE98E7E" w14:textId="77777777" w:rsidR="004B7A8E" w:rsidRPr="00BF1D51" w:rsidRDefault="004B7A8E" w:rsidP="005F0922">
      <w:pPr>
        <w:pStyle w:val="BodyText"/>
        <w:rPr>
          <w:rFonts w:asciiTheme="majorBidi" w:hAnsiTheme="majorBidi" w:cstheme="majorBidi"/>
        </w:rPr>
      </w:pPr>
    </w:p>
    <w:p w14:paraId="753121E6" w14:textId="77777777" w:rsidR="004B7A8E" w:rsidRPr="00BF1D51" w:rsidRDefault="004B7A8E" w:rsidP="005F0922">
      <w:pPr>
        <w:pStyle w:val="BodyText"/>
        <w:rPr>
          <w:rFonts w:asciiTheme="majorBidi" w:hAnsiTheme="majorBidi" w:cstheme="majorBidi"/>
        </w:rPr>
      </w:pPr>
    </w:p>
    <w:p w14:paraId="6B982F89" w14:textId="77777777" w:rsidR="004B7A8E" w:rsidRPr="00BF1D51" w:rsidRDefault="004B7A8E" w:rsidP="005F0922">
      <w:pPr>
        <w:pStyle w:val="BodyText"/>
        <w:rPr>
          <w:rFonts w:asciiTheme="majorBidi" w:hAnsiTheme="majorBidi" w:cstheme="majorBidi"/>
        </w:rPr>
      </w:pPr>
    </w:p>
    <w:p w14:paraId="559D1F95" w14:textId="77777777" w:rsidR="004B7A8E" w:rsidRPr="00BF1D51" w:rsidRDefault="004B7A8E" w:rsidP="005F0922">
      <w:pPr>
        <w:pStyle w:val="BodyText"/>
        <w:rPr>
          <w:rFonts w:asciiTheme="majorBidi" w:hAnsiTheme="majorBidi" w:cstheme="majorBidi"/>
        </w:rPr>
      </w:pPr>
    </w:p>
    <w:p w14:paraId="0C7CA284" w14:textId="77777777" w:rsidR="004B7A8E" w:rsidRPr="00BF1D51" w:rsidRDefault="004B7A8E" w:rsidP="005F0922">
      <w:pPr>
        <w:pStyle w:val="BodyText"/>
        <w:rPr>
          <w:rFonts w:asciiTheme="majorBidi" w:hAnsiTheme="majorBidi" w:cstheme="majorBidi"/>
        </w:rPr>
      </w:pPr>
    </w:p>
    <w:p w14:paraId="76062120" w14:textId="77777777" w:rsidR="004B7A8E" w:rsidRPr="00BF1D51" w:rsidRDefault="004B7A8E" w:rsidP="005F0922">
      <w:pPr>
        <w:pStyle w:val="BodyText"/>
        <w:rPr>
          <w:rFonts w:asciiTheme="majorBidi" w:hAnsiTheme="majorBidi" w:cstheme="majorBidi"/>
        </w:rPr>
      </w:pPr>
    </w:p>
    <w:p w14:paraId="613509E7" w14:textId="77777777" w:rsidR="004B7A8E" w:rsidRPr="00BF1D51" w:rsidRDefault="004B7A8E" w:rsidP="005F0922">
      <w:pPr>
        <w:pStyle w:val="BodyText"/>
        <w:rPr>
          <w:rFonts w:asciiTheme="majorBidi" w:hAnsiTheme="majorBidi" w:cstheme="majorBidi"/>
        </w:rPr>
      </w:pPr>
    </w:p>
    <w:p w14:paraId="39104800" w14:textId="77777777" w:rsidR="004B7A8E" w:rsidRPr="00BF1D51" w:rsidRDefault="004B7A8E" w:rsidP="005F0922">
      <w:pPr>
        <w:pStyle w:val="BodyText"/>
        <w:rPr>
          <w:rFonts w:asciiTheme="majorBidi" w:hAnsiTheme="majorBidi" w:cstheme="majorBidi"/>
        </w:rPr>
      </w:pPr>
    </w:p>
    <w:p w14:paraId="63433829" w14:textId="77777777" w:rsidR="004B7A8E" w:rsidRPr="00BF1D51" w:rsidRDefault="004B7A8E" w:rsidP="005F0922">
      <w:pPr>
        <w:pStyle w:val="BodyText"/>
        <w:rPr>
          <w:rFonts w:asciiTheme="majorBidi" w:hAnsiTheme="majorBidi" w:cstheme="majorBidi"/>
        </w:rPr>
      </w:pPr>
    </w:p>
    <w:p w14:paraId="1FC4A3B7" w14:textId="77777777" w:rsidR="004B7A8E" w:rsidRPr="00BF1D51" w:rsidRDefault="004B7A8E" w:rsidP="005F0922">
      <w:pPr>
        <w:pStyle w:val="BodyText"/>
        <w:rPr>
          <w:rFonts w:asciiTheme="majorBidi" w:hAnsiTheme="majorBidi" w:cstheme="majorBidi"/>
        </w:rPr>
      </w:pPr>
    </w:p>
    <w:p w14:paraId="2998157A" w14:textId="77777777" w:rsidR="004B7A8E" w:rsidRPr="00BF1D51" w:rsidRDefault="004B7A8E" w:rsidP="005F0922">
      <w:pPr>
        <w:pStyle w:val="BodyText"/>
        <w:rPr>
          <w:rFonts w:asciiTheme="majorBidi" w:hAnsiTheme="majorBidi" w:cstheme="majorBidi"/>
        </w:rPr>
      </w:pPr>
    </w:p>
    <w:p w14:paraId="4DD2ABC3" w14:textId="77777777" w:rsidR="004B7A8E" w:rsidRPr="00BF1D51" w:rsidRDefault="004B7A8E" w:rsidP="005F0922">
      <w:pPr>
        <w:pStyle w:val="BodyText"/>
        <w:rPr>
          <w:rFonts w:asciiTheme="majorBidi" w:hAnsiTheme="majorBidi" w:cstheme="majorBidi"/>
        </w:rPr>
      </w:pPr>
    </w:p>
    <w:p w14:paraId="732C8A91" w14:textId="77777777" w:rsidR="004B7A8E" w:rsidRPr="00BF1D51" w:rsidRDefault="004B7A8E" w:rsidP="005F0922">
      <w:pPr>
        <w:pStyle w:val="BodyText"/>
        <w:rPr>
          <w:rFonts w:asciiTheme="majorBidi" w:hAnsiTheme="majorBidi" w:cstheme="majorBidi"/>
        </w:rPr>
      </w:pPr>
    </w:p>
    <w:p w14:paraId="2DA0015B" w14:textId="77777777" w:rsidR="004B7A8E" w:rsidRPr="00BF1D51" w:rsidRDefault="004B7A8E" w:rsidP="005F0922">
      <w:pPr>
        <w:pStyle w:val="BodyText"/>
        <w:rPr>
          <w:rFonts w:asciiTheme="majorBidi" w:hAnsiTheme="majorBidi" w:cstheme="majorBidi"/>
        </w:rPr>
      </w:pPr>
    </w:p>
    <w:p w14:paraId="15A6F21D" w14:textId="77777777" w:rsidR="004B7A8E" w:rsidRPr="00BF1D51" w:rsidRDefault="004B7A8E" w:rsidP="005F0922">
      <w:pPr>
        <w:pStyle w:val="BodyText"/>
        <w:rPr>
          <w:rFonts w:asciiTheme="majorBidi" w:hAnsiTheme="majorBidi" w:cstheme="majorBidi"/>
        </w:rPr>
      </w:pPr>
    </w:p>
    <w:p w14:paraId="47431D12" w14:textId="77777777" w:rsidR="004B7A8E" w:rsidRPr="00BF1D51" w:rsidRDefault="004B7A8E" w:rsidP="005F0922">
      <w:pPr>
        <w:pStyle w:val="BodyText"/>
        <w:rPr>
          <w:rFonts w:asciiTheme="majorBidi" w:hAnsiTheme="majorBidi" w:cstheme="majorBidi"/>
        </w:rPr>
      </w:pPr>
    </w:p>
    <w:p w14:paraId="63252A94" w14:textId="77777777" w:rsidR="004B7A8E" w:rsidRPr="00BF1D51" w:rsidRDefault="004B7A8E" w:rsidP="005F0922">
      <w:pPr>
        <w:pStyle w:val="BodyText"/>
        <w:rPr>
          <w:rFonts w:asciiTheme="majorBidi" w:hAnsiTheme="majorBidi" w:cstheme="majorBidi"/>
        </w:rPr>
      </w:pPr>
    </w:p>
    <w:p w14:paraId="4B8169AA" w14:textId="77777777" w:rsidR="004B7A8E" w:rsidRPr="00BF1D51" w:rsidRDefault="004B7A8E" w:rsidP="005F0922">
      <w:pPr>
        <w:pStyle w:val="BodyText"/>
        <w:rPr>
          <w:rFonts w:asciiTheme="majorBidi" w:hAnsiTheme="majorBidi" w:cstheme="majorBidi"/>
        </w:rPr>
      </w:pPr>
    </w:p>
    <w:p w14:paraId="546B0144" w14:textId="77777777" w:rsidR="004B7A8E" w:rsidRPr="00BF1D51" w:rsidRDefault="004B7A8E" w:rsidP="005F0922">
      <w:pPr>
        <w:pStyle w:val="BodyText"/>
        <w:rPr>
          <w:rFonts w:asciiTheme="majorBidi" w:hAnsiTheme="majorBidi" w:cstheme="majorBidi"/>
        </w:rPr>
      </w:pPr>
    </w:p>
    <w:p w14:paraId="33C5F305" w14:textId="77777777" w:rsidR="004B7A8E" w:rsidRPr="00BF1D51" w:rsidRDefault="004B7A8E" w:rsidP="005F0922">
      <w:pPr>
        <w:pStyle w:val="BodyText"/>
        <w:rPr>
          <w:rFonts w:asciiTheme="majorBidi" w:hAnsiTheme="majorBidi" w:cstheme="majorBidi"/>
        </w:rPr>
      </w:pPr>
    </w:p>
    <w:p w14:paraId="0CA7D2CF" w14:textId="77777777" w:rsidR="004B7A8E" w:rsidRPr="00BF1D51" w:rsidRDefault="004B7A8E" w:rsidP="005F0922">
      <w:pPr>
        <w:pStyle w:val="BodyText"/>
        <w:rPr>
          <w:rFonts w:asciiTheme="majorBidi" w:hAnsiTheme="majorBidi" w:cstheme="majorBidi"/>
        </w:rPr>
      </w:pPr>
    </w:p>
    <w:p w14:paraId="7BC1B188" w14:textId="77777777" w:rsidR="004B7A8E" w:rsidRPr="00BF1D51" w:rsidRDefault="004B7A8E" w:rsidP="005F0922">
      <w:pPr>
        <w:pStyle w:val="BodyText"/>
        <w:rPr>
          <w:rFonts w:asciiTheme="majorBidi" w:hAnsiTheme="majorBidi" w:cstheme="majorBidi"/>
        </w:rPr>
      </w:pPr>
    </w:p>
    <w:p w14:paraId="257F5C01" w14:textId="77777777" w:rsidR="004B7A8E" w:rsidRPr="00BF1D51" w:rsidRDefault="004B7A8E" w:rsidP="005F0922">
      <w:pPr>
        <w:pStyle w:val="BodyText"/>
        <w:rPr>
          <w:rFonts w:asciiTheme="majorBidi" w:hAnsiTheme="majorBidi" w:cstheme="majorBidi"/>
        </w:rPr>
      </w:pPr>
    </w:p>
    <w:p w14:paraId="77E70200" w14:textId="77777777" w:rsidR="004B7A8E" w:rsidRPr="00BF1D51" w:rsidRDefault="004B7A8E" w:rsidP="005F0922">
      <w:pPr>
        <w:pStyle w:val="BodyText"/>
        <w:rPr>
          <w:rFonts w:asciiTheme="majorBidi" w:hAnsiTheme="majorBidi" w:cstheme="majorBidi"/>
        </w:rPr>
      </w:pPr>
    </w:p>
    <w:p w14:paraId="0AAE19D1" w14:textId="77777777" w:rsidR="004B7A8E" w:rsidRPr="00BF1D51" w:rsidRDefault="004B7A8E" w:rsidP="005F0922">
      <w:pPr>
        <w:pStyle w:val="BodyText"/>
        <w:rPr>
          <w:rFonts w:asciiTheme="majorBidi" w:hAnsiTheme="majorBidi" w:cstheme="majorBidi"/>
        </w:rPr>
      </w:pPr>
    </w:p>
    <w:sectPr w:rsidR="004B7A8E" w:rsidRPr="00BF1D51" w:rsidSect="00201634">
      <w:type w:val="continuous"/>
      <w:pgSz w:w="11909" w:h="16834" w:code="9"/>
      <w:pgMar w:top="1080" w:right="734" w:bottom="1418"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1B3A4" w14:textId="77777777" w:rsidR="00061FEC" w:rsidRDefault="00061FEC" w:rsidP="00C16794">
      <w:r>
        <w:separator/>
      </w:r>
    </w:p>
  </w:endnote>
  <w:endnote w:type="continuationSeparator" w:id="0">
    <w:p w14:paraId="2D3C8D7D" w14:textId="77777777" w:rsidR="00061FEC" w:rsidRDefault="00061FEC" w:rsidP="00C1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96BE7" w14:textId="77777777" w:rsidR="00061FEC" w:rsidRDefault="00061FEC" w:rsidP="00C16794">
      <w:r>
        <w:separator/>
      </w:r>
    </w:p>
  </w:footnote>
  <w:footnote w:type="continuationSeparator" w:id="0">
    <w:p w14:paraId="13091293" w14:textId="77777777" w:rsidR="00061FEC" w:rsidRDefault="00061FEC" w:rsidP="00C16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AC34" w14:textId="18662F78" w:rsidR="00BE72FB" w:rsidRPr="00196218" w:rsidRDefault="005A7E38" w:rsidP="00BE72FB">
    <w:pPr>
      <w:pStyle w:val="Author"/>
      <w:rPr>
        <w:rFonts w:eastAsia="MS Mincho"/>
        <w:sz w:val="20"/>
        <w:szCs w:val="20"/>
      </w:rPr>
    </w:pPr>
    <w:r w:rsidRPr="005A7E38">
      <w:rPr>
        <w:rFonts w:eastAsia="MS Mincho"/>
        <w:sz w:val="20"/>
        <w:szCs w:val="20"/>
      </w:rPr>
      <w:t>23073998</w:t>
    </w:r>
    <w:r w:rsidR="00BE72FB" w:rsidRPr="00196218">
      <w:rPr>
        <w:rFonts w:eastAsia="MS Mincho"/>
        <w:sz w:val="20"/>
        <w:szCs w:val="20"/>
      </w:rPr>
      <w:t xml:space="preserve"> | UFCFMJ-15-M | </w:t>
    </w:r>
    <w:r w:rsidR="00196218" w:rsidRPr="00196218">
      <w:rPr>
        <w:sz w:val="20"/>
        <w:szCs w:val="20"/>
      </w:rPr>
      <w:t>2,19</w:t>
    </w:r>
    <w:r w:rsidR="00C344BE">
      <w:rPr>
        <w:sz w:val="20"/>
        <w:szCs w:val="20"/>
      </w:rPr>
      <w:t>1</w:t>
    </w:r>
    <w:r w:rsidR="001A40D7">
      <w:rPr>
        <w:sz w:val="20"/>
        <w:szCs w:val="20"/>
      </w:rPr>
      <w:t xml:space="preserve"> words | </w:t>
    </w:r>
  </w:p>
  <w:p w14:paraId="02E0DF66" w14:textId="29251C9C" w:rsidR="00B1586C" w:rsidRDefault="00B1586C" w:rsidP="00BE72F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B416C6"/>
    <w:multiLevelType w:val="hybridMultilevel"/>
    <w:tmpl w:val="CB4E167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 w15:restartNumberingAfterBreak="0">
    <w:nsid w:val="09B75637"/>
    <w:multiLevelType w:val="hybridMultilevel"/>
    <w:tmpl w:val="A90A5C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074F2"/>
    <w:multiLevelType w:val="hybridMultilevel"/>
    <w:tmpl w:val="88DC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61FFA"/>
    <w:multiLevelType w:val="hybridMultilevel"/>
    <w:tmpl w:val="F4D8B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A47C3A"/>
    <w:multiLevelType w:val="hybridMultilevel"/>
    <w:tmpl w:val="4C6E766C"/>
    <w:lvl w:ilvl="0" w:tplc="CB8E97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C81DA0"/>
    <w:multiLevelType w:val="hybridMultilevel"/>
    <w:tmpl w:val="8CF2A2E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 w15:restartNumberingAfterBreak="0">
    <w:nsid w:val="199C2C1A"/>
    <w:multiLevelType w:val="hybridMultilevel"/>
    <w:tmpl w:val="3C0AB9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492675"/>
    <w:multiLevelType w:val="hybridMultilevel"/>
    <w:tmpl w:val="0DBE9D5E"/>
    <w:lvl w:ilvl="0" w:tplc="A97C664C">
      <w:start w:val="1"/>
      <w:numFmt w:val="lowerRoman"/>
      <w:lvlText w:val="%1."/>
      <w:lvlJc w:val="left"/>
      <w:pPr>
        <w:ind w:left="1008" w:hanging="72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9" w15:restartNumberingAfterBreak="0">
    <w:nsid w:val="1E8C276C"/>
    <w:multiLevelType w:val="hybridMultilevel"/>
    <w:tmpl w:val="494C57DE"/>
    <w:lvl w:ilvl="0" w:tplc="CB8E97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E180B48"/>
    <w:multiLevelType w:val="hybridMultilevel"/>
    <w:tmpl w:val="0C26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A21B49"/>
    <w:multiLevelType w:val="hybridMultilevel"/>
    <w:tmpl w:val="CC36B3A8"/>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34097668"/>
    <w:multiLevelType w:val="hybridMultilevel"/>
    <w:tmpl w:val="65782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063A8B"/>
    <w:multiLevelType w:val="hybridMultilevel"/>
    <w:tmpl w:val="39FE58DC"/>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1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B72A95"/>
    <w:multiLevelType w:val="hybridMultilevel"/>
    <w:tmpl w:val="9A40F66C"/>
    <w:lvl w:ilvl="0" w:tplc="08090013">
      <w:start w:val="1"/>
      <w:numFmt w:val="upperRoman"/>
      <w:lvlText w:val="%1."/>
      <w:lvlJc w:val="right"/>
      <w:pPr>
        <w:ind w:left="1008" w:hanging="360"/>
      </w:pPr>
      <w:rPr>
        <w:rFont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9" w15:restartNumberingAfterBreak="0">
    <w:nsid w:val="3C682553"/>
    <w:multiLevelType w:val="hybridMultilevel"/>
    <w:tmpl w:val="3500A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2C36A12"/>
    <w:multiLevelType w:val="hybridMultilevel"/>
    <w:tmpl w:val="FC225C3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2" w15:restartNumberingAfterBreak="0">
    <w:nsid w:val="44A10515"/>
    <w:multiLevelType w:val="hybridMultilevel"/>
    <w:tmpl w:val="2BAE1CFA"/>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3" w15:restartNumberingAfterBreak="0">
    <w:nsid w:val="480533D1"/>
    <w:multiLevelType w:val="hybridMultilevel"/>
    <w:tmpl w:val="D5166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CE46B0"/>
    <w:multiLevelType w:val="hybridMultilevel"/>
    <w:tmpl w:val="FFDAEA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22B0194"/>
    <w:multiLevelType w:val="hybridMultilevel"/>
    <w:tmpl w:val="6ECE43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2E318DD"/>
    <w:multiLevelType w:val="hybridMultilevel"/>
    <w:tmpl w:val="6AE41428"/>
    <w:lvl w:ilvl="0" w:tplc="851CF960">
      <w:start w:val="1"/>
      <w:numFmt w:val="bullet"/>
      <w:lvlText w:val=""/>
      <w:lvlJc w:val="left"/>
      <w:pPr>
        <w:ind w:left="648" w:hanging="360"/>
      </w:pPr>
      <w:rPr>
        <w:rFonts w:ascii="Symbol" w:hAnsi="Symbol" w:hint="default"/>
        <w:color w:val="auto"/>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8" w15:restartNumberingAfterBreak="0">
    <w:nsid w:val="56D869C5"/>
    <w:multiLevelType w:val="hybridMultilevel"/>
    <w:tmpl w:val="155008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9717C6F"/>
    <w:multiLevelType w:val="hybridMultilevel"/>
    <w:tmpl w:val="FA648396"/>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0" w15:restartNumberingAfterBreak="0">
    <w:nsid w:val="5C1A0AE8"/>
    <w:multiLevelType w:val="hybridMultilevel"/>
    <w:tmpl w:val="27728C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C6C575D"/>
    <w:multiLevelType w:val="hybridMultilevel"/>
    <w:tmpl w:val="5D641A16"/>
    <w:lvl w:ilvl="0" w:tplc="08090015">
      <w:start w:val="1"/>
      <w:numFmt w:val="upperLetter"/>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D00420"/>
    <w:multiLevelType w:val="hybridMultilevel"/>
    <w:tmpl w:val="E486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1670C0"/>
    <w:multiLevelType w:val="hybridMultilevel"/>
    <w:tmpl w:val="70A008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6B24ABE"/>
    <w:multiLevelType w:val="hybridMultilevel"/>
    <w:tmpl w:val="51385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6116A8"/>
    <w:multiLevelType w:val="hybridMultilevel"/>
    <w:tmpl w:val="B52CCD0C"/>
    <w:lvl w:ilvl="0" w:tplc="0809001B">
      <w:start w:val="1"/>
      <w:numFmt w:val="lowerRoman"/>
      <w:lvlText w:val="%1."/>
      <w:lvlJc w:val="right"/>
      <w:pPr>
        <w:ind w:left="1008" w:hanging="360"/>
      </w:pPr>
      <w:rPr>
        <w:rFont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2060929548">
    <w:abstractNumId w:val="16"/>
  </w:num>
  <w:num w:numId="2" w16cid:durableId="185752798">
    <w:abstractNumId w:val="34"/>
  </w:num>
  <w:num w:numId="3" w16cid:durableId="159388711">
    <w:abstractNumId w:val="11"/>
  </w:num>
  <w:num w:numId="4" w16cid:durableId="1853757422">
    <w:abstractNumId w:val="20"/>
  </w:num>
  <w:num w:numId="5" w16cid:durableId="2051569749">
    <w:abstractNumId w:val="20"/>
  </w:num>
  <w:num w:numId="6" w16cid:durableId="1029330115">
    <w:abstractNumId w:val="20"/>
  </w:num>
  <w:num w:numId="7" w16cid:durableId="18236509">
    <w:abstractNumId w:val="20"/>
  </w:num>
  <w:num w:numId="8" w16cid:durableId="1733503954">
    <w:abstractNumId w:val="26"/>
  </w:num>
  <w:num w:numId="9" w16cid:durableId="1452822679">
    <w:abstractNumId w:val="35"/>
  </w:num>
  <w:num w:numId="10" w16cid:durableId="306864316">
    <w:abstractNumId w:val="17"/>
  </w:num>
  <w:num w:numId="11" w16cid:durableId="1679774517">
    <w:abstractNumId w:val="10"/>
  </w:num>
  <w:num w:numId="12" w16cid:durableId="472672714">
    <w:abstractNumId w:val="38"/>
  </w:num>
  <w:num w:numId="13" w16cid:durableId="1823228056">
    <w:abstractNumId w:val="0"/>
  </w:num>
  <w:num w:numId="14" w16cid:durableId="506290971">
    <w:abstractNumId w:val="8"/>
  </w:num>
  <w:num w:numId="15" w16cid:durableId="1179851929">
    <w:abstractNumId w:val="6"/>
  </w:num>
  <w:num w:numId="16" w16cid:durableId="994065884">
    <w:abstractNumId w:val="13"/>
  </w:num>
  <w:num w:numId="17" w16cid:durableId="1726028755">
    <w:abstractNumId w:val="15"/>
  </w:num>
  <w:num w:numId="18" w16cid:durableId="86315022">
    <w:abstractNumId w:val="22"/>
  </w:num>
  <w:num w:numId="19" w16cid:durableId="10382445">
    <w:abstractNumId w:val="29"/>
  </w:num>
  <w:num w:numId="20" w16cid:durableId="996959344">
    <w:abstractNumId w:val="21"/>
  </w:num>
  <w:num w:numId="21" w16cid:durableId="764038443">
    <w:abstractNumId w:val="27"/>
  </w:num>
  <w:num w:numId="22" w16cid:durableId="530070306">
    <w:abstractNumId w:val="1"/>
  </w:num>
  <w:num w:numId="23" w16cid:durableId="628240319">
    <w:abstractNumId w:val="18"/>
  </w:num>
  <w:num w:numId="24" w16cid:durableId="726760706">
    <w:abstractNumId w:val="37"/>
  </w:num>
  <w:num w:numId="25" w16cid:durableId="423690967">
    <w:abstractNumId w:val="4"/>
  </w:num>
  <w:num w:numId="26" w16cid:durableId="182983684">
    <w:abstractNumId w:val="36"/>
  </w:num>
  <w:num w:numId="27" w16cid:durableId="873075477">
    <w:abstractNumId w:val="14"/>
  </w:num>
  <w:num w:numId="28" w16cid:durableId="2096900214">
    <w:abstractNumId w:val="32"/>
  </w:num>
  <w:num w:numId="29" w16cid:durableId="1719089688">
    <w:abstractNumId w:val="30"/>
  </w:num>
  <w:num w:numId="30" w16cid:durableId="646401688">
    <w:abstractNumId w:val="25"/>
  </w:num>
  <w:num w:numId="31" w16cid:durableId="1714964453">
    <w:abstractNumId w:val="28"/>
  </w:num>
  <w:num w:numId="32" w16cid:durableId="1214345502">
    <w:abstractNumId w:val="33"/>
  </w:num>
  <w:num w:numId="33" w16cid:durableId="1282610258">
    <w:abstractNumId w:val="23"/>
  </w:num>
  <w:num w:numId="34" w16cid:durableId="585848802">
    <w:abstractNumId w:val="24"/>
  </w:num>
  <w:num w:numId="35" w16cid:durableId="631054801">
    <w:abstractNumId w:val="5"/>
  </w:num>
  <w:num w:numId="36" w16cid:durableId="709845226">
    <w:abstractNumId w:val="12"/>
  </w:num>
  <w:num w:numId="37" w16cid:durableId="1032606101">
    <w:abstractNumId w:val="3"/>
  </w:num>
  <w:num w:numId="38" w16cid:durableId="1059017371">
    <w:abstractNumId w:val="19"/>
  </w:num>
  <w:num w:numId="39" w16cid:durableId="499467755">
    <w:abstractNumId w:val="7"/>
  </w:num>
  <w:num w:numId="40" w16cid:durableId="2073233816">
    <w:abstractNumId w:val="31"/>
  </w:num>
  <w:num w:numId="41" w16cid:durableId="598680037">
    <w:abstractNumId w:val="2"/>
  </w:num>
  <w:num w:numId="42" w16cid:durableId="2017682235">
    <w:abstractNumId w:val="9"/>
  </w:num>
  <w:num w:numId="43" w16cid:durableId="2786067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10461"/>
    <w:rsid w:val="00016ED7"/>
    <w:rsid w:val="00025B9E"/>
    <w:rsid w:val="00026B3B"/>
    <w:rsid w:val="00031776"/>
    <w:rsid w:val="000402A9"/>
    <w:rsid w:val="0004390D"/>
    <w:rsid w:val="00044B61"/>
    <w:rsid w:val="00053886"/>
    <w:rsid w:val="00053B0C"/>
    <w:rsid w:val="00057ED1"/>
    <w:rsid w:val="00061FEC"/>
    <w:rsid w:val="00062AB1"/>
    <w:rsid w:val="000766AB"/>
    <w:rsid w:val="00077F59"/>
    <w:rsid w:val="00085FF4"/>
    <w:rsid w:val="000B4641"/>
    <w:rsid w:val="000D6C5A"/>
    <w:rsid w:val="001019F5"/>
    <w:rsid w:val="00104917"/>
    <w:rsid w:val="00105D48"/>
    <w:rsid w:val="0010711E"/>
    <w:rsid w:val="0011343D"/>
    <w:rsid w:val="001203C2"/>
    <w:rsid w:val="00124A6C"/>
    <w:rsid w:val="00127EDD"/>
    <w:rsid w:val="00131772"/>
    <w:rsid w:val="001433CA"/>
    <w:rsid w:val="001438F3"/>
    <w:rsid w:val="00157E27"/>
    <w:rsid w:val="00163B55"/>
    <w:rsid w:val="00167409"/>
    <w:rsid w:val="001679E9"/>
    <w:rsid w:val="00172599"/>
    <w:rsid w:val="00192F29"/>
    <w:rsid w:val="00194F43"/>
    <w:rsid w:val="00196218"/>
    <w:rsid w:val="00197957"/>
    <w:rsid w:val="001A40D7"/>
    <w:rsid w:val="001A5519"/>
    <w:rsid w:val="001B0EA8"/>
    <w:rsid w:val="001B1178"/>
    <w:rsid w:val="001B3199"/>
    <w:rsid w:val="001B5AC1"/>
    <w:rsid w:val="001B5B4A"/>
    <w:rsid w:val="001C1968"/>
    <w:rsid w:val="001C4E69"/>
    <w:rsid w:val="001D03B1"/>
    <w:rsid w:val="001D439B"/>
    <w:rsid w:val="001D649D"/>
    <w:rsid w:val="001E3F91"/>
    <w:rsid w:val="001E4FA7"/>
    <w:rsid w:val="00201634"/>
    <w:rsid w:val="00223A45"/>
    <w:rsid w:val="00240BB3"/>
    <w:rsid w:val="00242C91"/>
    <w:rsid w:val="002532A6"/>
    <w:rsid w:val="002564C4"/>
    <w:rsid w:val="0026435C"/>
    <w:rsid w:val="00271305"/>
    <w:rsid w:val="002752BE"/>
    <w:rsid w:val="00276735"/>
    <w:rsid w:val="002859EC"/>
    <w:rsid w:val="002864A3"/>
    <w:rsid w:val="00293BFC"/>
    <w:rsid w:val="002942F5"/>
    <w:rsid w:val="002A41FA"/>
    <w:rsid w:val="002B3B81"/>
    <w:rsid w:val="002B6051"/>
    <w:rsid w:val="002D0A2B"/>
    <w:rsid w:val="002D4B88"/>
    <w:rsid w:val="002E013B"/>
    <w:rsid w:val="002E0F55"/>
    <w:rsid w:val="002E7CDD"/>
    <w:rsid w:val="002F1A34"/>
    <w:rsid w:val="002F41D4"/>
    <w:rsid w:val="00301F35"/>
    <w:rsid w:val="00304EB8"/>
    <w:rsid w:val="00307C51"/>
    <w:rsid w:val="00310586"/>
    <w:rsid w:val="00325730"/>
    <w:rsid w:val="00325B26"/>
    <w:rsid w:val="003413C8"/>
    <w:rsid w:val="00343245"/>
    <w:rsid w:val="003578AA"/>
    <w:rsid w:val="00361CC8"/>
    <w:rsid w:val="003643EE"/>
    <w:rsid w:val="00366DC2"/>
    <w:rsid w:val="0037200C"/>
    <w:rsid w:val="0037239C"/>
    <w:rsid w:val="00372DA1"/>
    <w:rsid w:val="00377642"/>
    <w:rsid w:val="00383883"/>
    <w:rsid w:val="0038703F"/>
    <w:rsid w:val="003916F1"/>
    <w:rsid w:val="003A47B5"/>
    <w:rsid w:val="003A59A6"/>
    <w:rsid w:val="003A63D1"/>
    <w:rsid w:val="003A6871"/>
    <w:rsid w:val="003B721A"/>
    <w:rsid w:val="003C100C"/>
    <w:rsid w:val="003C2E7C"/>
    <w:rsid w:val="003C79C0"/>
    <w:rsid w:val="003D39B3"/>
    <w:rsid w:val="003D732F"/>
    <w:rsid w:val="003D75F5"/>
    <w:rsid w:val="003E26AA"/>
    <w:rsid w:val="003E51D3"/>
    <w:rsid w:val="00402171"/>
    <w:rsid w:val="00403A0E"/>
    <w:rsid w:val="00404601"/>
    <w:rsid w:val="004059FE"/>
    <w:rsid w:val="0041330A"/>
    <w:rsid w:val="00413382"/>
    <w:rsid w:val="00413B09"/>
    <w:rsid w:val="0041678D"/>
    <w:rsid w:val="00431534"/>
    <w:rsid w:val="00432139"/>
    <w:rsid w:val="0043627C"/>
    <w:rsid w:val="004445B3"/>
    <w:rsid w:val="0044464C"/>
    <w:rsid w:val="00465A0B"/>
    <w:rsid w:val="0049456E"/>
    <w:rsid w:val="004977AC"/>
    <w:rsid w:val="004A181A"/>
    <w:rsid w:val="004A3914"/>
    <w:rsid w:val="004B674C"/>
    <w:rsid w:val="004B7A8E"/>
    <w:rsid w:val="004C541C"/>
    <w:rsid w:val="005208F6"/>
    <w:rsid w:val="005317F7"/>
    <w:rsid w:val="00534154"/>
    <w:rsid w:val="00534257"/>
    <w:rsid w:val="00534E61"/>
    <w:rsid w:val="0053632B"/>
    <w:rsid w:val="00543984"/>
    <w:rsid w:val="005624BC"/>
    <w:rsid w:val="0056424D"/>
    <w:rsid w:val="00596F86"/>
    <w:rsid w:val="005A2B66"/>
    <w:rsid w:val="005A7E38"/>
    <w:rsid w:val="005B4342"/>
    <w:rsid w:val="005B520E"/>
    <w:rsid w:val="005B535B"/>
    <w:rsid w:val="005C2AB8"/>
    <w:rsid w:val="005E724A"/>
    <w:rsid w:val="005F0922"/>
    <w:rsid w:val="006108A4"/>
    <w:rsid w:val="0061585A"/>
    <w:rsid w:val="006246D9"/>
    <w:rsid w:val="00637939"/>
    <w:rsid w:val="00650033"/>
    <w:rsid w:val="00651FF8"/>
    <w:rsid w:val="006624D0"/>
    <w:rsid w:val="00671A0B"/>
    <w:rsid w:val="00671CCA"/>
    <w:rsid w:val="0067566D"/>
    <w:rsid w:val="006959F9"/>
    <w:rsid w:val="006C27D8"/>
    <w:rsid w:val="006C4648"/>
    <w:rsid w:val="006C6CAB"/>
    <w:rsid w:val="006C7DF3"/>
    <w:rsid w:val="006D0586"/>
    <w:rsid w:val="006D2D1F"/>
    <w:rsid w:val="006D5909"/>
    <w:rsid w:val="006D7DC1"/>
    <w:rsid w:val="006E268F"/>
    <w:rsid w:val="006E2942"/>
    <w:rsid w:val="006E2996"/>
    <w:rsid w:val="006E4BF6"/>
    <w:rsid w:val="006F2DCF"/>
    <w:rsid w:val="006F7A29"/>
    <w:rsid w:val="007007B5"/>
    <w:rsid w:val="00706D77"/>
    <w:rsid w:val="0072064C"/>
    <w:rsid w:val="00721B7D"/>
    <w:rsid w:val="007442B3"/>
    <w:rsid w:val="0075098F"/>
    <w:rsid w:val="00752E0F"/>
    <w:rsid w:val="00753F7B"/>
    <w:rsid w:val="00777E3F"/>
    <w:rsid w:val="0078398E"/>
    <w:rsid w:val="00783D51"/>
    <w:rsid w:val="00787C5A"/>
    <w:rsid w:val="007919DE"/>
    <w:rsid w:val="00792DEE"/>
    <w:rsid w:val="007A1AE5"/>
    <w:rsid w:val="007B7E41"/>
    <w:rsid w:val="007C0308"/>
    <w:rsid w:val="007C39BE"/>
    <w:rsid w:val="007C3A39"/>
    <w:rsid w:val="007D27DC"/>
    <w:rsid w:val="007D57BF"/>
    <w:rsid w:val="007E2C2A"/>
    <w:rsid w:val="008014D2"/>
    <w:rsid w:val="008054BC"/>
    <w:rsid w:val="00817B37"/>
    <w:rsid w:val="0082092B"/>
    <w:rsid w:val="00833FCC"/>
    <w:rsid w:val="00840063"/>
    <w:rsid w:val="00844A1F"/>
    <w:rsid w:val="008656CE"/>
    <w:rsid w:val="00870E02"/>
    <w:rsid w:val="0088254D"/>
    <w:rsid w:val="0088692D"/>
    <w:rsid w:val="00886FC8"/>
    <w:rsid w:val="00887E64"/>
    <w:rsid w:val="00890395"/>
    <w:rsid w:val="00892171"/>
    <w:rsid w:val="008A498B"/>
    <w:rsid w:val="008A55B5"/>
    <w:rsid w:val="008A75C8"/>
    <w:rsid w:val="008A7F5E"/>
    <w:rsid w:val="008C5F8A"/>
    <w:rsid w:val="008E6FBB"/>
    <w:rsid w:val="008F2504"/>
    <w:rsid w:val="008F2911"/>
    <w:rsid w:val="008F2A11"/>
    <w:rsid w:val="008F515F"/>
    <w:rsid w:val="00900BBE"/>
    <w:rsid w:val="0091085B"/>
    <w:rsid w:val="00931ACF"/>
    <w:rsid w:val="00966D53"/>
    <w:rsid w:val="009702E9"/>
    <w:rsid w:val="0097508D"/>
    <w:rsid w:val="0098432A"/>
    <w:rsid w:val="00987A18"/>
    <w:rsid w:val="00991B23"/>
    <w:rsid w:val="0099636E"/>
    <w:rsid w:val="009A052C"/>
    <w:rsid w:val="009A2FD3"/>
    <w:rsid w:val="009A4FE0"/>
    <w:rsid w:val="009A5CE4"/>
    <w:rsid w:val="009B0295"/>
    <w:rsid w:val="009D01A9"/>
    <w:rsid w:val="009D6774"/>
    <w:rsid w:val="009D788E"/>
    <w:rsid w:val="009E079E"/>
    <w:rsid w:val="009E3387"/>
    <w:rsid w:val="00A063AF"/>
    <w:rsid w:val="00A07762"/>
    <w:rsid w:val="00A11180"/>
    <w:rsid w:val="00A11E17"/>
    <w:rsid w:val="00A1252C"/>
    <w:rsid w:val="00A21801"/>
    <w:rsid w:val="00A27122"/>
    <w:rsid w:val="00A346CE"/>
    <w:rsid w:val="00A40502"/>
    <w:rsid w:val="00A43D3F"/>
    <w:rsid w:val="00A43F8A"/>
    <w:rsid w:val="00A50561"/>
    <w:rsid w:val="00A510F7"/>
    <w:rsid w:val="00A60412"/>
    <w:rsid w:val="00A62C8E"/>
    <w:rsid w:val="00A73BED"/>
    <w:rsid w:val="00A83F50"/>
    <w:rsid w:val="00A8453D"/>
    <w:rsid w:val="00AA2630"/>
    <w:rsid w:val="00AA2C2D"/>
    <w:rsid w:val="00AC5B3E"/>
    <w:rsid w:val="00AC6519"/>
    <w:rsid w:val="00AC6669"/>
    <w:rsid w:val="00AE0970"/>
    <w:rsid w:val="00AE6978"/>
    <w:rsid w:val="00AF0360"/>
    <w:rsid w:val="00B02F37"/>
    <w:rsid w:val="00B10287"/>
    <w:rsid w:val="00B13201"/>
    <w:rsid w:val="00B14399"/>
    <w:rsid w:val="00B1586C"/>
    <w:rsid w:val="00B17213"/>
    <w:rsid w:val="00B349BA"/>
    <w:rsid w:val="00B35444"/>
    <w:rsid w:val="00B37894"/>
    <w:rsid w:val="00B52EA4"/>
    <w:rsid w:val="00B60BC3"/>
    <w:rsid w:val="00B732CE"/>
    <w:rsid w:val="00B84074"/>
    <w:rsid w:val="00B9465F"/>
    <w:rsid w:val="00BB6EC4"/>
    <w:rsid w:val="00BE472F"/>
    <w:rsid w:val="00BE72FB"/>
    <w:rsid w:val="00BF1D51"/>
    <w:rsid w:val="00BF5E89"/>
    <w:rsid w:val="00C030D5"/>
    <w:rsid w:val="00C13611"/>
    <w:rsid w:val="00C16794"/>
    <w:rsid w:val="00C20836"/>
    <w:rsid w:val="00C258C8"/>
    <w:rsid w:val="00C344BE"/>
    <w:rsid w:val="00C35C0C"/>
    <w:rsid w:val="00C37964"/>
    <w:rsid w:val="00C45707"/>
    <w:rsid w:val="00C51333"/>
    <w:rsid w:val="00C730C8"/>
    <w:rsid w:val="00C7593A"/>
    <w:rsid w:val="00C8450E"/>
    <w:rsid w:val="00C847D7"/>
    <w:rsid w:val="00CA3447"/>
    <w:rsid w:val="00CB1404"/>
    <w:rsid w:val="00CB66E6"/>
    <w:rsid w:val="00CB66FB"/>
    <w:rsid w:val="00CC1700"/>
    <w:rsid w:val="00CC5376"/>
    <w:rsid w:val="00CF2870"/>
    <w:rsid w:val="00CF5DB4"/>
    <w:rsid w:val="00D1133F"/>
    <w:rsid w:val="00D17B57"/>
    <w:rsid w:val="00D353DA"/>
    <w:rsid w:val="00D57620"/>
    <w:rsid w:val="00D65F6A"/>
    <w:rsid w:val="00D76C1A"/>
    <w:rsid w:val="00D83644"/>
    <w:rsid w:val="00D9156D"/>
    <w:rsid w:val="00DA71F0"/>
    <w:rsid w:val="00DC188F"/>
    <w:rsid w:val="00DC6D79"/>
    <w:rsid w:val="00DE020A"/>
    <w:rsid w:val="00DE5E64"/>
    <w:rsid w:val="00DE5EB7"/>
    <w:rsid w:val="00DE6818"/>
    <w:rsid w:val="00DE7136"/>
    <w:rsid w:val="00DF17A9"/>
    <w:rsid w:val="00DF513B"/>
    <w:rsid w:val="00DF52E7"/>
    <w:rsid w:val="00E03E63"/>
    <w:rsid w:val="00E04E0A"/>
    <w:rsid w:val="00E1723D"/>
    <w:rsid w:val="00E27E55"/>
    <w:rsid w:val="00E326C4"/>
    <w:rsid w:val="00E338B4"/>
    <w:rsid w:val="00E37CD8"/>
    <w:rsid w:val="00E41F0A"/>
    <w:rsid w:val="00E65795"/>
    <w:rsid w:val="00E711A3"/>
    <w:rsid w:val="00E83963"/>
    <w:rsid w:val="00E9092D"/>
    <w:rsid w:val="00E91219"/>
    <w:rsid w:val="00E91747"/>
    <w:rsid w:val="00E95641"/>
    <w:rsid w:val="00EA1B20"/>
    <w:rsid w:val="00EA3DC2"/>
    <w:rsid w:val="00EA506F"/>
    <w:rsid w:val="00EA612E"/>
    <w:rsid w:val="00EB2214"/>
    <w:rsid w:val="00EC6E13"/>
    <w:rsid w:val="00ED7886"/>
    <w:rsid w:val="00EE4362"/>
    <w:rsid w:val="00EF18D7"/>
    <w:rsid w:val="00EF1E8A"/>
    <w:rsid w:val="00EF3A1A"/>
    <w:rsid w:val="00F03A71"/>
    <w:rsid w:val="00F042DF"/>
    <w:rsid w:val="00F0683C"/>
    <w:rsid w:val="00F1445A"/>
    <w:rsid w:val="00F22FCC"/>
    <w:rsid w:val="00F25D36"/>
    <w:rsid w:val="00F33266"/>
    <w:rsid w:val="00F3641B"/>
    <w:rsid w:val="00F576CC"/>
    <w:rsid w:val="00FA37AF"/>
    <w:rsid w:val="00FB7667"/>
    <w:rsid w:val="00FF2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GB"/>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FootnoteText">
    <w:name w:val="footnote text"/>
    <w:basedOn w:val="Normal"/>
    <w:link w:val="FootnoteTextChar"/>
    <w:uiPriority w:val="99"/>
    <w:semiHidden/>
    <w:unhideWhenUsed/>
    <w:rsid w:val="00C16794"/>
  </w:style>
  <w:style w:type="character" w:customStyle="1" w:styleId="FootnoteTextChar">
    <w:name w:val="Footnote Text Char"/>
    <w:basedOn w:val="DefaultParagraphFont"/>
    <w:link w:val="FootnoteText"/>
    <w:uiPriority w:val="99"/>
    <w:semiHidden/>
    <w:rsid w:val="00C16794"/>
    <w:rPr>
      <w:rFonts w:ascii="Times New Roman" w:hAnsi="Times New Roman"/>
    </w:rPr>
  </w:style>
  <w:style w:type="character" w:styleId="FootnoteReference">
    <w:name w:val="footnote reference"/>
    <w:basedOn w:val="DefaultParagraphFont"/>
    <w:uiPriority w:val="99"/>
    <w:semiHidden/>
    <w:unhideWhenUsed/>
    <w:rsid w:val="00C16794"/>
    <w:rPr>
      <w:vertAlign w:val="superscript"/>
    </w:rPr>
  </w:style>
  <w:style w:type="paragraph" w:styleId="EndnoteText">
    <w:name w:val="endnote text"/>
    <w:basedOn w:val="Normal"/>
    <w:link w:val="EndnoteTextChar"/>
    <w:uiPriority w:val="99"/>
    <w:semiHidden/>
    <w:unhideWhenUsed/>
    <w:rsid w:val="00C16794"/>
  </w:style>
  <w:style w:type="character" w:customStyle="1" w:styleId="EndnoteTextChar">
    <w:name w:val="Endnote Text Char"/>
    <w:basedOn w:val="DefaultParagraphFont"/>
    <w:link w:val="EndnoteText"/>
    <w:uiPriority w:val="99"/>
    <w:semiHidden/>
    <w:rsid w:val="00C16794"/>
    <w:rPr>
      <w:rFonts w:ascii="Times New Roman" w:hAnsi="Times New Roman"/>
    </w:rPr>
  </w:style>
  <w:style w:type="character" w:styleId="EndnoteReference">
    <w:name w:val="endnote reference"/>
    <w:basedOn w:val="DefaultParagraphFont"/>
    <w:uiPriority w:val="99"/>
    <w:semiHidden/>
    <w:unhideWhenUsed/>
    <w:rsid w:val="00C16794"/>
    <w:rPr>
      <w:vertAlign w:val="superscript"/>
    </w:rPr>
  </w:style>
  <w:style w:type="paragraph" w:styleId="Bibliography">
    <w:name w:val="Bibliography"/>
    <w:basedOn w:val="Normal"/>
    <w:next w:val="Normal"/>
    <w:uiPriority w:val="37"/>
    <w:unhideWhenUsed/>
    <w:rsid w:val="00C16794"/>
  </w:style>
  <w:style w:type="character" w:styleId="Emphasis">
    <w:name w:val="Emphasis"/>
    <w:basedOn w:val="DefaultParagraphFont"/>
    <w:uiPriority w:val="20"/>
    <w:qFormat/>
    <w:rsid w:val="00C16794"/>
    <w:rPr>
      <w:i/>
      <w:iCs/>
    </w:rPr>
  </w:style>
  <w:style w:type="character" w:styleId="PlaceholderText">
    <w:name w:val="Placeholder Text"/>
    <w:basedOn w:val="DefaultParagraphFont"/>
    <w:uiPriority w:val="67"/>
    <w:rsid w:val="003B721A"/>
    <w:rPr>
      <w:color w:val="808080"/>
    </w:rPr>
  </w:style>
  <w:style w:type="paragraph" w:styleId="Caption">
    <w:name w:val="caption"/>
    <w:basedOn w:val="Normal"/>
    <w:next w:val="Normal"/>
    <w:uiPriority w:val="35"/>
    <w:unhideWhenUsed/>
    <w:qFormat/>
    <w:rsid w:val="00DE5EB7"/>
    <w:pPr>
      <w:spacing w:after="200"/>
    </w:pPr>
    <w:rPr>
      <w:i/>
      <w:iCs/>
      <w:color w:val="44546A" w:themeColor="text2"/>
      <w:sz w:val="18"/>
      <w:szCs w:val="18"/>
    </w:rPr>
  </w:style>
  <w:style w:type="paragraph" w:styleId="Header">
    <w:name w:val="header"/>
    <w:basedOn w:val="Normal"/>
    <w:link w:val="HeaderChar"/>
    <w:uiPriority w:val="99"/>
    <w:unhideWhenUsed/>
    <w:rsid w:val="00B1586C"/>
    <w:pPr>
      <w:tabs>
        <w:tab w:val="center" w:pos="4513"/>
        <w:tab w:val="right" w:pos="9026"/>
      </w:tabs>
    </w:pPr>
  </w:style>
  <w:style w:type="character" w:customStyle="1" w:styleId="HeaderChar">
    <w:name w:val="Header Char"/>
    <w:basedOn w:val="DefaultParagraphFont"/>
    <w:link w:val="Header"/>
    <w:uiPriority w:val="99"/>
    <w:rsid w:val="00B1586C"/>
    <w:rPr>
      <w:rFonts w:ascii="Times New Roman" w:hAnsi="Times New Roman"/>
    </w:rPr>
  </w:style>
  <w:style w:type="paragraph" w:styleId="Footer">
    <w:name w:val="footer"/>
    <w:basedOn w:val="Normal"/>
    <w:link w:val="FooterChar"/>
    <w:uiPriority w:val="99"/>
    <w:unhideWhenUsed/>
    <w:rsid w:val="00B1586C"/>
    <w:pPr>
      <w:tabs>
        <w:tab w:val="center" w:pos="4513"/>
        <w:tab w:val="right" w:pos="9026"/>
      </w:tabs>
    </w:pPr>
  </w:style>
  <w:style w:type="character" w:customStyle="1" w:styleId="FooterChar">
    <w:name w:val="Footer Char"/>
    <w:basedOn w:val="DefaultParagraphFont"/>
    <w:link w:val="Footer"/>
    <w:uiPriority w:val="99"/>
    <w:rsid w:val="00B1586C"/>
    <w:rPr>
      <w:rFonts w:ascii="Times New Roman" w:hAnsi="Times New Roman"/>
    </w:rPr>
  </w:style>
  <w:style w:type="character" w:styleId="Hyperlink">
    <w:name w:val="Hyperlink"/>
    <w:basedOn w:val="DefaultParagraphFont"/>
    <w:uiPriority w:val="99"/>
    <w:unhideWhenUsed/>
    <w:rsid w:val="00404601"/>
    <w:rPr>
      <w:color w:val="0563C1" w:themeColor="hyperlink"/>
      <w:u w:val="single"/>
    </w:rPr>
  </w:style>
  <w:style w:type="character" w:styleId="UnresolvedMention">
    <w:name w:val="Unresolved Mention"/>
    <w:basedOn w:val="DefaultParagraphFont"/>
    <w:uiPriority w:val="99"/>
    <w:rsid w:val="00404601"/>
    <w:rPr>
      <w:color w:val="605E5C"/>
      <w:shd w:val="clear" w:color="auto" w:fill="E1DFDD"/>
    </w:rPr>
  </w:style>
  <w:style w:type="paragraph" w:styleId="ListParagraph">
    <w:name w:val="List Paragraph"/>
    <w:basedOn w:val="Normal"/>
    <w:uiPriority w:val="34"/>
    <w:qFormat/>
    <w:rsid w:val="004B7A8E"/>
    <w:pPr>
      <w:ind w:left="720"/>
      <w:contextualSpacing/>
    </w:pPr>
  </w:style>
  <w:style w:type="character" w:styleId="FollowedHyperlink">
    <w:name w:val="FollowedHyperlink"/>
    <w:basedOn w:val="DefaultParagraphFont"/>
    <w:uiPriority w:val="99"/>
    <w:semiHidden/>
    <w:unhideWhenUsed/>
    <w:rsid w:val="00887E64"/>
    <w:rPr>
      <w:color w:val="954F72" w:themeColor="followedHyperlink"/>
      <w:u w:val="single"/>
    </w:rPr>
  </w:style>
  <w:style w:type="character" w:customStyle="1" w:styleId="url">
    <w:name w:val="url"/>
    <w:basedOn w:val="DefaultParagraphFont"/>
    <w:rsid w:val="009B0295"/>
  </w:style>
  <w:style w:type="paragraph" w:styleId="NormalWeb">
    <w:name w:val="Normal (Web)"/>
    <w:basedOn w:val="Normal"/>
    <w:uiPriority w:val="99"/>
    <w:semiHidden/>
    <w:unhideWhenUsed/>
    <w:rsid w:val="0049456E"/>
    <w:pPr>
      <w:spacing w:before="100" w:beforeAutospacing="1" w:after="100" w:afterAutospacing="1"/>
      <w:jc w:val="left"/>
    </w:pPr>
    <w:rPr>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931157">
      <w:bodyDiv w:val="1"/>
      <w:marLeft w:val="0"/>
      <w:marRight w:val="0"/>
      <w:marTop w:val="0"/>
      <w:marBottom w:val="0"/>
      <w:divBdr>
        <w:top w:val="none" w:sz="0" w:space="0" w:color="auto"/>
        <w:left w:val="none" w:sz="0" w:space="0" w:color="auto"/>
        <w:bottom w:val="none" w:sz="0" w:space="0" w:color="auto"/>
        <w:right w:val="none" w:sz="0" w:space="0" w:color="auto"/>
      </w:divBdr>
      <w:divsChild>
        <w:div w:id="893665355">
          <w:marLeft w:val="0"/>
          <w:marRight w:val="0"/>
          <w:marTop w:val="0"/>
          <w:marBottom w:val="0"/>
          <w:divBdr>
            <w:top w:val="single" w:sz="2" w:space="0" w:color="ECEDEE"/>
            <w:left w:val="single" w:sz="2" w:space="0" w:color="ECEDEE"/>
            <w:bottom w:val="single" w:sz="2" w:space="0" w:color="ECEDEE"/>
            <w:right w:val="single" w:sz="2" w:space="0" w:color="ECEDEE"/>
          </w:divBdr>
          <w:divsChild>
            <w:div w:id="158591808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32045488">
      <w:bodyDiv w:val="1"/>
      <w:marLeft w:val="0"/>
      <w:marRight w:val="0"/>
      <w:marTop w:val="0"/>
      <w:marBottom w:val="0"/>
      <w:divBdr>
        <w:top w:val="none" w:sz="0" w:space="0" w:color="auto"/>
        <w:left w:val="none" w:sz="0" w:space="0" w:color="auto"/>
        <w:bottom w:val="none" w:sz="0" w:space="0" w:color="auto"/>
        <w:right w:val="none" w:sz="0" w:space="0" w:color="auto"/>
      </w:divBdr>
      <w:divsChild>
        <w:div w:id="762067242">
          <w:marLeft w:val="0"/>
          <w:marRight w:val="0"/>
          <w:marTop w:val="0"/>
          <w:marBottom w:val="0"/>
          <w:divBdr>
            <w:top w:val="single" w:sz="2" w:space="0" w:color="ECEDEE"/>
            <w:left w:val="single" w:sz="2" w:space="0" w:color="ECEDEE"/>
            <w:bottom w:val="single" w:sz="2" w:space="0" w:color="ECEDEE"/>
            <w:right w:val="single" w:sz="2" w:space="0" w:color="ECEDEE"/>
          </w:divBdr>
          <w:divsChild>
            <w:div w:id="21385761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895244636">
      <w:bodyDiv w:val="1"/>
      <w:marLeft w:val="0"/>
      <w:marRight w:val="0"/>
      <w:marTop w:val="0"/>
      <w:marBottom w:val="0"/>
      <w:divBdr>
        <w:top w:val="none" w:sz="0" w:space="0" w:color="auto"/>
        <w:left w:val="none" w:sz="0" w:space="0" w:color="auto"/>
        <w:bottom w:val="none" w:sz="0" w:space="0" w:color="auto"/>
        <w:right w:val="none" w:sz="0" w:space="0" w:color="auto"/>
      </w:divBdr>
      <w:divsChild>
        <w:div w:id="1814131598">
          <w:marLeft w:val="0"/>
          <w:marRight w:val="0"/>
          <w:marTop w:val="0"/>
          <w:marBottom w:val="0"/>
          <w:divBdr>
            <w:top w:val="none" w:sz="0" w:space="0" w:color="auto"/>
            <w:left w:val="none" w:sz="0" w:space="0" w:color="auto"/>
            <w:bottom w:val="none" w:sz="0" w:space="0" w:color="auto"/>
            <w:right w:val="none" w:sz="0" w:space="0" w:color="auto"/>
          </w:divBdr>
        </w:div>
      </w:divsChild>
    </w:div>
    <w:div w:id="977145230">
      <w:bodyDiv w:val="1"/>
      <w:marLeft w:val="0"/>
      <w:marRight w:val="0"/>
      <w:marTop w:val="0"/>
      <w:marBottom w:val="0"/>
      <w:divBdr>
        <w:top w:val="none" w:sz="0" w:space="0" w:color="auto"/>
        <w:left w:val="none" w:sz="0" w:space="0" w:color="auto"/>
        <w:bottom w:val="none" w:sz="0" w:space="0" w:color="auto"/>
        <w:right w:val="none" w:sz="0" w:space="0" w:color="auto"/>
      </w:divBdr>
      <w:divsChild>
        <w:div w:id="1546410632">
          <w:marLeft w:val="0"/>
          <w:marRight w:val="0"/>
          <w:marTop w:val="0"/>
          <w:marBottom w:val="0"/>
          <w:divBdr>
            <w:top w:val="single" w:sz="2" w:space="0" w:color="ECEDEE"/>
            <w:left w:val="single" w:sz="2" w:space="0" w:color="ECEDEE"/>
            <w:bottom w:val="single" w:sz="2" w:space="0" w:color="ECEDEE"/>
            <w:right w:val="single" w:sz="2" w:space="0" w:color="ECEDEE"/>
          </w:divBdr>
          <w:divsChild>
            <w:div w:id="2088649064">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79311290">
      <w:bodyDiv w:val="1"/>
      <w:marLeft w:val="0"/>
      <w:marRight w:val="0"/>
      <w:marTop w:val="0"/>
      <w:marBottom w:val="0"/>
      <w:divBdr>
        <w:top w:val="none" w:sz="0" w:space="0" w:color="auto"/>
        <w:left w:val="none" w:sz="0" w:space="0" w:color="auto"/>
        <w:bottom w:val="none" w:sz="0" w:space="0" w:color="auto"/>
        <w:right w:val="none" w:sz="0" w:space="0" w:color="auto"/>
      </w:divBdr>
    </w:div>
    <w:div w:id="981618961">
      <w:bodyDiv w:val="1"/>
      <w:marLeft w:val="0"/>
      <w:marRight w:val="0"/>
      <w:marTop w:val="0"/>
      <w:marBottom w:val="0"/>
      <w:divBdr>
        <w:top w:val="none" w:sz="0" w:space="0" w:color="auto"/>
        <w:left w:val="none" w:sz="0" w:space="0" w:color="auto"/>
        <w:bottom w:val="none" w:sz="0" w:space="0" w:color="auto"/>
        <w:right w:val="none" w:sz="0" w:space="0" w:color="auto"/>
      </w:divBdr>
      <w:divsChild>
        <w:div w:id="813716140">
          <w:marLeft w:val="0"/>
          <w:marRight w:val="0"/>
          <w:marTop w:val="0"/>
          <w:marBottom w:val="0"/>
          <w:divBdr>
            <w:top w:val="single" w:sz="2" w:space="0" w:color="ECEDEE"/>
            <w:left w:val="single" w:sz="2" w:space="0" w:color="ECEDEE"/>
            <w:bottom w:val="single" w:sz="2" w:space="0" w:color="ECEDEE"/>
            <w:right w:val="single" w:sz="2" w:space="0" w:color="ECEDEE"/>
          </w:divBdr>
          <w:divsChild>
            <w:div w:id="168088541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87318898">
      <w:bodyDiv w:val="1"/>
      <w:marLeft w:val="0"/>
      <w:marRight w:val="0"/>
      <w:marTop w:val="0"/>
      <w:marBottom w:val="0"/>
      <w:divBdr>
        <w:top w:val="none" w:sz="0" w:space="0" w:color="auto"/>
        <w:left w:val="none" w:sz="0" w:space="0" w:color="auto"/>
        <w:bottom w:val="none" w:sz="0" w:space="0" w:color="auto"/>
        <w:right w:val="none" w:sz="0" w:space="0" w:color="auto"/>
      </w:divBdr>
    </w:div>
    <w:div w:id="1114057180">
      <w:bodyDiv w:val="1"/>
      <w:marLeft w:val="0"/>
      <w:marRight w:val="0"/>
      <w:marTop w:val="0"/>
      <w:marBottom w:val="0"/>
      <w:divBdr>
        <w:top w:val="none" w:sz="0" w:space="0" w:color="auto"/>
        <w:left w:val="none" w:sz="0" w:space="0" w:color="auto"/>
        <w:bottom w:val="none" w:sz="0" w:space="0" w:color="auto"/>
        <w:right w:val="none" w:sz="0" w:space="0" w:color="auto"/>
      </w:divBdr>
      <w:divsChild>
        <w:div w:id="43604229">
          <w:marLeft w:val="0"/>
          <w:marRight w:val="0"/>
          <w:marTop w:val="0"/>
          <w:marBottom w:val="0"/>
          <w:divBdr>
            <w:top w:val="none" w:sz="0" w:space="0" w:color="auto"/>
            <w:left w:val="none" w:sz="0" w:space="0" w:color="auto"/>
            <w:bottom w:val="none" w:sz="0" w:space="0" w:color="auto"/>
            <w:right w:val="none" w:sz="0" w:space="0" w:color="auto"/>
          </w:divBdr>
        </w:div>
      </w:divsChild>
    </w:div>
    <w:div w:id="1151871399">
      <w:bodyDiv w:val="1"/>
      <w:marLeft w:val="0"/>
      <w:marRight w:val="0"/>
      <w:marTop w:val="0"/>
      <w:marBottom w:val="0"/>
      <w:divBdr>
        <w:top w:val="none" w:sz="0" w:space="0" w:color="auto"/>
        <w:left w:val="none" w:sz="0" w:space="0" w:color="auto"/>
        <w:bottom w:val="none" w:sz="0" w:space="0" w:color="auto"/>
        <w:right w:val="none" w:sz="0" w:space="0" w:color="auto"/>
      </w:divBdr>
      <w:divsChild>
        <w:div w:id="409741900">
          <w:marLeft w:val="0"/>
          <w:marRight w:val="0"/>
          <w:marTop w:val="0"/>
          <w:marBottom w:val="0"/>
          <w:divBdr>
            <w:top w:val="single" w:sz="2" w:space="0" w:color="ECEDEE"/>
            <w:left w:val="single" w:sz="2" w:space="0" w:color="ECEDEE"/>
            <w:bottom w:val="single" w:sz="2" w:space="0" w:color="ECEDEE"/>
            <w:right w:val="single" w:sz="2" w:space="0" w:color="ECEDEE"/>
          </w:divBdr>
          <w:divsChild>
            <w:div w:id="106858019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34851963">
      <w:bodyDiv w:val="1"/>
      <w:marLeft w:val="0"/>
      <w:marRight w:val="0"/>
      <w:marTop w:val="0"/>
      <w:marBottom w:val="0"/>
      <w:divBdr>
        <w:top w:val="none" w:sz="0" w:space="0" w:color="auto"/>
        <w:left w:val="none" w:sz="0" w:space="0" w:color="auto"/>
        <w:bottom w:val="none" w:sz="0" w:space="0" w:color="auto"/>
        <w:right w:val="none" w:sz="0" w:space="0" w:color="auto"/>
      </w:divBdr>
      <w:divsChild>
        <w:div w:id="1452237703">
          <w:marLeft w:val="0"/>
          <w:marRight w:val="0"/>
          <w:marTop w:val="0"/>
          <w:marBottom w:val="0"/>
          <w:divBdr>
            <w:top w:val="none" w:sz="0" w:space="0" w:color="auto"/>
            <w:left w:val="none" w:sz="0" w:space="0" w:color="auto"/>
            <w:bottom w:val="none" w:sz="0" w:space="0" w:color="auto"/>
            <w:right w:val="none" w:sz="0" w:space="0" w:color="auto"/>
          </w:divBdr>
        </w:div>
      </w:divsChild>
    </w:div>
    <w:div w:id="1632202285">
      <w:bodyDiv w:val="1"/>
      <w:marLeft w:val="0"/>
      <w:marRight w:val="0"/>
      <w:marTop w:val="0"/>
      <w:marBottom w:val="0"/>
      <w:divBdr>
        <w:top w:val="none" w:sz="0" w:space="0" w:color="auto"/>
        <w:left w:val="none" w:sz="0" w:space="0" w:color="auto"/>
        <w:bottom w:val="none" w:sz="0" w:space="0" w:color="auto"/>
        <w:right w:val="none" w:sz="0" w:space="0" w:color="auto"/>
      </w:divBdr>
    </w:div>
    <w:div w:id="1780641749">
      <w:bodyDiv w:val="1"/>
      <w:marLeft w:val="0"/>
      <w:marRight w:val="0"/>
      <w:marTop w:val="0"/>
      <w:marBottom w:val="0"/>
      <w:divBdr>
        <w:top w:val="none" w:sz="0" w:space="0" w:color="auto"/>
        <w:left w:val="none" w:sz="0" w:space="0" w:color="auto"/>
        <w:bottom w:val="none" w:sz="0" w:space="0" w:color="auto"/>
        <w:right w:val="none" w:sz="0" w:space="0" w:color="auto"/>
      </w:divBdr>
      <w:divsChild>
        <w:div w:id="942958395">
          <w:marLeft w:val="0"/>
          <w:marRight w:val="0"/>
          <w:marTop w:val="0"/>
          <w:marBottom w:val="0"/>
          <w:divBdr>
            <w:top w:val="none" w:sz="0" w:space="0" w:color="auto"/>
            <w:left w:val="none" w:sz="0" w:space="0" w:color="auto"/>
            <w:bottom w:val="none" w:sz="0" w:space="0" w:color="auto"/>
            <w:right w:val="none" w:sz="0" w:space="0" w:color="auto"/>
          </w:divBdr>
        </w:div>
      </w:divsChild>
    </w:div>
    <w:div w:id="1808083294">
      <w:bodyDiv w:val="1"/>
      <w:marLeft w:val="0"/>
      <w:marRight w:val="0"/>
      <w:marTop w:val="0"/>
      <w:marBottom w:val="0"/>
      <w:divBdr>
        <w:top w:val="none" w:sz="0" w:space="0" w:color="auto"/>
        <w:left w:val="none" w:sz="0" w:space="0" w:color="auto"/>
        <w:bottom w:val="none" w:sz="0" w:space="0" w:color="auto"/>
        <w:right w:val="none" w:sz="0" w:space="0" w:color="auto"/>
      </w:divBdr>
      <w:divsChild>
        <w:div w:id="239022636">
          <w:marLeft w:val="0"/>
          <w:marRight w:val="0"/>
          <w:marTop w:val="0"/>
          <w:marBottom w:val="0"/>
          <w:divBdr>
            <w:top w:val="single" w:sz="2" w:space="0" w:color="ECEDEE"/>
            <w:left w:val="single" w:sz="2" w:space="0" w:color="ECEDEE"/>
            <w:bottom w:val="single" w:sz="2" w:space="0" w:color="ECEDEE"/>
            <w:right w:val="single" w:sz="2" w:space="0" w:color="ECEDEE"/>
          </w:divBdr>
          <w:divsChild>
            <w:div w:id="99230016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84850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ics.uci.edu/dataset/45/heart+diseas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ho.int/health-topics/cardiovascular-diseas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sulianova/cardiovascular-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Zhe18</b:Tag>
    <b:SourceType>Book</b:SourceType>
    <b:Guid>{6FFFDEB2-79C4-491F-9CF0-6B6F51ADB3F2}</b:Guid>
    <b:Author>
      <b:Author>
        <b:NameList>
          <b:Person>
            <b:Last>Zheng</b:Last>
            <b:First>A.</b:First>
            <b:Middle>and Casari, A.</b:Middle>
          </b:Person>
        </b:NameList>
      </b:Author>
    </b:Author>
    <b:Title>Feature Engineering for Machine Learning</b:Title>
    <b:Year>2018</b:Year>
    <b:Publisher>O'Reilly Media</b:Publisher>
    <b:RefOrder>1</b:RefOrder>
  </b:Source>
</b:Sources>
</file>

<file path=customXml/itemProps1.xml><?xml version="1.0" encoding="utf-8"?>
<ds:datastoreItem xmlns:ds="http://schemas.openxmlformats.org/officeDocument/2006/customXml" ds:itemID="{D49F273A-A61C-44FC-8616-88F9328E5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7</Pages>
  <Words>2586</Words>
  <Characters>16458</Characters>
  <Application>Microsoft Office Word</Application>
  <DocSecurity>0</DocSecurity>
  <Lines>431</Lines>
  <Paragraphs>96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Saviz Changizi</cp:lastModifiedBy>
  <cp:revision>45</cp:revision>
  <cp:lastPrinted>2021-09-02T08:01:00Z</cp:lastPrinted>
  <dcterms:created xsi:type="dcterms:W3CDTF">2024-05-13T21:11:00Z</dcterms:created>
  <dcterms:modified xsi:type="dcterms:W3CDTF">2024-05-15T10:00:00Z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38bee90a26b430beccbad080541633a2b35b7ed13f1e5f7aa26fdc3d7737e72d</vt:lpwstr>
  </property>
</Properties>
</file>