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16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Ruijie RGOS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Netgear M4300</w:t>
            </w:r>
          </w:p>
        </w:tc>
        <w:tc>
          <w:tcPr>
            <w:tcW w:type="dxa" w:w="4320"/>
          </w:tcPr>
          <w:p>
            <w:r>
              <w:t>show lldp remote-device all（單埠詳情：show lldp remote-device detail &lt;port&gt;）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7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