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）的入口導覽頁，提供工具卡片連結，並支援拖放設定檔自動偵測廠牌與工具，直接導向對應工具開啟。所有處理均在瀏覽器本機執行，不會上傳至任何伺服器。</w:t>
      </w:r>
    </w:p>
    <w:p>
      <w:r>
        <w:t>🌐 介面語言：與其餘四個工具相同，支援繁體中文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/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rPr>
          <w:color w:val="0096C8"/>
        </w:rPr>
        <w:t>4.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5.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