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鄰居設備等資訊，並提供安全稽核引擎，以視覺化表格及拓撲圖呈現。所有處理均在瀏覽器本機執行。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13 家廠牌；上傳畫面的廠牌選擇區塊僅顯示部分常用廠牌圖示，其餘廠牌仍可透過自動偵測或手動選單正確解析。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7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