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ListBullet"/>
      </w:pPr>
      <w:r>
        <w:t>2026-10-05 查詢頁新增「依目的 NAT 換算」（預設勾選）：以對外位址查詢時，會先找出命中的 VIP／DNAT／埠轉送（含 Cisco ASA 的 source static），並依廠牌決定規則比對的位址——Juniper SRX、Cisco ASA／FTD、Linux iptables／nftables、VyOS、EdgeRouter、OpenWrt、MikroTik、pfSense／OPNsense、H3C SecPath 以轉換後的內部位址比對；FortiGate、Palo Alto、SonicWall 以原位址比對；其餘廠牌尚未確認，以原位址查詢並另外列出轉換後位址的查詢結果。結果上方會顯示命中的 NAT 規則與換算前後位址，封包路徑模擬改用轉換後位址查路由。對外位址未指定的 DNAT（只指定進入介面）需在查詢填入相同的進入介面才會換算；NAT 指定了對外埠時需填埠號。FortiGate 規則目的引用 VIP／VIP 群組時，現在可直接依 VIP 的對外位址判斷是否命中。批次查詢尚未套用 NAT 換算。</w:t>
      </w:r>
    </w:p>
    <w:p>
      <w:pPr>
        <w:pStyle w:val="ListBullet"/>
      </w:pPr>
      <w:r>
        <w:t>2026-10-05 Palo Alto 欄位支援 Panorama 匯出（running-config.xml）：每個 device-group 當成一個 VDOM，規則依官方評估順序展開——shared 前置規則、各層 device-group 前置規則（上層到下層）、device-group 後置規則（下層到上層）、shared 後置規則；物件包含 shared 與上層 device-group 的位址／服務，device-group 的 NAT 規則列在 NAT 頁。規則說明欄標示來源層級（如 [shared pre]）。查詢時在 VDOM 下拉選擇 device-group。防火牆本機規則不在 Panorama 檔內、預設規則（intrazone／interzone-default）、templates（介面、區域、路由）與規則的指定防火牆（target）尚未解析。</w:t>
      </w:r>
    </w:p>
    <w:p>
      <w:pPr>
        <w:pStyle w:val="ListBullet"/>
      </w:pPr>
      <w:r>
        <w:t>2026-10-05 新增「無線控制器」上傳欄位，分析無線控制器的 SSID 設定（WiFi 分析頁）：Cisco Catalyst 9800（show running-config）、Cisco AireOS（show run-config commands）、Aruba Mobility Controller 與 Aruba Instant（show running-config）、H3C WX（display current-configuration）。列出每個 SSID 的加密方式、驗證方式、VLAN、是否隱藏、入口網頁、使用者隔離、PMF、啟用狀態與安全等級；9800 依 policy tag、H3C WX 依 AP 的 radio 綁定計算部署的 AP 數。只上傳無線控制器時分析後直接開啟 WiFi 頁（沒有防火牆規則，規則、NAT、VPN 等頁為空或顯示不適用）。所有 WiFi 來源（含 FortiGate）的 SSID 使用 WEP 或 TKIP 時會列為嚴重或警告。未涵蓋：Aruba 控制器 aaa-profile 的入口網頁設定、AP 群組、RF 與惡意 AP 偵測設定。</w:t>
      </w:r>
    </w:p>
    <w:p>
      <w:pPr>
        <w:pStyle w:val="ListBullet"/>
      </w:pPr>
      <w:r>
        <w:t>2026-10-06 合規稽核新增兩項 IPv6 檢查：(1) IPv6 來源與目的全開的允許規則（如 ::/0 對 ::/0、服務不限），原本只檢查 IPv4 與字面 any，這類寫法會漏掉；(2) MikroTik、VyOS、Linux iptables／nftables 有 IPv4 規則卻沒有任何 IPv6 規則——這三種系統未設定時 IPv6 預設放行，設備若已啟用 IPv6，流量等於不受過濾（ip6tables 規則另存於其他檔案時可忽略）。兩項皆計入健康度。另外 MikroTik 現在會解析 /ipv6 firewall filter 規則；MikroTik、VyOS、Linux netfilter 的 IPv6 查詢只比對 IPv6 規則，不再誤用 IPv4 規則。</w:t>
      </w:r>
    </w:p>
    <w:p>
      <w:pPr>
        <w:pStyle w:val="ListBullet"/>
      </w:pPr>
      <w:r>
        <w:t>2026-10-06 稽核頁新增「臨時規則到期稽核」：列出仍啟用、但已過期或 30 天內到期的規則。日期來源有兩種：(1) 規則使用的單次排程結束日（FortiGate 的 onetime 排程、Palo Alto 的 non-recurring 排程）；(2) 規則名稱或備註中，到期關鍵字（如 exp、expires、until、到期、截止）後面寫的日期，只接受年份在前的寫法，例如 2026-12-31、2026/12/31、20261231。關鍵字可在卡片上自訂（正則表達式，留空用預設），設定會保存在瀏覽器。備註寫明已到期卻仍啟用的規則以中等風險計入健康度；引用已過期單次排程的規則已不放行流量，以低風險計入，提醒清理。</w:t>
      </w:r>
    </w:p>
    <w:p>
      <w:pPr>
        <w:pStyle w:val="ListBullet"/>
      </w:pPr>
      <w:r>
        <w:t>2026-10-06 批次查詢可接收 log 分析送來的連線清單（CSV 多一個 count 欄）：結果表的預期欄改稱「log 結果」並多「log 筆數」欄，匯出 CSV 也包含 count。不一致時，規則放行但 log 拒絕可能是被其他設備、規則順序或安全功能擋下，或上傳的不是記錄這筆 log 的設備；規則拒絕但 log 放行可能是設定檔與設備目前設定不同，或有 NAT、VDOM、介面條件未納入查詢。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