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防火牆報告的合規表只列出有發現的檢查，通過的檢查以一行數量註明，韌體已遭利用漏洞會附上 CVE。</w:t>
      </w:r>
    </w:p>
    <w:p>
      <w:pPr>
        <w:pStyle w:val="ListBullet"/>
      </w:pPr>
      <w:r>
        <w:t>怎麼取得設定檔（2026-10）：上傳頁新增「怎麼從設備取得檔案」，列出 FortiGate、Palo Alto、Cisco ASA／FTD、Juniper SRX、pfSense、OPNsense、MikroTik、VyOS／EdgeRouter、Linux、OpenWrt 的匯出指令或網頁介面路徑。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