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ListBullet"/>
      </w:pPr>
      <w:r>
        <w:t>管理介面外部登入偵測（2026-10）：FortiGate 與 Cisco ASA 的管理介面從外部位址登入成功會列為問題（High），登入前 24 小時內同來源或同帳號失敗 3 次以上升為嚴重；外部位址 24 小時內登入失敗 5 次以上且未成功另列為中風險，可抓到每次間隔很久的慢速嘗試。沒有任何問題時，結果列會提醒「0 個問題不代表安全」。</w:t>
      </w:r>
    </w:p>
    <w:p>
      <w:pPr>
        <w:pStyle w:val="ListBullet"/>
      </w:pPr>
      <w:r>
        <w:t>羊駝夥伴（2026-10）：彩蛋改由右下角羊駝呈現（泡泡／口袋），有嚴重問題時羊駝戴安全帽提醒先看哪一類並可捲到問題清單；沒有問題時的彩蛋不再說「天下太平」，改為提醒規則沒抓到不代表安全。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報告改為淺色、可直接列印，風險等級顯示為在地化文字，表頭顯示工具名稱，主管摘要後新增「建議立即處理」清單，依風險列出最需要先處理的項目。清單只包含尚未標記處理的嚴重與高風險問題。</w:t>
      </w:r>
    </w:p>
    <w:p>
      <w:pPr>
        <w:pStyle w:val="ListBullet"/>
      </w:pPr>
      <w:r>
        <w:t>怎麼取得 log（2026-10）：匯入區新增「怎麼從設備取得檔案」，列出 FortiGate、Palo Alto、Windows（事件檢視器、wevtutil、PowerShell）、Linux 與 AWS 的取得方式。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