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ListBullet"/>
      </w:pPr>
      <w:r>
        <w:t>分散式密碼噴灑（2026-10-27）：問題清單新增「分散式密碼噴灑」。原有的密碼噴灑偵測以單一來源計算，攻擊分散到很多來源、每個來源只試少數帳號時抓不到；新偵測只看外部來源的認證失敗，24 小時內試過 2 個以上帳號的來源算噴灑來源（員工打錯密碼通常是一個來源對一個帳號，不會計入），噴灑來源達 5 個且涵蓋 10 個以上帳號時列出（High，MITRE T1110.003，納入攻擊鏈）。已由原有偵測列出的來源不重複計入。</w:t>
      </w:r>
    </w:p>
    <w:p>
      <w:pPr>
        <w:pStyle w:val="ListBullet"/>
      </w:pPr>
      <w:r>
        <w:t>MFA 推播疲勞（2026-10-27）：問題清單新增「MFA 推播疲勞」。攻擊者已有密碼時會連續發 MFA 推播，直到使用者按下同意；同一帳號 30 分鐘內 3 次以上 MFA 被拒或未回應（Entra ID 錯誤碼 500121、Duo 推播 denied），且之後 30 分鐘內登入成功時列出（High，MITRE T1621，納入攻擊鏈）。Duo 使用者回報詐騙仍由原有項目處理；Okta 尚未列入。</w:t>
      </w:r>
    </w:p>
    <w:p>
      <w:pPr>
        <w:pStyle w:val="ListBullet"/>
      </w:pPr>
      <w:r>
        <w:t>網路設備新增管理者帳號（2026-10-27）：問題清單新增一類高風險問題，列出新增或提升管理權限的帳號（MITRE T1136.001，權限提升為 T1098），依設備＋帳號合併。來源：FortiGate 設定變更紀錄（logid 0100044547，新增 system.admin）、Cisco ASA／FTD 502101（新增本機帳號）與 502103（權限提高）、Cisco IOS／IOS-XE 開啟 archive log config notify syslog 後的「username … privilege 15」指令紀錄。依據 2026-10 Group-IB 報告：攻擊者登入防火牆後會建立不限來源的管理者帳號當作後門。FortiGate 的 SSO 管理者第一次登入也會產生同樣紀錄，請先確認是否為 SSO 帳號。PAN-OS、Juniper、MikroTik、Comware 的訊息格式尚未查證，不評估。去識別化同時補上這些紀錄裡的帳號與位址。</w:t>
      </w:r>
    </w:p>
    <w:p>
      <w:pPr>
        <w:pStyle w:val="ListBullet"/>
      </w:pPr>
      <w:r>
        <w:t>VPN 登入來自商用 VPN 位址（2026-10-28）：ASN 卡片新增「商用 VPN 位址清單」匯入區，可匯入情資整理頁輸出的 threat_intel_anonvpn.ndjson、每行一個位址或 CIDR 的清單，或直接匯入 Mullvad relay 清單 JSON。VPN 成功登入（FortiGate、ASA、GlobalProtect、OpenVPN、strongSwan 遠端存取）的來源落在清單內時列為高風險問題（MITRE T1133），依帳號合併。依據 CISA AA26-293A：SafePay 勒索軟體從 Mullvad 位址登入受害者 VPN。使用商用 VPN 不等於惡意，請確認是否為本人；relay 清單為伺服器連入位址，出口位址可能不同。情資整理頁同步新增 X4BNet 商用 VPN 網段（含 Mullvad AS216025）與 Mullvad relay 清單兩個來源，預設不勾選。</w:t>
      </w:r>
    </w:p>
    <w:p>
      <w:pPr>
        <w:pStyle w:val="ListBullet"/>
      </w:pPr>
      <w:r>
        <w:t>遠端管理工具（RMM）連線提示（2026-10-28）：ASN 卡片新增「遠端管理工具（RMM）網域清單」匯入區，可匯入情資整理頁輸出的 threat_intel_rmm.ndjson、每行「網域,工具名稱」的清單，或直接匯入 LOLRMM 的 rmm_tools.json（共用雲端與平台網域自動排除）。DNS 查詢與 proxy／web 紀錄出現清單內網域（含子網域）時，依工具＋用戶端列為需確認問題（Medium，MITRE T1219）；公司核准使用的工具可填入允許清單排除。依據 Group-IB 2026 報告與 CISA AA23-025A：攻擊者入侵後常以 MeshCentral、Atera、AnyDesk 等合法遠端管理工具常駐。去識別化會換掉查詢網域，比對請在去識別化前進行。情資整理頁同步新增 LOLRMM 來源（預設不勾選）。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