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ListBullet"/>
      </w:pPr>
      <w:r>
        <w:t>羊駝夥伴（2026-10）：彩蛋改由右下角羊駝呈現（泡泡／口袋），有嚴重項目時羊駝戴安全帽提醒先看哪一項，頂端彩蛋語言圖示收在口袋的「換裝」區。</w:t>
      </w:r>
    </w:p>
    <w:p>
      <w:pPr>
        <w:pStyle w:val="ListBullet"/>
      </w:pPr>
      <w:r>
        <w:t>結果頁先給結論（2026-10）：總覽頁最上方新增結論卡，顯示健康度、最優先處理的 3 件事與下一步按鈕（看完整稽核、匯出報告、轉成其他廠牌、去識別化分享）。安全稽核頁的總發現數、高風險、中風險改為只計算有發現的檢查（與上方「高風險 N 類」一致），通過的檢查收進表格下方的「通過的檢查」折疊區。</w:t>
      </w:r>
    </w:p>
    <w:p>
      <w:pPr>
        <w:pStyle w:val="ListBullet"/>
      </w:pPr>
      <w:r>
        <w:t>報告可直接交給主管（2026-10）：匯出的 HTML 報告改為淺色、可直接列印，風險等級顯示為在地化文字，表頭顯示工具名稱，主管摘要後新增「建議立即處理」清單，依風險列出最需要先處理的項目。</w:t>
      </w:r>
    </w:p>
    <w:p>
      <w:pPr>
        <w:pStyle w:val="ListBullet"/>
      </w:pPr>
      <w:r>
        <w:t>放錯檔案時的說明（2026-10）：上傳 PDF、Word／Excel、截圖、Windows .evtx、封包擷取檔、加密 zip 或其他二進位檔時，會直接說明這是什麼檔、為什麼不能用、應該改拿哪種檔案，並附「怎麼從設備取得檔案」；解析不出內容時結果列也會顯示原因與取得檔案的連結。</w:t>
      </w:r>
    </w:p>
    <w:p>
      <w:pPr>
        <w:pStyle w:val="ListBullet"/>
      </w:pPr>
      <w:r>
        <w:t>韌體漏洞併入結論：設定檔版本落在已遭利用漏洞（CISA KEV）範圍時計入健康度、總覽結論卡與報告「建議立即處理」排第一，結果列有按鈕直接到稽核頁的韌體比對卡片；補填版本後即時重算。Dell OS9（9.x）不再誤用 OS10 的公告比對。</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