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設定檔去識別化工具</w:t>
      </w:r>
    </w:p>
    <w:p>
      <w:pPr>
        <w:jc w:val="center"/>
      </w:pPr>
      <w:r>
        <w:t>Config Anonymizer v1.0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本工具將網路設備設定檔中的敏感識別資訊（IP 位址、主機名稱、帳號名稱、MAC 位址）替換為匿名佔位符，使設定檔可安全提交廠商技術支援或進行文件分享。所有處理均在瀏覽器本機執行，設定檔內容不會上傳至任何伺服器。</w:t>
      </w:r>
    </w:p>
    <w:p>
      <w:pPr/>
      <w:r>
        <w:t>🧭 跨工具導覽：右上角「🧭」按鈕可快速切換至其餘 5 個工具（總覽首頁、交換器解析、交換器產生器、防火牆分析、日誌分析），無需返回首頁重新選擇。</w:t>
      </w:r>
    </w:p>
    <w:p>
      <w:r>
        <w:t>🌐 介面語言：支援繁體中文 / English / 日本語 三語切換（右上角語言按鈕）。</w:t>
      </w:r>
    </w:p>
    <w:p>
      <w:pPr/>
      <w:r>
        <w:t>⚠ OSPF/BGP MD5 認證金鑰：FortiGate／FortiSwitch／Check Point／MikroTik／Zyxel／EdgeRouter／Comware／Aruba CX／Dell OS10 共 9 家已支援強制替換；其餘廠牌因查無官方文件佐證或架構上不適用（如 OpenWrt UCI 無內建動態路由），暫不處理，詳見殘留檢查提示。</w:t>
      </w:r>
    </w:p>
    <w:p>
      <w:pPr>
        <w:spacing w:before="40" w:after="40"/>
        <w:ind w:left="227"/>
      </w:pPr>
      <w:r>
        <w:rPr>
          <w:color w:val="B47800"/>
          <w:sz w:val="19"/>
        </w:rPr>
        <w:t>⚠ 密碼、PSK、SNMP Community 等憑證欄位採強制替換（REDACTED_*），不受選項控制。</w:t>
      </w:r>
    </w:p>
    <w:p>
      <w:pPr>
        <w:pStyle w:val="Heading1"/>
      </w:pPr>
      <w:r>
        <w:rPr>
          <w:color w:val="0096C8"/>
        </w:rPr>
        <w:t>2.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上傳設定檔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拖曳檔案至上傳區，或直接在文字框貼上設定內容；廠牌選單預設自動偵測。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設定選項並執行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在左側勾選要替換的項目，點擊「開始去識別化」。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取得結果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使用頂列按鈕複製、下載去識別化結果，或匯出加密還原包（.acmap）。</w:t>
            </w:r>
          </w:p>
        </w:tc>
      </w:tr>
    </w:tbl>
    <w:p/>
    <w:p>
      <w:pPr>
        <w:pStyle w:val="Heading1"/>
      </w:pPr>
      <w:r>
        <w:rPr>
          <w:color w:val="0096C8"/>
        </w:rPr>
        <w:t>3. 去識別化選項說明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選項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預設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IP 位址替換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替換為 RFC 5737 保留段（192.0.2.x / 198.51.100.x / 203.0.113.x）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主機名稱替換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hostname / sysname 等欄位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密碼/金鑰替換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🔒 強制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密碼、PSK、金鑰替換為 REDACTED_HASH / REDACTED_PSK / REDACTED_KEY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帳號名稱替換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username / user 欄位，對照記錄於對照表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MAC 位址替換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替換為 locally-administered 前綴的匿名 MAC，涵蓋冒號、連字號、Cisco 點號三種格式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物件名稱替換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address / service 等物件名稱（主要適用 FortiGate）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備註/描述/別名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description / alias / remark 欄位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VDOM 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FortiGate VDOM 名稱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保留 IP 末段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IP 時保留最後一個 octet（如 10.1.1.55 → 203.0.113.55）；同網段多筆 IP 可能因此映射碰撞，畫面上已附風險提示</w:t>
            </w:r>
          </w:p>
        </w:tc>
      </w:tr>
    </w:tbl>
    <w:p/>
    <w:p>
      <w:pPr>
        <w:pStyle w:val="Heading1"/>
      </w:pPr>
      <w:r>
        <w:rPr>
          <w:color w:val="0096C8"/>
        </w:rPr>
        <w:t>4. 支援廠牌</w:t>
      </w:r>
    </w:p>
    <w:p>
      <w:pPr>
        <w:pStyle w:val="Heading2"/>
      </w:pPr>
      <w:r>
        <w:rPr>
          <w:color w:val="3CB4A0"/>
        </w:rPr>
        <w:t>防火牆（13 款）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設定檔格式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FortiGate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FortiOS 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.conf / .txt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Sophos XG/XGS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SFOS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.xml / .conf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Check Point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Gaia R80+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.txt / .C / .fws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Palo Alto PAN-OS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10.x / 11.x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set CLI / XML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pfSense / OPNsense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2.x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config.xml（Diagnostics → Backup）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SonicWall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SonicOS &lt;6.2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.exp（XML 格式）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/export 輸出 .rsc / .txt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Juniper JunOS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SRX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 輸出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ASA / FTD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ASA 9.x+ / FTD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running-config（FTD 沿用同一套 Lina CLI 語法自動辨識）</w:t>
            </w:r>
          </w:p>
        </w:tc>
      </w:tr>
      <w:tr>
        <w:tc>
          <w:tcPr>
            <w:tcW w:type="dxa" w:w="2880"/>
          </w:tcPr>
          <w:p>
            <w:r>
              <w:t>Zyxel USG/ATP</w:t>
            </w:r>
          </w:p>
        </w:tc>
        <w:tc>
          <w:tcPr>
            <w:tcW w:type="dxa" w:w="2880"/>
          </w:tcPr>
          <w:p>
            <w:r>
              <w:t>ZLD</w:t>
            </w:r>
          </w:p>
        </w:tc>
        <w:tc>
          <w:tcPr>
            <w:tcW w:type="dxa" w:w="2880"/>
          </w:tcPr>
          <w:p>
            <w:r>
              <w:t>.conf（Web GUI File Manager 匯出）</w:t>
            </w:r>
          </w:p>
        </w:tc>
      </w:tr>
      <w:tr>
        <w:tc>
          <w:tcPr>
            <w:tcW w:type="dxa" w:w="2880"/>
          </w:tcPr>
          <w:p>
            <w:r>
              <w:t>EdgeRouter</w:t>
            </w:r>
          </w:p>
        </w:tc>
        <w:tc>
          <w:tcPr>
            <w:tcW w:type="dxa" w:w="2880"/>
          </w:tcPr>
          <w:p>
            <w:r>
              <w:t>EdgeOS</w:t>
            </w:r>
          </w:p>
        </w:tc>
        <w:tc>
          <w:tcPr>
            <w:tcW w:type="dxa" w:w="2880"/>
          </w:tcPr>
          <w:p>
            <w:r>
              <w:t>config.boot（巢狀大括號格式）</w:t>
            </w:r>
          </w:p>
        </w:tc>
      </w:tr>
      <w:tr>
        <w:tc>
          <w:tcPr>
            <w:tcW w:type="dxa" w:w="2880"/>
          </w:tcPr>
          <w:p>
            <w:r>
              <w:t>OpenWrt</w:t>
            </w:r>
          </w:p>
        </w:tc>
        <w:tc>
          <w:tcPr>
            <w:tcW w:type="dxa" w:w="2880"/>
          </w:tcPr>
          <w:p>
            <w:r>
              <w:t>UCI</w:t>
            </w:r>
          </w:p>
        </w:tc>
        <w:tc>
          <w:tcPr>
            <w:tcW w:type="dxa" w:w="2880"/>
          </w:tcPr>
          <w:p>
            <w:r>
              <w:t>/etc/config/*（uci export 串接輸出）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WatchGuard Firebox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Fireware OS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.xml</w:t>
            </w:r>
          </w:p>
        </w:tc>
      </w:tr>
    </w:tbl>
    <w:p/>
    <w:p>
      <w:pPr>
        <w:pStyle w:val="Heading2"/>
      </w:pPr>
      <w:r>
        <w:rPr>
          <w:color w:val="3CB4A0"/>
        </w:rPr>
        <w:t>交換器（16 款）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備註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HPE Comware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version 7.x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Cisco IOS / IOS-XE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15.x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Cisco NX-OS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Nexus 系列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Arista EOS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4.x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Aruba CX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AOS-CX 10.x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Aruba ProCurve / ArubaOS-Switch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KB.16.x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Dell OS10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SmartFabric OS10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Extreme Networks XOS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31.x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Alcatel OmniSwitch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OS6 / OS8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Brocade / Ruckus FastIron ICX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ICX 系列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FortiSwitch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FortiSwitchOS（需含 config switch physical-port 區塊）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Planet Technology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SGS-6341 系列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Ruijie RGOS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RG-S6120 系列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Netgear M4300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ICOS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Ubiquiti EdgeSwitch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ICOS（舊款 ES-XX／EdgeSwitch X 系列）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SONiC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config_db.json（JSON 格式，非文字 CLI）</w:t>
            </w:r>
          </w:p>
        </w:tc>
      </w:tr>
    </w:tbl>
    <w:p/>
    <w:p>
      <w:pPr>
        <w:pStyle w:val="Heading1"/>
      </w:pPr>
      <w:r>
        <w:rPr>
          <w:color w:val="0096C8"/>
        </w:rPr>
        <w:t>5. 各分頁說明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分頁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功能說明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📁 上傳設定檔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主要操作區：上傳設定檔、設定選項、執行去識別化。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👁 預覽比對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左右對照顯示原始設定與去識別化結果，已替換行以顏色標示。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📊 替換統計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顯示各類型替換數量，並提示殘留敏感字串警告。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🗂 對照表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顯示完整的原始值 → 替換值對照（IP / 主機名稱 / 帳號 / MAC）。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🔓 還原設定檔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上傳去識別化設定檔 + .acmap，輸入密碼後還原 IP / 主機名稱 / 帳號。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⚙ 進階設定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自訂替換規則（正規表達式）、調整 IP 映射策略（如保留 /24 前綴）。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📜 日誌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顯示去識別化操作歷程；底部另附「⚠ 殘留敏感字串警告」區塊——掃描輸出結果是否仍殘留密碼/金鑰關鍵字、疑似雜湊字串、未替換 IP/MAC、PEM 憑證區塊等，逐行標示或顯示「未偵測到殘留」。另可開啟「高熵字串偵測」選項（預設關閉），偵測可能殘留的高亂度隨機字串（如未列入既有規則的憑證/金鑰片段）。</w:t>
            </w:r>
          </w:p>
        </w:tc>
      </w:tr>
    </w:tbl>
    <w:p/>
    <w:p>
      <w:pPr>
        <w:pStyle w:val="Heading1"/>
      </w:pPr>
      <w:r>
        <w:rPr>
          <w:color w:val="0096C8"/>
        </w:rPr>
        <w:t>6. 加密還原包（.acmap）</w:t>
      </w:r>
    </w:p>
    <w:p>
      <w:r>
        <w:t>去識別化完成後可產生 .acmap 加密還原包，供日後還原 IP / 主機名稱 / 帳號使用。</w:t>
      </w:r>
    </w:p>
    <w:p>
      <w:pPr>
        <w:pStyle w:val="Heading2"/>
      </w:pPr>
      <w:r>
        <w:rPr>
          <w:color w:val="3CB4A0"/>
        </w:rPr>
        <w:t>產生還原包</w:t>
      </w:r>
    </w:p>
    <w:p>
      <w:r>
        <w:t>1. 完成去識別化後，點擊頂列「🔐 加密還原包」按鈕。2. 輸入並確認密碼（自訂，請妥善保存）。3. 下載 .acmap 檔案，與去識別化後的設定檔一同保存。</w:t>
      </w:r>
    </w:p>
    <w:p>
      <w:pPr/>
      <w:r>
        <w:t>ℹ 還原包內容除 IP／主機名稱／帳號對照表外，另同步打包目前的自訂規則（Custom Rules）與已忽略的殘留警告項目（Dismissed Residual Keys），執行還原時會一併套用/合併。</w:t>
      </w:r>
    </w:p>
    <w:p>
      <w:pPr>
        <w:pStyle w:val="Heading2"/>
      </w:pPr>
      <w:r>
        <w:rPr>
          <w:color w:val="3CB4A0"/>
        </w:rPr>
        <w:t>執行還原</w:t>
      </w:r>
    </w:p>
    <w:p>
      <w:r>
        <w:t>1. 點擊側邊欄「🔓 還原設定檔」切換至還原頁面。2. 上傳去識別化後的設定檔（上方拖曳區）。3. 上傳對應的 .acmap 加密還原包（下方拖曳區）。4. 輸入當初設定的密碼，點擊「開始還原」。5. 確認結果後可下載還原檔或複製至剪貼簿。</w:t>
      </w:r>
    </w:p>
    <w:p>
      <w:pPr>
        <w:spacing w:before="40" w:after="40"/>
        <w:ind w:left="227"/>
      </w:pPr>
      <w:r>
        <w:rPr>
          <w:color w:val="008CBE"/>
          <w:sz w:val="19"/>
        </w:rPr>
        <w:t>ℹ 加密方式：PBKDF2（200,000 次迭代）+ AES-GCM-256。密碼錯誤將顯示「密碼錯誤或檔案損毀」。</w:t>
      </w:r>
    </w:p>
    <w:p>
      <w:pPr>
        <w:spacing w:before="40" w:after="40"/>
        <w:ind w:left="227"/>
      </w:pPr>
      <w:r>
        <w:rPr>
          <w:color w:val="B47800"/>
          <w:sz w:val="19"/>
        </w:rPr>
        <w:t>⚠ 密碼、PSK、SNMP Community 在去識別化時已被不可逆替換，還原後仍顯示 REDACTED_*。</w:t>
      </w:r>
    </w:p>
    <w:p>
      <w:pPr>
        <w:pStyle w:val="Heading1"/>
      </w:pPr>
      <w:r>
        <w:t>7.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對照表搜尋：「對照表」分頁上方新增搜尋框，輸入原始值或替換後的值（不分大小寫）即可篩選 IP、主機名稱、帳號等各類對照。</w:t>
      </w:r>
    </w:p>
    <w:p>
      <w:pPr>
        <w:pStyle w:val="ListBullet"/>
      </w:pPr>
      <w:r>
        <w:t>殘留警告 CSV 匯出：「替換統計」分頁的殘留警告區塊可逐筆匯出為 CSV（行號、內容、是否已審閱）。因內容可能仍含未遮蔽的機敏資訊，下載前會跳出確認提醒，請僅供內部審查使用。</w:t>
      </w:r>
    </w:p>
    <w:p>
      <w:pPr>
        <w:pStyle w:val="ListBullet"/>
      </w:pPr>
      <w:r>
        <w:t>自訂監看關鍵字：可輸入多個關鍵字（每行一個），殘留檢查時若輸出中仍出現這些字串會列入警告，適合監看公司名稱、專案代號等。</w:t>
      </w:r>
    </w:p>
    <w:p>
      <w:pPr>
        <w:pStyle w:val="ListBullet"/>
      </w:pPr>
      <w:r>
        <w:t>廠牌候選提示：自動偵測廠牌時，若設定檔同時符合其他廠牌特徵，會顯示「其他可能候選」供確認。</w:t>
      </w:r>
    </w:p>
    <w:p>
      <w:pPr>
        <w:pStyle w:val="ListBullet"/>
      </w:pPr>
      <w:r>
        <w:t>統計頁新增「回報無法解析的設定檔」區塊（去識別化完成後顯示）：填寫上傳原因（必填）與設備型號／韌體版本（選填），按「查看去識別化前後差異」到左右對照頁檢查（左側原始、右側將公開的內容，有底色的行為已替換，沒有底色的行會原樣公開；右下角「返回回報區塊」可回到原處），殘留警告全部勾選為已審閱並勾選同意公開後，才能「開啟 GitHub 回報頁面」或「下載回報檔（.txt）」。開啟回報頁時會自動把去識別化後的內容複製到剪貼簿，請貼到回報頁的「去識別化設定檔」欄位；超過 6 萬字元時改為下載回報檔，請拖放到回報頁的附件欄。回報內容會公開在 GitHub，任何人都看得到。</w:t>
      </w:r>
    </w:p>
    <w:p>
      <w:pPr>
        <w:pStyle w:val="ListBullet"/>
      </w:pPr>
      <w:r>
        <w:t>從交換器或防火牆分析工具的「回報此設定檔」帶入時，會強制開啟全部遮蔽選項（並關閉保留 IP 最後一段）、自動執行去識別化並直接切到回報區塊。</w:t>
      </w:r>
    </w:p>
    <w:p>
      <w:pPr>
        <w:pStyle w:val="ListBullet"/>
      </w:pPr>
      <w:r>
        <w:t>「通用（未知廠牌）」模式加強遮蔽：password、secret、community、psk、pre-shared-key、key-string、authentication-key、isakmp key、api-key、token 等關鍵字出現在行內任何位置時，其後的值都會被替換為 REDACTED_SECRET（會跳過 7、md5 這類加密類型代碼，只遮真正的值；password-policy 這類設定名稱不受影響），system-name 也視為主機名稱處理。</w:t>
      </w:r>
    </w:p>
    <w:p>
      <w:pPr>
        <w:pStyle w:val="ListBullet"/>
      </w:pPr>
      <w:r>
        <w:t>「通用（未知廠牌）」模式再加強：帳號名稱（username、user、local-user 後的名稱）換成 user-001 這類代號；網域名稱（如 time.acme-corp.com、acme.local）換成 dom-device-001 這類代號，可用對照表還原，檔案名稱（如 .bin、.cfg）與介面子介面編號不受影響；email 與 SNMP 的 location／contact 不論選項一律遮蔽；勾選「備註」時，行中任何位置的 description、remark、comment 也會被遮蔽。</w:t>
      </w:r>
    </w:p>
    <w:p>
      <w:pPr>
        <w:pStyle w:val="ListBullet"/>
      </w:pPr>
      <w:r>
        <w:t>殘留警告新增網域名稱檢查（所有廠牌）：domain-name、domain、fqdn 等關鍵字後的網域，以及以 .local、.lan、.corp、.internal 等內部網域結尾的名稱會列為殘留警告；一般公開網域（如 pool.ntp.org）不會示警。</w:t>
      </w:r>
    </w:p>
    <w:p>
      <w:pPr>
        <w:pStyle w:val="ListBullet"/>
      </w:pPr>
      <w:r>
        <w:t>回報內容附上去識別化結果的 SHA-256：回報檔表頭附完整雜湊，回報標題附前 8 碼（回報區塊也會顯示），同一份內容重複回報時容易辨認。</w:t>
      </w:r>
    </w:p>
    <w:p>
      <w:pPr>
        <w:pStyle w:val="ListBullet"/>
      </w:pPr>
      <w:r>
        <w:t>「通用（未知廠牌）」模式也會替換行內「鍵=值」形式的帳號欄位（user=、usr=、username=、login=、account=，以及 CEF 的 suser=、duser=），同一帳號對應同一代號。</w:t>
      </w:r>
    </w:p>
    <w:p>
      <w:pPr>
        <w:pStyle w:val="ListBullet"/>
      </w:pPr>
      <w:r>
        <w:t>新增「載入範例」按鈕，可一鍵載入內建範例設定並執行去識別化，方便先了解處理結果。</w:t>
      </w:r>
    </w:p>
    <w:p>
      <w:pPr>
        <w:pStyle w:val="ListBullet"/>
      </w:pPr>
      <w:r>
        <w:t>手機版版面調整：側欄改放在內容上方並以圖示列呈現，去識別化選項不再被擠壓。</w:t>
      </w:r>
    </w:p>
    <w:p>
      <w:pPr>
        <w:pStyle w:val="ListBullet"/>
      </w:pPr>
      <w:r>
        <w:t>Cisco 語系（Cisco IOS／NX-OS／Arista／Ruijie／Planet）補強機敏欄位遮蔽：line 密碼、key chain 金鑰、TACACS／RADIUS 主機金鑰、NTP 認證金鑰、HSRP／VRRP 認證、IKE 預先共用金鑰、PPP 密碼、snmp-server host 的 community，以及 SNMPv3 與 PPP 帳號名稱。</w:t>
      </w:r>
    </w:p>
    <w:p>
      <w:pPr>
        <w:pStyle w:val="ListBullet"/>
      </w:pPr>
      <w:r>
        <w:t>同一個 IPv6 位址的不同寫法（大小寫、省略前導零、:: 縮寫）現在會對應到同一個假值。</w:t>
      </w:r>
    </w:p>
    <w:p>
      <w:pPr>
        <w:pStyle w:val="ListBullet"/>
      </w:pPr>
      <w:r>
        <w:t>貼上的設定開頭若帶 UTF-8 BOM，廠牌判斷與第一行的去識別化皆可正常運作。</w:t>
      </w:r>
    </w:p>
    <w:p>
      <w:pPr>
        <w:pStyle w:val="ListBullet"/>
      </w:pPr>
      <w:r>
        <w:t>去識別化修正：0.0.0.0 預設路由與 0.0.0.255 這類 ACL／OSPF 萬用遮罩保留原樣，不再被換成假 IP；Palo Alto XML 匯出檔可正確判斷廠牌並套用 PSK／SNMP community 遮蔽。</w:t>
      </w:r>
    </w:p>
    <w:p>
      <w:pPr>
        <w:pStyle w:val="ListBullet"/>
      </w:pPr>
      <w:r>
        <w:t>勾選帳號匿名化時，同一帳號在各行皆一致替換，並涵蓋 FortiGate 本機使用者／群組成員／通知 email、Check Point、Palo Alto、MikroTik、Zyxel、EdgeRouter、SonicWall、Sophos、Cisco 設定檔開頭的最後修改者、NX-OS VDC 名稱、ProCurve 帳號；Check Point 明碼密碼一併遮蔽；Extreme create account 的欄位正確視為帳號名稱。</w:t>
      </w:r>
    </w:p>
    <w:p>
      <w:pPr>
        <w:pStyle w:val="Heading1"/>
      </w:pPr>
      <w:r>
        <w:rPr>
          <w:color w:val="0096C8"/>
        </w:rPr>
        <w:t>8. 注意事項</w:t>
      </w:r>
    </w:p>
    <w:p>
      <w:pPr>
        <w:pStyle w:val="ListBullet"/>
      </w:pPr>
      <w:r>
        <w:rPr>
          <w:sz w:val="20"/>
        </w:rPr>
        <w:t>所有運算在瀏覽器本機執行，設定檔不會離開本機。</w:t>
      </w:r>
    </w:p>
    <w:p>
      <w:pPr>
        <w:pStyle w:val="ListBullet"/>
      </w:pPr>
      <w:r>
        <w:rPr>
          <w:sz w:val="20"/>
        </w:rPr>
        <w:t>同一份設定檔每次去識別化產生的映射可能不同，須搭配對應的 .acmap 才能正確還原。</w:t>
      </w:r>
    </w:p>
    <w:p>
      <w:pPr>
        <w:pStyle w:val="ListBullet"/>
      </w:pPr>
      <w:r>
        <w:rPr>
          <w:sz w:val="20"/>
        </w:rPr>
        <w:t>FortiSwitch 設定檔需含 "config switch physical-port" 區塊，否則可能被誤判為 FortiGate。</w:t>
      </w:r>
    </w:p>
    <w:p>
      <w:pPr>
        <w:pStyle w:val="ListBullet"/>
      </w:pPr>
      <w:r>
        <w:rPr>
          <w:sz w:val="20"/>
        </w:rPr>
        <w:t>SNMP Community 替換後無對照記錄，無法透過還原包復原。</w:t>
      </w:r>
    </w:p>
    <w:p>
      <w:pPr>
        <w:pStyle w:val="ListBullet"/>
      </w:pPr>
      <w:r>
        <w:rPr>
          <w:sz w:val="20"/>
        </w:rPr>
        <w:t>MAC 位址替換已排除誤判——冒號分隔格式的合法 IPv6 位址不會被誤認為 MAC 位址。</w:t>
      </w:r>
    </w:p>
    <w:p>
      <w:pPr>
        <w:pStyle w:val="ListBullet"/>
      </w:pPr>
      <w:r>
        <w:rPr>
          <w:sz w:val="20"/>
        </w:rPr>
        <w:t>建議使用 Chrome 或 Edge 新版瀏覽器（需支援 Web Crypto API）。</w:t>
      </w:r>
    </w:p>
    <w:p>
      <w:pPr>
        <w:pStyle w:val="Heading1"/>
      </w:pPr>
      <w:r>
        <w:rPr>
          <w:color w:val="0096C8"/>
        </w:rPr>
        <w:t>9. 彩蛋與隱藏功能</w:t>
      </w:r>
    </w:p>
    <w:p>
      <w:r>
        <w:t>💡 開發者為愛探索的使用者保留了一個隱藏驚喜：</w:t>
      </w:r>
    </w:p>
    <w:p>
      <w:pPr>
        <w:pStyle w:val="ListBullet"/>
      </w:pPr>
      <w:r>
        <w:rPr>
          <w:sz w:val="20"/>
        </w:rPr>
        <w:t>🦙 頁面右下角的小動物圖示若被連續點擊三次，或許會解鎖一個意想不到的語言選項。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