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组会汇报证据充分性感知的自适应检索进展"/>
    <w:p>
      <w:pPr>
        <w:pStyle w:val="Heading1"/>
      </w:pPr>
      <w:r>
        <w:t xml:space="preserve">组会汇报：证据充分性感知的自适应检索进展</w:t>
      </w:r>
    </w:p>
    <w:p>
      <w:pPr>
        <w:pStyle w:val="FirstParagraph"/>
      </w:pPr>
      <w:r>
        <w:t xml:space="preserve">建议 8 页，约 12 分钟。选取当前约六成研究主题；本文件可直接用于制作幻灯片，每页提供上屏内容和口头讲稿。</w:t>
      </w:r>
    </w:p>
    <w:bookmarkStart w:id="20" w:name="第-1-页研究问题与本次进展1-分钟"/>
    <w:p>
      <w:pPr>
        <w:pStyle w:val="Heading2"/>
      </w:pPr>
      <w:r>
        <w:t xml:space="preserve">第 1 页：研究问题与本次进展（1 分钟）</w:t>
      </w:r>
    </w:p>
    <w:p>
      <w:pPr>
        <w:pStyle w:val="FirstParagraph"/>
      </w:pPr>
      <w:r>
        <w:t xml:space="preserve">上屏内容：</w:t>
      </w:r>
    </w:p>
    <w:p>
      <w:pPr>
        <w:numPr>
          <w:ilvl w:val="0"/>
          <w:numId w:val="1001"/>
        </w:numPr>
        <w:pStyle w:val="Compact"/>
      </w:pPr>
      <w:r>
        <w:t xml:space="preserve">问题：当前检索证据是否足够回答问题？</w:t>
      </w:r>
    </w:p>
    <w:p>
      <w:pPr>
        <w:numPr>
          <w:ilvl w:val="0"/>
          <w:numId w:val="1001"/>
        </w:numPr>
        <w:pStyle w:val="Compact"/>
      </w:pPr>
      <w:r>
        <w:t xml:space="preserve">流程：Dense@5 → Hybrid@10 → Rerank@20。</w:t>
      </w:r>
    </w:p>
    <w:p>
      <w:pPr>
        <w:numPr>
          <w:ilvl w:val="0"/>
          <w:numId w:val="1001"/>
        </w:numPr>
        <w:pStyle w:val="Compact"/>
      </w:pPr>
      <w:r>
        <w:t xml:space="preserve">前两个阶段判断 Stop/Continue，最后阶段强制终止。</w:t>
      </w:r>
    </w:p>
    <w:p>
      <w:pPr>
        <w:numPr>
          <w:ilvl w:val="0"/>
          <w:numId w:val="1001"/>
        </w:numPr>
        <w:pStyle w:val="Compact"/>
      </w:pPr>
      <w:r>
        <w:t xml:space="preserve">本次：HotpotQA 风险与成本、2Wiki 检索上限。</w:t>
      </w:r>
    </w:p>
    <w:p>
      <w:pPr>
        <w:pStyle w:val="FirstParagraph"/>
      </w:pPr>
      <w:r>
        <w:t xml:space="preserve">讲稿：本阶段研究的是检索过程中什么时候可以停止。固定重检索会对所有问题付出相同成本，而简单的问题可能在较早阶段就已有足够证据。我先检验证据感知模型是否能判断充分性，再研究风险阈值，最后用第二个数据集区分模型误判和检索本身的限制。</w:t>
      </w:r>
    </w:p>
    <w:bookmarkEnd w:id="20"/>
    <w:bookmarkStart w:id="21" w:name="第-2-页判别能力的前期结论1.5-分钟"/>
    <w:p>
      <w:pPr>
        <w:pStyle w:val="Heading2"/>
      </w:pPr>
      <w:r>
        <w:t xml:space="preserve">第 2 页：判别能力的前期结论（1.5 分钟）</w:t>
      </w:r>
    </w:p>
    <w:p>
      <w:pPr>
        <w:pStyle w:val="FirstParagraph"/>
      </w:pPr>
      <w:r>
        <w:t xml:space="preserve">HotpotQA Phase 3A，Test 三种子均值及标准差：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p>
            <w:pPr>
              <w:pStyle w:val="Compact"/>
              <w:jc w:val="right"/>
            </w:pPr>
            <w:r>
              <w:t xml:space="preserve">分类诊断 FSR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Query+Stage</w:t>
            </w:r>
          </w:p>
        </w:tc>
        <w:tc>
          <w:p>
            <w:pPr>
              <w:pStyle w:val="Compact"/>
              <w:jc w:val="right"/>
            </w:pPr>
            <w:r>
              <w:t xml:space="preserve">0.5773 ± 0.0351</w:t>
            </w:r>
          </w:p>
        </w:tc>
        <w:tc>
          <w:p>
            <w:pPr>
              <w:pStyle w:val="Compact"/>
              <w:jc w:val="right"/>
            </w:pPr>
            <w:r>
              <w:t xml:space="preserve">0.8207 ± 0.0081</w:t>
            </w:r>
          </w:p>
        </w:tc>
        <w:tc>
          <w:p>
            <w:pPr>
              <w:pStyle w:val="Compact"/>
              <w:jc w:val="right"/>
            </w:pPr>
            <w:r>
              <w:t xml:space="preserve">84.66% ± 6.42%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Query+Evidence concat</w:t>
            </w:r>
          </w:p>
        </w:tc>
        <w:tc>
          <w:p>
            <w:pPr>
              <w:pStyle w:val="Compact"/>
              <w:jc w:val="right"/>
            </w:pPr>
            <w:r>
              <w:t xml:space="preserve">0.7523 ± 0.0169</w:t>
            </w:r>
          </w:p>
        </w:tc>
        <w:tc>
          <w:p>
            <w:pPr>
              <w:pStyle w:val="Compact"/>
              <w:jc w:val="right"/>
            </w:pPr>
            <w:r>
              <w:t xml:space="preserve">0.9081 ± 0.0108</w:t>
            </w:r>
          </w:p>
        </w:tc>
        <w:tc>
          <w:p>
            <w:pPr>
              <w:pStyle w:val="Compact"/>
              <w:jc w:val="right"/>
            </w:pPr>
            <w:r>
              <w:t xml:space="preserve">53.62% ± 5.59%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Query+Evidence score-aware</w:t>
            </w:r>
          </w:p>
        </w:tc>
        <w:tc>
          <w:p>
            <w:pPr>
              <w:pStyle w:val="Compact"/>
              <w:jc w:val="right"/>
            </w:pPr>
            <w:r>
              <w:t xml:space="preserve">0.7971 ± 0.0133</w:t>
            </w:r>
          </w:p>
        </w:tc>
        <w:tc>
          <w:p>
            <w:pPr>
              <w:pStyle w:val="Compact"/>
              <w:jc w:val="right"/>
            </w:pPr>
            <w:r>
              <w:t xml:space="preserve">0.9246 ± 0.0072</w:t>
            </w:r>
          </w:p>
        </w:tc>
        <w:tc>
          <w:p>
            <w:pPr>
              <w:pStyle w:val="Compact"/>
              <w:jc w:val="right"/>
            </w:pPr>
            <w:r>
              <w:t xml:space="preserve">45.15% ± 4.15%</w:t>
            </w:r>
          </w:p>
        </w:tc>
      </w:tr>
    </w:tbl>
    <w:p>
      <w:pPr>
        <w:pStyle w:val="BodyText"/>
      </w:pPr>
      <w:r>
        <w:t xml:space="preserve">讲稿：证据输入带来稳定提升，按检索分数组织有限上下文优于直接截断拼接。但分类更好不代表阈值已经适合停止决策。辅助覆盖回归和 Hard Partial 采样也没有稳定的多种子增益。这促使我转向风险阈值研究。这里是全阶段分类诊断，下一页是实际到达阶段的顺序决策，不能直接相减声称 FSR 从 45% 降到 8%。</w:t>
      </w:r>
    </w:p>
    <w:bookmarkEnd w:id="21"/>
    <w:bookmarkStart w:id="22" w:name="第-3-页风险阈值如何确定1-分钟"/>
    <w:p>
      <w:pPr>
        <w:pStyle w:val="Heading2"/>
      </w:pPr>
      <w:r>
        <w:t xml:space="preserve">第 3 页：风险阈值如何确定（1 分钟）</w:t>
      </w:r>
    </w:p>
    <w:p>
      <w:pPr>
        <w:pStyle w:val="FirstParagraph"/>
      </w:pPr>
      <w:r>
        <w:t xml:space="preserve">上屏内容：</w:t>
      </w:r>
    </w:p>
    <w:p>
      <w:pPr>
        <w:numPr>
          <w:ilvl w:val="0"/>
          <w:numId w:val="1002"/>
        </w:numPr>
        <w:pStyle w:val="Compact"/>
      </w:pPr>
      <w:r>
        <w:t xml:space="preserve">Dev 分成 500 题校准集和 500 题策略选择集。</w:t>
      </w:r>
    </w:p>
    <w:p>
      <w:pPr>
        <w:numPr>
          <w:ilvl w:val="0"/>
          <w:numId w:val="1002"/>
        </w:numPr>
        <w:pStyle w:val="Compact"/>
      </w:pPr>
      <w:r>
        <w:t xml:space="preserve">校准概率，再在 Dev 选择风险目标 10% 的保守阈值。</w:t>
      </w:r>
    </w:p>
    <w:p>
      <w:pPr>
        <w:numPr>
          <w:ilvl w:val="0"/>
          <w:numId w:val="1002"/>
        </w:numPr>
        <w:pStyle w:val="Compact"/>
      </w:pPr>
      <w:r>
        <w:t xml:space="preserve">固定主策略阈值 0.93，然后评价 Test。</w:t>
      </w:r>
    </w:p>
    <w:p>
      <w:pPr>
        <w:numPr>
          <w:ilvl w:val="0"/>
          <w:numId w:val="1002"/>
        </w:numPr>
        <w:pStyle w:val="Compact"/>
      </w:pPr>
      <w:r>
        <w:t xml:space="preserve">按 question ID 做配对 bootstrap，保留同一问题的阶段关联。</w:t>
      </w:r>
    </w:p>
    <w:p>
      <w:pPr>
        <w:pStyle w:val="FirstParagraph"/>
      </w:pPr>
      <w:r>
        <w:t xml:space="preserve">讲稿：我把概率校准和策略选择分开。阈值在 Dev 上固定，Test 只用于评价。FSR 统计的是到达的 Dense 和 Hybrid 阶段里，本应 Continue 却被 Stop 的比例。Rerank 是终止阶段，其证据不完整另算终止检索失败。</w:t>
      </w:r>
    </w:p>
    <w:bookmarkEnd w:id="22"/>
    <w:bookmarkStart w:id="23" w:name="第-4-页hotpotqa-质量与成本结果2-分钟"/>
    <w:p>
      <w:pPr>
        <w:pStyle w:val="Heading2"/>
      </w:pPr>
      <w:r>
        <w:t xml:space="preserve">第 4 页：HotpotQA 质量与成本结果（2 分钟）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right"/>
            </w:pPr>
            <w:r>
              <w:t xml:space="preserve">Fixed Heavy</w:t>
            </w:r>
          </w:p>
        </w:tc>
        <w:tc>
          <w:p>
            <w:pPr>
              <w:pStyle w:val="Compact"/>
              <w:jc w:val="right"/>
            </w:pPr>
            <w:r>
              <w:t xml:space="preserve">主策略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 F1</w:t>
            </w:r>
          </w:p>
        </w:tc>
        <w:tc>
          <w:p>
            <w:pPr>
              <w:pStyle w:val="Compact"/>
              <w:jc w:val="right"/>
            </w:pPr>
            <w:r>
              <w:t xml:space="preserve">0.5108</w:t>
            </w:r>
          </w:p>
        </w:tc>
        <w:tc>
          <w:p>
            <w:pPr>
              <w:pStyle w:val="Compact"/>
              <w:jc w:val="right"/>
            </w:pPr>
            <w:r>
              <w:t xml:space="preserve">0.5104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p>
            <w:pPr>
              <w:pStyle w:val="Compact"/>
              <w:jc w:val="right"/>
            </w:pPr>
            <w:r>
              <w:t xml:space="preserve">0.409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平均累计 chunks</w:t>
            </w:r>
          </w:p>
        </w:tc>
        <w:tc>
          <w:p>
            <w:pPr>
              <w:pStyle w:val="Compact"/>
              <w:jc w:val="right"/>
            </w:pPr>
            <w:r>
              <w:t xml:space="preserve">20.646</w:t>
            </w:r>
          </w:p>
        </w:tc>
        <w:tc>
          <w:p>
            <w:pPr>
              <w:pStyle w:val="Compact"/>
              <w:jc w:val="right"/>
            </w:pPr>
            <w:r>
              <w:t xml:space="preserve">9.380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Reranker 调用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汇总延迟 ms/题</w:t>
            </w:r>
          </w:p>
        </w:tc>
        <w:tc>
          <w:p>
            <w:pPr>
              <w:pStyle w:val="Compact"/>
              <w:jc w:val="right"/>
            </w:pPr>
            <w:r>
              <w:t xml:space="preserve">587.79</w:t>
            </w:r>
          </w:p>
        </w:tc>
        <w:tc>
          <w:p>
            <w:pPr>
              <w:pStyle w:val="Compact"/>
              <w:jc w:val="right"/>
            </w:pPr>
            <w:r>
              <w:t xml:space="preserve">347.67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可决策阶段 FSR</w:t>
            </w:r>
          </w:p>
        </w:tc>
        <w:tc>
          <w:p>
            <w:pPr>
              <w:pStyle w:val="Compact"/>
              <w:jc w:val="right"/>
            </w:pPr>
            <w:r>
              <w:t xml:space="preserve">0（无提前停止）</w:t>
            </w:r>
          </w:p>
        </w:tc>
        <w:tc>
          <w:p>
            <w:pPr>
              <w:pStyle w:val="Compact"/>
              <w:jc w:val="right"/>
            </w:pPr>
            <w:r>
              <w:t xml:space="preserve">8.45%</w:t>
            </w:r>
          </w:p>
        </w:tc>
      </w:tr>
    </w:tbl>
    <w:p>
      <w:pPr>
        <w:pStyle w:val="BodyText"/>
      </w:pPr>
      <w:r>
        <w:t xml:space="preserve">讲稿：与全部执行重检索相比，主策略的 F1 点估计接近，chunks 减少约 54.6%，Reranker 调用减少 79.3%，组件测量汇总延迟减少约 40.9%。这里不是生产服务在线延迟。Fixed Heavy 的 FSR 为零只表示没有提前停止，不代表它总能取得充分证据或答对。</w:t>
      </w:r>
    </w:p>
    <w:bookmarkEnd w:id="23"/>
    <w:bookmarkStart w:id="24" w:name="第-5-页哪些结论成立哪些还不成立1.5-分钟"/>
    <w:p>
      <w:pPr>
        <w:pStyle w:val="Heading2"/>
      </w:pPr>
      <w:r>
        <w:t xml:space="preserve">第 5 页：哪些结论成立，哪些还不成立（1.5 分钟）</w:t>
      </w:r>
    </w:p>
    <w:p>
      <w:pPr>
        <w:pStyle w:val="FirstParagraph"/>
      </w:pPr>
      <w:r>
        <w:t xml:space="preserve">上屏内容：</w:t>
      </w:r>
    </w:p>
    <w:p>
      <w:pPr>
        <w:numPr>
          <w:ilvl w:val="0"/>
          <w:numId w:val="1003"/>
        </w:numPr>
        <w:pStyle w:val="Compact"/>
      </w:pPr>
      <w:r>
        <w:t xml:space="preserve">F1 差值 95% CI：[-0.0193, 0.0185]，满足预设 -0.02 非劣界限。</w:t>
      </w:r>
    </w:p>
    <w:p>
      <w:pPr>
        <w:numPr>
          <w:ilvl w:val="0"/>
          <w:numId w:val="1003"/>
        </w:numPr>
        <w:pStyle w:val="Compact"/>
      </w:pPr>
      <w:r>
        <w:t xml:space="preserve">FSR 95% CI：[5.64%, 11.77%]；观测值低于 10%，区间未完全低于目标。</w:t>
      </w:r>
    </w:p>
    <w:p>
      <w:pPr>
        <w:numPr>
          <w:ilvl w:val="0"/>
          <w:numId w:val="1003"/>
        </w:numPr>
        <w:pStyle w:val="Compact"/>
      </w:pPr>
      <w:r>
        <w:t xml:space="preserve">温度校准没有证明相对 raw 保守阈值的独立收益。</w:t>
      </w:r>
    </w:p>
    <w:p>
      <w:pPr>
        <w:numPr>
          <w:ilvl w:val="0"/>
          <w:numId w:val="1003"/>
        </w:numPr>
        <w:pStyle w:val="Compact"/>
      </w:pPr>
      <w:r>
        <w:t xml:space="preserve">保守 5% 策略退化为全部到最终阶段。</w:t>
      </w:r>
    </w:p>
    <w:p>
      <w:pPr>
        <w:pStyle w:val="FirstParagraph"/>
      </w:pPr>
      <w:r>
        <w:t xml:space="preserve">讲稿：现有证据支持当前设置下的质量成本取舍，而不能保证风险始终低于 10%。温度校准本身也不能当作主要收益来源。更严格的风险目标可能牺牲全部提前停止收益。此外 HotpotQA Test 曾在前阶段查看，所以我推进第二个数据集的冻结评价，作为更严格的后续检验。</w:t>
      </w:r>
    </w:p>
    <w:bookmarkEnd w:id="24"/>
    <w:bookmarkStart w:id="25" w:name="第-6-页2wiki-数据与可复现实验建设1-分钟"/>
    <w:p>
      <w:pPr>
        <w:pStyle w:val="Heading2"/>
      </w:pPr>
      <w:r>
        <w:t xml:space="preserve">第 6 页：2Wiki 数据与可复现实验建设（1 分钟）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righ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train_core</w:t>
            </w:r>
          </w:p>
        </w:tc>
        <w:tc>
          <w:p>
            <w:pPr>
              <w:pStyle w:val="Compact"/>
              <w:jc w:val="right"/>
            </w:pPr>
            <w:r>
              <w:t xml:space="preserve">163,454 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dev_calibration / dev_policy</w:t>
            </w:r>
          </w:p>
        </w:tc>
        <w:tc>
          <w:p>
            <w:pPr>
              <w:pStyle w:val="Compact"/>
              <w:jc w:val="right"/>
            </w:pPr>
            <w:r>
              <w:t xml:space="preserve">各 2,000 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Heldout，官方有标签 Dev</w:t>
            </w:r>
          </w:p>
        </w:tc>
        <w:tc>
          <w:p>
            <w:pPr>
              <w:pStyle w:val="Compact"/>
              <w:jc w:val="right"/>
            </w:pPr>
            <w:r>
              <w:t xml:space="preserve">12,576 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去重 title+text 文档</w:t>
            </w:r>
          </w:p>
        </w:tc>
        <w:tc>
          <w:p>
            <w:pPr>
              <w:pStyle w:val="Compact"/>
              <w:jc w:val="right"/>
            </w:pPr>
            <w:r>
              <w:t xml:space="preserve">415,892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句子对齐 chunks</w:t>
            </w:r>
          </w:p>
        </w:tc>
        <w:tc>
          <w:p>
            <w:pPr>
              <w:pStyle w:val="Compact"/>
              <w:jc w:val="right"/>
            </w:pPr>
            <w:r>
              <w:t xml:space="preserve">446,798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supporting-fact 映射率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讲稿：这里是汇集官方 context 的共享检索语料，不是全维基检索。切片沿用 256-token 设置。工程上 BM25 八进程在百题检查中保持检索一致，FAISS 批量搜索发生排序差异，因此正式流程保留单 query 搜索。这样的检查保障提速后实验含义不变。</w:t>
      </w:r>
    </w:p>
    <w:bookmarkEnd w:id="25"/>
    <w:bookmarkStart w:id="26" w:name="第-7-页检索上限是另一类失败2-分钟"/>
    <w:p>
      <w:pPr>
        <w:pStyle w:val="Heading2"/>
      </w:pPr>
      <w:r>
        <w:t xml:space="preserve">第 7 页：检索上限是另一类失败（2 分钟）</w:t>
      </w:r>
    </w:p>
    <w:p>
      <w:pPr>
        <w:pStyle w:val="FirstParagraph"/>
      </w:pPr>
      <w:r>
        <w:t xml:space="preserve">2Wiki dev_policy，2,000 题：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Dense 完整覆盖</w:t>
            </w:r>
          </w:p>
        </w:tc>
        <w:tc>
          <w:p>
            <w:pPr>
              <w:pStyle w:val="Compact"/>
              <w:jc w:val="right"/>
            </w:pPr>
            <w:r>
              <w:t xml:space="preserve">32.20%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累计 Hybrid 完整覆盖</w:t>
            </w:r>
          </w:p>
        </w:tc>
        <w:tc>
          <w:p>
            <w:pPr>
              <w:pStyle w:val="Compact"/>
              <w:jc w:val="right"/>
            </w:pPr>
            <w:r>
              <w:t xml:space="preserve">35.05%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最终完整覆盖</w:t>
            </w:r>
          </w:p>
        </w:tc>
        <w:tc>
          <w:p>
            <w:pPr>
              <w:pStyle w:val="Compact"/>
              <w:jc w:val="right"/>
            </w:pPr>
            <w:r>
              <w:t xml:space="preserve">36.60%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终止检索失败 TRFR</w:t>
            </w:r>
          </w:p>
        </w:tc>
        <w:tc>
          <w:p>
            <w:pPr>
              <w:pStyle w:val="Compact"/>
              <w:jc w:val="right"/>
            </w:pPr>
            <w:r>
              <w:t xml:space="preserve">63.40%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Dense 不完整 → 最终补齐</w:t>
            </w:r>
          </w:p>
        </w:tc>
        <w:tc>
          <w:p>
            <w:pPr>
              <w:pStyle w:val="Compact"/>
              <w:jc w:val="right"/>
            </w:pPr>
            <w:r>
              <w:t xml:space="preserve">88/1,356 = 6.49%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不完整 → 最终补齐</w:t>
            </w:r>
          </w:p>
        </w:tc>
        <w:tc>
          <w:p>
            <w:pPr>
              <w:pStyle w:val="Compact"/>
              <w:jc w:val="right"/>
            </w:pPr>
            <w:r>
              <w:t xml:space="preserve">31/1,299 = 2.39%</w:t>
            </w:r>
          </w:p>
        </w:tc>
      </w:tr>
    </w:tbl>
    <w:p>
      <w:pPr>
        <w:pStyle w:val="BodyText"/>
      </w:pPr>
      <w:r>
        <w:t xml:space="preserve">讲稿：这是本周最值得讨论的发现。多数证据不完整的问题，继续当前检索链也无法补齐。因此控制器误停与检索上限必须分别分析。理想 Oracle 在证据充分时停止，否则继续，仍无法解决最终的 63.4%。这一上限只适用于当前冻结检索链，不是 2Wiki 数据集本身的理论上限。</w:t>
      </w:r>
    </w:p>
    <w:bookmarkEnd w:id="26"/>
    <w:bookmarkStart w:id="27" w:name="第-8-页阶段认识和下一步1-分钟"/>
    <w:p>
      <w:pPr>
        <w:pStyle w:val="Heading2"/>
      </w:pPr>
      <w:r>
        <w:t xml:space="preserve">第 8 页：阶段认识和下一步（1 分钟）</w:t>
      </w:r>
    </w:p>
    <w:p>
      <w:pPr>
        <w:pStyle w:val="FirstParagraph"/>
      </w:pPr>
      <w:r>
        <w:t xml:space="preserve">上屏内容：</w:t>
      </w:r>
    </w:p>
    <w:p>
      <w:pPr>
        <w:numPr>
          <w:ilvl w:val="0"/>
          <w:numId w:val="1004"/>
        </w:numPr>
        <w:pStyle w:val="Compact"/>
      </w:pPr>
      <w:r>
        <w:t xml:space="preserve">证据输入有助于判别；更高分类分数不自动等于可靠停止。</w:t>
      </w:r>
    </w:p>
    <w:p>
      <w:pPr>
        <w:numPr>
          <w:ilvl w:val="0"/>
          <w:numId w:val="1004"/>
        </w:numPr>
        <w:pStyle w:val="Compact"/>
      </w:pPr>
      <w:r>
        <w:t xml:space="preserve">HotpotQA 出现可量化的质量成本取舍，但风险保证尚不成立。</w:t>
      </w:r>
    </w:p>
    <w:p>
      <w:pPr>
        <w:numPr>
          <w:ilvl w:val="0"/>
          <w:numId w:val="1004"/>
        </w:numPr>
        <w:pStyle w:val="Compact"/>
      </w:pPr>
      <w:r>
        <w:t xml:space="preserve">2Wiki 需联合分析误停、可恢复性及终止检索失败。</w:t>
      </w:r>
    </w:p>
    <w:p>
      <w:pPr>
        <w:numPr>
          <w:ilvl w:val="0"/>
          <w:numId w:val="1004"/>
        </w:numPr>
        <w:pStyle w:val="Compact"/>
      </w:pPr>
      <w:r>
        <w:t xml:space="preserve">下次：Controller/Judge/Router 开发集比较；随后汇报冻结 Heldout 结果。</w:t>
      </w:r>
    </w:p>
    <w:p>
      <w:pPr>
        <w:pStyle w:val="FirstParagraph"/>
      </w:pPr>
      <w:r>
        <w:t xml:space="preserve">讲稿：接下来主要核验冻结评估结果，并系统比较证据感知控制器、LLM 判断和问题路由。截止目前已确认人工授权提交，尚未收到 Heldout 完成结果。因此本次不报告其分数，也不预设第二个数据集一定会支持相同结论。</w:t>
      </w:r>
    </w:p>
    <w:bookmarkEnd w:id="27"/>
    <w:bookmarkStart w:id="28" w:name="备份老师可能追问"/>
    <w:p>
      <w:pPr>
        <w:pStyle w:val="Heading2"/>
      </w:pPr>
      <w:r>
        <w:t xml:space="preserve">备份：老师可能追问</w:t>
      </w:r>
    </w:p>
    <w:p>
      <w:pPr>
        <w:pStyle w:val="FirstParagraph"/>
      </w:pPr>
      <w:r>
        <w:rPr>
          <w:bCs/>
          <w:b/>
        </w:rPr>
        <w:t xml:space="preserve">为什么人工审核 100% 一致还不能说标签完全正确？</w:t>
      </w:r>
      <w:r>
        <w:t xml:space="preserve"> </w:t>
      </w:r>
      <w:r>
        <w:t xml:space="preserve">单人、分层抽样且审核主要参考已检索事实；它支持局部标注一致性，不能充当独立盲审或总体正确率。也不能证明 packed 输入保留所有事实。</w:t>
      </w:r>
    </w:p>
    <w:p>
      <w:pPr>
        <w:pStyle w:val="BodyText"/>
      </w:pPr>
      <w:r>
        <w:rPr>
          <w:bCs/>
          <w:b/>
        </w:rPr>
        <w:t xml:space="preserve">Coverage 辅助任务是否是有效创新？</w:t>
      </w:r>
      <w:r>
        <w:t xml:space="preserve"> </w:t>
      </w:r>
      <w:r>
        <w:t xml:space="preserve">单个冻结 seed 有改善，但三种子均值没有稳定提升，论文应如实报告。</w:t>
      </w:r>
    </w:p>
    <w:p>
      <w:pPr>
        <w:pStyle w:val="BodyText"/>
      </w:pPr>
      <w:r>
        <w:rPr>
          <w:bCs/>
          <w:b/>
        </w:rPr>
        <w:t xml:space="preserve">低 FSR 会不会只是总预测 Continue？</w:t>
      </w:r>
      <w:r>
        <w:t xml:space="preserve"> </w:t>
      </w:r>
      <w:r>
        <w:t xml:space="preserve">需要同时报告不必要升级率、平均 chunks、Reranker 调用及最终证据覆盖，后续 Judge 对照会展示这一问题。</w:t>
      </w:r>
    </w:p>
    <w:p>
      <w:pPr>
        <w:pStyle w:val="BodyText"/>
      </w:pPr>
      <w:r>
        <w:rPr>
          <w:bCs/>
          <w:b/>
        </w:rPr>
        <w:t xml:space="preserve">2Wiki 分数很高能否证明迁移？</w:t>
      </w:r>
      <w:r>
        <w:t xml:space="preserve"> </w:t>
      </w:r>
      <w:r>
        <w:t xml:space="preserve">当前是域内训练及 Train 派生 Dev 评价，不能称为 HotpotQA 模型零样本迁移。</w:t>
      </w:r>
    </w:p>
    <w:p>
      <w:pPr>
        <w:pStyle w:val="BodyText"/>
      </w:pPr>
      <w:r>
        <w:rPr>
          <w:bCs/>
          <w:b/>
        </w:rPr>
        <w:t xml:space="preserve">能否看到 Heldout 后再改策略？</w:t>
      </w:r>
      <w:r>
        <w:t xml:space="preserve"> </w:t>
      </w:r>
      <w:r>
        <w:t xml:space="preserve">当前一次性协议已冻结，按预设规则完整报告。若未来另做方法研究，需独立协议与评价安排。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2026-09-15T02:32:00Z</dcterms:created>
  <dcterms:modified xsi:type="dcterms:W3CDTF">2026-09-15T02:32:00Z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