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1120版Readme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color w:val="666666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66666"/>
          <w:sz w:val="24"/>
          <w:szCs w:val="24"/>
          <w:rtl w:val="0"/>
        </w:rPr>
        <w:t xml:space="preserve">納入除了references.html之外的所有網頁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color w:val="274e13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74e13"/>
          <w:sz w:val="24"/>
          <w:szCs w:val="24"/>
          <w:rtl w:val="0"/>
        </w:rPr>
        <w:t xml:space="preserve">加入references.html，並將該超連結加入index.html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