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nnv8mvg60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Write a Literate Programming Protocol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zgs5s5ykxhn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Simple Rules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a2b7lcx1x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a minimal standard for writing </w:t>
      </w:r>
      <w:r w:rsidDel="00000000" w:rsidR="00000000" w:rsidRPr="00000000">
        <w:rPr>
          <w:b w:val="1"/>
          <w:bCs w:val="1"/>
          <w:rtl w:val="0"/>
        </w:rPr>
        <w:t xml:space="preserve">literate protocols</w:t>
      </w:r>
      <w:r w:rsidDel="00000000" w:rsidR="00000000" w:rsidRPr="00000000">
        <w:rPr>
          <w:rtl w:val="0"/>
        </w:rPr>
        <w:t xml:space="preserve"> in this repository.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Covers only: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operations</w:t>
      </w:r>
      <w:r w:rsidDel="00000000" w:rsidR="00000000" w:rsidRPr="00000000">
        <w:rPr>
          <w:rtl w:val="0"/>
        </w:rPr>
        <w:t xml:space="preserve"> that compose those workflows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l6gfa8kxq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 Conventions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nrqd9shul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ID Convention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identifiers follow this format: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W-O-TT-XX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– Workflow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– Opentrons (platform)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</w:t>
      </w:r>
      <w:r w:rsidDel="00000000" w:rsidR="00000000" w:rsidRPr="00000000">
        <w:rPr>
          <w:rtl w:val="0"/>
        </w:rPr>
        <w:t xml:space="preserve"> – Assay / test category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XX</w:t>
      </w:r>
      <w:r w:rsidDel="00000000" w:rsidR="00000000" w:rsidRPr="00000000">
        <w:rPr>
          <w:rtl w:val="0"/>
        </w:rPr>
        <w:t xml:space="preserve"> – Sequential number within the category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rd8n8qs4qr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Assay Category Codes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</w:t>
      </w:r>
      <w:r w:rsidDel="00000000" w:rsidR="00000000" w:rsidRPr="00000000">
        <w:rPr>
          <w:rtl w:val="0"/>
        </w:rPr>
        <w:t xml:space="preserve"> – Phosphate solubilisation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</w:t>
      </w:r>
      <w:r w:rsidDel="00000000" w:rsidR="00000000" w:rsidRPr="00000000">
        <w:rPr>
          <w:rtl w:val="0"/>
        </w:rPr>
        <w:t xml:space="preserve"> – Nitrogen fixation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(Extend as needed)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rwvzj6zoew6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Examples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W-O-PS-01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W-O-NF-02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3m95ne3o1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Operation ID Convention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operations follow: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U-&lt;type&gt;-XX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– Unit operation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– Category: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– Opentrons robot operation (liquid handling)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Clariostar operation (e.g., plate reader)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XX</w:t>
      </w:r>
      <w:r w:rsidDel="00000000" w:rsidR="00000000" w:rsidRPr="00000000">
        <w:rPr>
          <w:rtl w:val="0"/>
        </w:rPr>
        <w:t xml:space="preserve"> – Sequential number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ax3o52lke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U-O-03</w:t>
      </w:r>
      <w:r w:rsidDel="00000000" w:rsidR="00000000" w:rsidRPr="00000000">
        <w:rPr>
          <w:rtl w:val="0"/>
        </w:rPr>
        <w:t xml:space="preserve"> (Opentrons operation)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U-C-02</w:t>
      </w:r>
      <w:r w:rsidDel="00000000" w:rsidR="00000000" w:rsidRPr="00000000">
        <w:rPr>
          <w:rtl w:val="0"/>
        </w:rPr>
        <w:t xml:space="preserve"> (Clariostar operation)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k1n15f2ka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One Notebook = One Workflow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notebook must implement </w:t>
      </w:r>
      <w:r w:rsidDel="00000000" w:rsidR="00000000" w:rsidRPr="00000000">
        <w:rPr>
          <w:b w:val="1"/>
          <w:bCs w:val="1"/>
          <w:rtl w:val="0"/>
        </w:rPr>
        <w:t xml:space="preserve">exactly one workflow ID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(e.g.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W-O-PS-02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filename format: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W-O-PS-02_phosphate_liquid_assay.ipynb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rzs9yd4sq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Start with a Controlled Header (SOP Block)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first markdown cell</w:t>
      </w:r>
      <w:r w:rsidDel="00000000" w:rsidR="00000000" w:rsidRPr="00000000">
        <w:rPr>
          <w:rtl w:val="0"/>
        </w:rPr>
        <w:t xml:space="preserve"> must include: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 No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SOP W-O-PS-01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ID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name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operations used (in order)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(1 sentence)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transforms the notebook into a </w:t>
      </w:r>
      <w:r w:rsidDel="00000000" w:rsidR="00000000" w:rsidRPr="00000000">
        <w:rPr>
          <w:b w:val="1"/>
          <w:bCs w:val="1"/>
          <w:rtl w:val="0"/>
        </w:rPr>
        <w:t xml:space="preserve">controlled protocol document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ow3w7zos9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Unit Operations = Table of Contents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early: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2sehoo95j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(unit operations)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U-...</w:t>
      </w:r>
      <w:r w:rsidDel="00000000" w:rsidR="00000000" w:rsidRPr="00000000">
        <w:rPr>
          <w:rtl w:val="0"/>
        </w:rPr>
        <w:t xml:space="preserve"> Unit operation name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U-...</w:t>
      </w:r>
      <w:r w:rsidDel="00000000" w:rsidR="00000000" w:rsidRPr="00000000">
        <w:rPr>
          <w:rtl w:val="0"/>
        </w:rPr>
        <w:t xml:space="preserve"> Unit operation name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U-...</w:t>
      </w:r>
      <w:r w:rsidDel="00000000" w:rsidR="00000000" w:rsidRPr="00000000">
        <w:rPr>
          <w:rtl w:val="0"/>
        </w:rPr>
        <w:t xml:space="preserve"> Unit operation name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allow understanding the protocol in </w:t>
      </w:r>
      <w:r w:rsidDel="00000000" w:rsidR="00000000" w:rsidRPr="00000000">
        <w:rPr>
          <w:b w:val="1"/>
          <w:bCs w:val="1"/>
          <w:rtl w:val="0"/>
        </w:rPr>
        <w:t xml:space="preserve">~10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ccs8h8kfm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Parameters Live in One Place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exactly one "Parameters" section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clear variable names with units</w:t>
      </w:r>
      <w:r w:rsidDel="00000000" w:rsidR="00000000" w:rsidRPr="00000000">
        <w:rPr>
          <w:rtl w:val="0"/>
        </w:rPr>
        <w:t xml:space="preserve">, e.g.:</w:t>
        <w:br w:type="textWrapping"/>
        <w:t xml:space="preserve">MEDIA_VOL_UL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</w:t>
      </w:r>
      <w:r w:rsidDel="00000000" w:rsidR="00000000" w:rsidRPr="00000000">
        <w:rPr>
          <w:b w:val="1"/>
          <w:bCs w:val="1"/>
          <w:rtl w:val="0"/>
        </w:rPr>
        <w:t xml:space="preserve">magic numbers</w:t>
      </w:r>
      <w:r w:rsidDel="00000000" w:rsidR="00000000" w:rsidRPr="00000000">
        <w:rPr>
          <w:rtl w:val="0"/>
        </w:rPr>
        <w:t xml:space="preserve"> elsewhere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yx8pvsy1s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Standard Format for Each Unit Operation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must follow: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ybe6dyc2x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U-XX-YY Unit Operation Name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(1 line)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(plates, reagents, files)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(what is produced / where saved)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(conditions to proceed)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Record:</w:t>
      </w:r>
      <w:r w:rsidDel="00000000" w:rsidR="00000000" w:rsidRPr="00000000">
        <w:rPr>
          <w:rtl w:val="0"/>
        </w:rPr>
        <w:t xml:space="preserve"> (what to log)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Deviation handling:</w:t>
      </w:r>
      <w:r w:rsidDel="00000000" w:rsidR="00000000" w:rsidRPr="00000000">
        <w:rPr>
          <w:rtl w:val="0"/>
        </w:rPr>
        <w:t xml:space="preserve"> (what to do if failure occurs)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(tips, contamination, timing, etc.)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</w:t>
      </w:r>
      <w:r w:rsidDel="00000000" w:rsidR="00000000" w:rsidRPr="00000000">
        <w:rPr>
          <w:b w:val="1"/>
          <w:bCs w:val="1"/>
          <w:rtl w:val="0"/>
        </w:rPr>
        <w:t xml:space="preserve">concise and operational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r63msl01f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Separate Story vs Execution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unit operation: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1–3 markdown bullets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describe intent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Followed by → </w:t>
      </w:r>
      <w:r w:rsidDel="00000000" w:rsidR="00000000" w:rsidRPr="00000000">
        <w:rPr>
          <w:b w:val="1"/>
          <w:bCs w:val="1"/>
          <w:rtl w:val="0"/>
        </w:rPr>
        <w:t xml:space="preserve">code cell(s)</w:t>
      </w:r>
      <w:r w:rsidDel="00000000" w:rsidR="00000000" w:rsidRPr="00000000">
        <w:rPr>
          <w:rtl w:val="0"/>
        </w:rPr>
        <w:t xml:space="preserve"> implementing 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70wefdnkw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Always End with Artifacts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notebook, clearly show: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file locations (e.g. generated scripts)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run summary (key parameters used)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5vtuiltdx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Validation Gates (Mandatory Before Release)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workflow must define: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columns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ranges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checks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validation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 counts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wells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mappings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validation</w:t>
        <w:br w:type="textWrapping"/>
        <w:t xml:space="preserve">python -m py_compile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validation</w:t>
        <w:br w:type="textWrapping"/>
        <w:t xml:space="preserve">opentrons_simulate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b w:val="1"/>
          <w:bCs w:val="1"/>
          <w:rtl w:val="0"/>
        </w:rPr>
        <w:t xml:space="preserve">pass/fail acceptance criteria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5ytbpw8xc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Controlled Change Log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end, include a table with: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of changes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traceability and auditability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18zx4ding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Minimal Template (Copy/Paste)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08cigsurr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SOP Header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 No: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date: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by: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ID: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name: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operations: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03rc4c2s8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Record (Code Cell)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run_id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notes_pre_run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notes_during_run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notes_deviations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notes_post_run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yzrjef5ac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Sections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Parameters (single source of truth)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(unit operations list)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operation sections (with validation &amp; deviations)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checks and results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/ artifacts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log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