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303030"/>
          <w:sz w:val="34"/>
          <w:szCs w:val="34"/>
        </w:rPr>
      </w:pPr>
      <w:bookmarkStart w:colFirst="0" w:colLast="0" w:name="_4fc2sz5aaxe8" w:id="0"/>
      <w:bookmarkEnd w:id="0"/>
      <w:r w:rsidDel="00000000" w:rsidR="00000000" w:rsidRPr="00000000">
        <w:rPr>
          <w:b w:val="1"/>
          <w:color w:val="303030"/>
          <w:sz w:val="34"/>
          <w:szCs w:val="34"/>
          <w:rtl w:val="0"/>
        </w:rPr>
        <w:t xml:space="preserve">Упражнение 01 — Описание потоков вариантов использования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UC “Обновить расписание мастеров”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Предусловие: менеджеру нужно обновить расписание мастеров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Триггер: менеджер перешел на вкладку изменить расписание мастеров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1.Система корректно отображает интерфейс управления расписанием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2.Менеджер выбирает конкретного мастера из списка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3.Система показывает текущее расписание выбранного мастера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4.Менеджер вносит изменения: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4.a Добавляет новые рабочие часы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4.б Удаляет неактуальные записи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4.в Изменяет перечень оказываемых услуг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5.Система проверяет введенные данные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5.а Проверка на корректность времени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5.б Исключает пересечения с выходными днями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6.Система сохраняет обновленное расписание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7.Система синхронизирует изменения со всеми клиентами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Система фиксирует время последнего обновления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Альтернативные сценарии: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А1.Невалидные данные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4а При обнаружении ошибок ввода: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блокирует сохранение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Выделяет проблемные поля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Показывает поясняющее сообщение об ошибке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 к четвертому шагу основного потока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А2. Отмена редактирования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3а. Менеджер нажимает “Отмена’: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закрывает редактор без сохранения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Возвращает в главное меню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Постусловия: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Расписание мастеров обновлено в базе данных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Изменения отображаются во всех интерфейсах системы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журнал изменений внесена запись о редактировании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