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515AC" w14:textId="77777777" w:rsidR="00932008" w:rsidRPr="00914639" w:rsidRDefault="00932008" w:rsidP="00932008">
      <w:pPr>
        <w:rPr>
          <w:sz w:val="36"/>
          <w:szCs w:val="36"/>
        </w:rPr>
      </w:pPr>
      <w:r w:rsidRPr="00914639">
        <w:rPr>
          <w:rFonts w:hint="eastAsia"/>
          <w:b/>
          <w:bCs/>
          <w:sz w:val="36"/>
          <w:szCs w:val="36"/>
        </w:rPr>
        <w:t>1-1</w:t>
      </w:r>
      <w:r w:rsidRPr="00914639">
        <w:rPr>
          <w:rFonts w:hint="eastAsia"/>
          <w:b/>
          <w:bCs/>
          <w:sz w:val="36"/>
          <w:szCs w:val="36"/>
        </w:rPr>
        <w:t>背景介紹</w:t>
      </w:r>
    </w:p>
    <w:p w14:paraId="41AD2022" w14:textId="77777777" w:rsidR="00932008" w:rsidRDefault="00932008" w:rsidP="00932008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近年來日本文化在台灣的影響力持續攀升，無論是動漫、戲劇、音樂、美食或觀光旅遊，都讓越來越多人對日文產生興趣。</w:t>
      </w:r>
    </w:p>
    <w:p w14:paraId="29B6839E" w14:textId="77777777" w:rsidR="00932008" w:rsidRPr="00123162" w:rsidRDefault="00932008" w:rsidP="00932008">
      <w:pPr>
        <w:rPr>
          <w:sz w:val="32"/>
          <w:szCs w:val="32"/>
        </w:rPr>
      </w:pPr>
    </w:p>
    <w:p w14:paraId="59E41CAA" w14:textId="77777777" w:rsidR="00932008" w:rsidRPr="00123162" w:rsidRDefault="00932008" w:rsidP="00932008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然而，傳統的日文學習方式多半透過課本、補習班或單字</w:t>
      </w:r>
      <w:r w:rsidRPr="00123162">
        <w:rPr>
          <w:rFonts w:hint="eastAsia"/>
          <w:sz w:val="32"/>
          <w:szCs w:val="32"/>
        </w:rPr>
        <w:t xml:space="preserve"> App</w:t>
      </w:r>
      <w:r w:rsidRPr="00123162">
        <w:rPr>
          <w:rFonts w:hint="eastAsia"/>
          <w:sz w:val="32"/>
          <w:szCs w:val="32"/>
        </w:rPr>
        <w:t>，內容偏向制式化且脫離生活情境，導致學習者容易感到枯燥而中途放棄。同時，隨著智慧型手機的普及與影像辨識、</w:t>
      </w:r>
      <w:r w:rsidRPr="00123162">
        <w:rPr>
          <w:rFonts w:hint="eastAsia"/>
          <w:sz w:val="32"/>
          <w:szCs w:val="32"/>
        </w:rPr>
        <w:t xml:space="preserve">AI </w:t>
      </w:r>
      <w:r w:rsidRPr="00123162">
        <w:rPr>
          <w:rFonts w:hint="eastAsia"/>
          <w:sz w:val="32"/>
          <w:szCs w:val="32"/>
        </w:rPr>
        <w:t>技術的成熟，使「拍照即學習」成為可能，讓學習者能將生活中遇到的事物即時轉化為學習素材。</w:t>
      </w:r>
    </w:p>
    <w:p w14:paraId="1F2C7E8D" w14:textId="77777777" w:rsidR="00932008" w:rsidRPr="00123162" w:rsidRDefault="00932008" w:rsidP="00932008">
      <w:pPr>
        <w:rPr>
          <w:sz w:val="32"/>
          <w:szCs w:val="32"/>
        </w:rPr>
      </w:pPr>
    </w:p>
    <w:p w14:paraId="08FFA411" w14:textId="77777777" w:rsidR="00932008" w:rsidRDefault="00932008" w:rsidP="00932008">
      <w:pPr>
        <w:rPr>
          <w:sz w:val="32"/>
          <w:szCs w:val="32"/>
        </w:rPr>
      </w:pPr>
      <w:r w:rsidRPr="00123162">
        <w:rPr>
          <w:rFonts w:hint="eastAsia"/>
          <w:sz w:val="32"/>
          <w:szCs w:val="32"/>
        </w:rPr>
        <w:t>本系統正是在這樣的背景下誕生，希望結合拍照辨識、情境學習與社群互動，打造一款能融入日常生活的日文學習應用程式。</w:t>
      </w:r>
    </w:p>
    <w:p w14:paraId="798E8F6E" w14:textId="77777777" w:rsidR="00C9618C" w:rsidRPr="00932008" w:rsidRDefault="00C9618C"/>
    <w:sectPr w:rsidR="00C9618C" w:rsidRPr="009320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08"/>
    <w:rsid w:val="001435E2"/>
    <w:rsid w:val="00932008"/>
    <w:rsid w:val="00C9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5814"/>
  <w15:chartTrackingRefBased/>
  <w15:docId w15:val="{0570A846-7E82-480C-97F1-6E72A494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0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2026-04-18T15:34:00Z</dcterms:created>
  <dcterms:modified xsi:type="dcterms:W3CDTF">2026-04-18T15:35:00Z</dcterms:modified>
</cp:coreProperties>
</file>