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F376C" w14:textId="7379893D" w:rsidR="00E90E16" w:rsidRPr="0014334D" w:rsidRDefault="00E90E16" w:rsidP="00E90E16">
      <w:pPr>
        <w:rPr>
          <w:rFonts w:eastAsia="標楷體"/>
          <w:shd w:val="clear" w:color="auto" w:fill="FFF2CC"/>
        </w:rPr>
      </w:pPr>
      <w:r w:rsidRPr="0014334D">
        <w:rPr>
          <w:rFonts w:eastAsia="標楷體" w:hint="eastAsia"/>
          <w:sz w:val="32"/>
          <w:szCs w:val="32"/>
        </w:rPr>
        <w:t>系統簡介</w:t>
      </w:r>
    </w:p>
    <w:p w14:paraId="51070302" w14:textId="5646BF1B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組</w:t>
      </w:r>
      <w:r w:rsidRPr="0014334D">
        <w:rPr>
          <w:rFonts w:ascii="Times New Roman" w:eastAsia="標楷體" w:hAnsi="Times New Roman"/>
          <w:sz w:val="28"/>
        </w:rPr>
        <w:t xml:space="preserve">    </w:t>
      </w:r>
      <w:r w:rsidRPr="0014334D">
        <w:rPr>
          <w:rFonts w:ascii="Times New Roman" w:eastAsia="標楷體" w:hAnsi="Times New Roman"/>
          <w:sz w:val="28"/>
        </w:rPr>
        <w:t>別：第</w:t>
      </w:r>
      <w:r w:rsidRPr="0014334D">
        <w:rPr>
          <w:rFonts w:ascii="Times New Roman" w:eastAsia="標楷體" w:hAnsi="Times New Roman"/>
          <w:sz w:val="28"/>
        </w:rPr>
        <w:t xml:space="preserve"> 11550</w:t>
      </w:r>
      <w:r w:rsidR="00A961E4" w:rsidRPr="0014334D">
        <w:rPr>
          <w:rFonts w:ascii="Times New Roman" w:eastAsia="標楷體" w:hAnsi="Times New Roman"/>
          <w:sz w:val="28"/>
        </w:rPr>
        <w:t>2</w:t>
      </w:r>
      <w:r w:rsidRPr="0014334D">
        <w:rPr>
          <w:rFonts w:ascii="Times New Roman" w:eastAsia="標楷體" w:hAnsi="Times New Roman"/>
          <w:sz w:val="28"/>
        </w:rPr>
        <w:t xml:space="preserve"> </w:t>
      </w:r>
      <w:r w:rsidRPr="0014334D">
        <w:rPr>
          <w:rFonts w:ascii="Times New Roman" w:eastAsia="標楷體" w:hAnsi="Times New Roman"/>
          <w:sz w:val="28"/>
        </w:rPr>
        <w:t>組</w:t>
      </w:r>
    </w:p>
    <w:p w14:paraId="150B4ECD" w14:textId="4419ECF2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專題名稱：</w:t>
      </w:r>
      <w:r w:rsidR="00A961E4" w:rsidRPr="0014334D">
        <w:rPr>
          <w:rFonts w:ascii="Times New Roman" w:eastAsia="標楷體" w:hAnsi="Times New Roman"/>
          <w:sz w:val="28"/>
        </w:rPr>
        <w:t>Sn</w:t>
      </w:r>
      <w:r w:rsidR="00A961E4" w:rsidRPr="0014334D">
        <w:rPr>
          <w:rFonts w:ascii="Times New Roman" w:eastAsia="標楷體" w:hAnsi="Times New Roman" w:hint="default"/>
          <w:sz w:val="28"/>
        </w:rPr>
        <w:t>ap to Learn</w:t>
      </w:r>
    </w:p>
    <w:p w14:paraId="6DDAD79A" w14:textId="12E4ACEE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指導教師：</w:t>
      </w:r>
      <w:r w:rsidR="00A961E4" w:rsidRPr="0014334D">
        <w:rPr>
          <w:rFonts w:ascii="Times New Roman" w:eastAsia="標楷體" w:hAnsi="Times New Roman"/>
          <w:sz w:val="28"/>
        </w:rPr>
        <w:t>林育志老師</w:t>
      </w:r>
    </w:p>
    <w:p w14:paraId="7F8E1392" w14:textId="2C3F5ECF" w:rsidR="00F12697" w:rsidRPr="0014334D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 w:rsidRPr="0014334D">
        <w:rPr>
          <w:rFonts w:ascii="Times New Roman" w:eastAsia="標楷體" w:hAnsi="Times New Roman"/>
          <w:sz w:val="28"/>
        </w:rPr>
        <w:t>專題學生：</w:t>
      </w:r>
      <w:r w:rsidRPr="0014334D">
        <w:rPr>
          <w:rFonts w:ascii="Times New Roman" w:eastAsia="標楷體" w:hAnsi="Times New Roman"/>
          <w:sz w:val="28"/>
        </w:rPr>
        <w:t xml:space="preserve">11156001 </w:t>
      </w:r>
      <w:r w:rsidR="00A961E4" w:rsidRPr="0014334D">
        <w:rPr>
          <w:rFonts w:ascii="Times New Roman" w:eastAsia="標楷體" w:hAnsi="Times New Roman"/>
          <w:sz w:val="28"/>
        </w:rPr>
        <w:t>彭婧奕、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1156006</w:t>
      </w:r>
      <w:r w:rsidR="00A961E4" w:rsidRPr="0014334D">
        <w:rPr>
          <w:rFonts w:ascii="Times New Roman" w:eastAsia="標楷體" w:hAnsi="Times New Roman"/>
          <w:sz w:val="28"/>
        </w:rPr>
        <w:t>丁泳瑄、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1156015</w:t>
      </w:r>
      <w:r w:rsidR="00A961E4" w:rsidRPr="0014334D">
        <w:rPr>
          <w:rFonts w:ascii="Times New Roman" w:eastAsia="標楷體" w:hAnsi="Times New Roman"/>
          <w:sz w:val="28"/>
        </w:rPr>
        <w:t>蘇品</w:t>
      </w:r>
      <w:proofErr w:type="gramStart"/>
      <w:r w:rsidR="00A961E4" w:rsidRPr="0014334D">
        <w:rPr>
          <w:rFonts w:ascii="Times New Roman" w:eastAsia="標楷體" w:hAnsi="Times New Roman"/>
          <w:sz w:val="28"/>
        </w:rPr>
        <w:t>璇</w:t>
      </w:r>
      <w:proofErr w:type="gramEnd"/>
      <w:r w:rsidR="00A961E4" w:rsidRPr="0014334D">
        <w:rPr>
          <w:rFonts w:ascii="Times New Roman" w:eastAsia="標楷體" w:hAnsi="Times New Roman"/>
          <w:sz w:val="28"/>
        </w:rPr>
        <w:t>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1156039</w:t>
      </w:r>
      <w:r w:rsidR="00A961E4" w:rsidRPr="0014334D">
        <w:rPr>
          <w:rFonts w:ascii="Times New Roman" w:eastAsia="標楷體" w:hAnsi="Times New Roman"/>
          <w:sz w:val="28"/>
        </w:rPr>
        <w:t>廖唯岑、</w:t>
      </w:r>
      <w:r w:rsidR="00A961E4" w:rsidRPr="0014334D">
        <w:rPr>
          <w:rFonts w:ascii="Times New Roman" w:eastAsia="標楷體" w:hAnsi="Times New Roman"/>
          <w:sz w:val="28"/>
        </w:rPr>
        <w:t>1</w:t>
      </w:r>
      <w:r w:rsidR="00A961E4" w:rsidRPr="0014334D">
        <w:rPr>
          <w:rFonts w:ascii="Times New Roman" w:eastAsia="標楷體" w:hAnsi="Times New Roman" w:hint="default"/>
          <w:sz w:val="28"/>
        </w:rPr>
        <w:t>1156047</w:t>
      </w:r>
      <w:r w:rsidR="00A961E4" w:rsidRPr="0014334D">
        <w:rPr>
          <w:rFonts w:ascii="Times New Roman" w:eastAsia="標楷體" w:hAnsi="Times New Roman"/>
          <w:sz w:val="28"/>
        </w:rPr>
        <w:t>施品妤</w:t>
      </w:r>
    </w:p>
    <w:p w14:paraId="4D2CA5AB" w14:textId="77777777" w:rsidR="00A961E4" w:rsidRPr="00EB4BDA" w:rsidRDefault="00A961E4" w:rsidP="00A961E4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6"/>
          <w:szCs w:val="26"/>
        </w:rPr>
      </w:pPr>
      <w:r w:rsidRPr="00EB4BDA">
        <w:rPr>
          <w:rFonts w:eastAsia="標楷體" w:hint="eastAsia"/>
          <w:b/>
          <w:sz w:val="26"/>
          <w:szCs w:val="26"/>
        </w:rPr>
        <w:t>前言</w:t>
      </w:r>
    </w:p>
    <w:p>
      <w:pPr>
        <w:spacing w:before="60" w:after="60" w:line="400" w:lineRule="exact"/>
        <w:ind w:firstLine="482"/>
        <w:rPr>
          <w:rFonts w:eastAsia="標楷體"/>
        </w:rPr>
      </w:pPr>
      <w:r>
        <w:rPr>
          <w:rFonts w:eastAsia="標楷體"/>
        </w:rPr>
        <w:t xml:space="preserve">近年來日本文化在台灣相當受歡迎，學日語的人越來越多，但傳統學習多依賴課本與背單字，和生活脫節，也缺乏開口練習與即時回饋，導致學習效果有限。本系統以「生活即教材」為出發點，讓使用者拍下生活中的日文，由 AI 即時辨識並學習相關單字，搭配 AI 情境對話、造句批改與朗讀評分練習日文；另推出校園教育版，讓老師開設教室、指派作業並追蹤學習成果。</w:t>
      </w:r>
    </w:p>
    <w:p>
      <w:pPr>
        <w:spacing w:before="160" w:after="60"/>
        <w:rPr>
          <w:rFonts w:eastAsia="標楷體"/>
        </w:rPr>
      </w:pPr>
      <w:r>
        <w:rPr>
          <w:rFonts w:eastAsia="標楷體"/>
          <w:b/>
          <w:sz w:val="26"/>
        </w:rPr>
        <w:t xml:space="preserve">二、系統功能簡介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1. </w:t>
      </w:r>
      <w:r>
        <w:rPr>
          <w:rFonts w:eastAsia="標楷體"/>
          <w:b/>
        </w:rPr>
        <w:t xml:space="preserve">拍照學習：</w:t>
      </w:r>
      <w:r>
        <w:rPr>
          <w:rFonts w:eastAsia="標楷體"/>
        </w:rPr>
        <w:t xml:space="preserve">Gemini AI 辨識場景照片，生成單字、假名、中文意思與依程度分級的例句；照片依場景歸入主題收集冊，集滿主題單字可獲得徽章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2. </w:t>
      </w:r>
      <w:r>
        <w:rPr>
          <w:rFonts w:eastAsia="標楷體"/>
          <w:b/>
        </w:rPr>
        <w:t xml:space="preserve">AI 情境對話：</w:t>
      </w:r>
      <w:r>
        <w:rPr>
          <w:rFonts w:eastAsia="標楷體"/>
        </w:rPr>
        <w:t xml:space="preserve">AI 家教問答與角色扮演兩種模式，回覆附文法糾正、假名標音與快捷回覆；可用點數自訂角色、解鎖男女聲與各地腔調語音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3. </w:t>
      </w:r>
      <w:r>
        <w:rPr>
          <w:rFonts w:eastAsia="標楷體"/>
          <w:b/>
        </w:rPr>
        <w:t xml:space="preserve">單字收藏管理：</w:t>
      </w:r>
      <w:r>
        <w:rPr>
          <w:rFonts w:eastAsia="標楷體"/>
        </w:rPr>
        <w:t xml:space="preserve">資料夾分類、搜尋與朗讀發音，收藏上限 50 個，可用點數擴充至 1,000 個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4. </w:t>
      </w:r>
      <w:r>
        <w:rPr>
          <w:rFonts w:eastAsia="標楷體"/>
          <w:b/>
        </w:rPr>
        <w:t xml:space="preserve">閱讀系統：</w:t>
      </w:r>
      <w:r>
        <w:rPr>
          <w:rFonts w:eastAsia="標楷體"/>
        </w:rPr>
        <w:t xml:space="preserve">分級文章附標音、翻譯與文法解析，朗讀錄音由 AI 評分，生詞可加入收藏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5. </w:t>
      </w:r>
      <w:r>
        <w:rPr>
          <w:rFonts w:eastAsia="標楷體"/>
          <w:b/>
        </w:rPr>
        <w:t xml:space="preserve">造句系統：</w:t>
      </w:r>
      <w:r>
        <w:rPr>
          <w:rFonts w:eastAsia="標楷體"/>
        </w:rPr>
        <w:t xml:space="preserve">依程度出題並可連動收藏單字，AI 批改並給出修正句、翻譯與文法重點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6. </w:t>
      </w:r>
      <w:r>
        <w:rPr>
          <w:rFonts w:eastAsia="標楷體"/>
          <w:b/>
        </w:rPr>
        <w:t xml:space="preserve">個人學習中心：</w:t>
      </w:r>
      <w:r>
        <w:rPr>
          <w:rFonts w:eastAsia="標楷體"/>
        </w:rPr>
        <w:t xml:space="preserve">程度與升級測驗判定等級，聽、說、讀、寫、文化五大能力以雷達圖呈現；依學習行為解鎖成就徽章，完成每日任務可領點數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7. </w:t>
      </w:r>
      <w:r>
        <w:rPr>
          <w:rFonts w:eastAsia="標楷體"/>
          <w:b/>
        </w:rPr>
        <w:t xml:space="preserve">社群互動與學習小組：</w:t>
      </w:r>
      <w:r>
        <w:rPr>
          <w:rFonts w:eastAsia="標楷體"/>
        </w:rPr>
        <w:t xml:space="preserve">搜尋或掃描 QR Code 加好友；小組設定共同目標、採押金制並每週自動結算，達標者退還押金並獲點數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8. </w:t>
      </w:r>
      <w:r>
        <w:rPr>
          <w:rFonts w:eastAsia="標楷體"/>
          <w:b/>
        </w:rPr>
        <w:t xml:space="preserve">訂閱與點數系統：</w:t>
      </w:r>
      <w:r>
        <w:rPr>
          <w:rFonts w:eastAsia="標楷體"/>
        </w:rPr>
        <w:t xml:space="preserve">免費版每天拍照 2、對話 3、造句 3、朗讀 1 次；月訂 NT$149、年訂 NT$1,290 提升為 10、10、5、5 次，首訂 7 天免費試用；J-Pts 點數可加購次數與解鎖內容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9. </w:t>
      </w:r>
      <w:r>
        <w:rPr>
          <w:rFonts w:eastAsia="標楷體"/>
          <w:b/>
        </w:rPr>
        <w:t xml:space="preserve">校園教育版：</w:t>
      </w:r>
      <w:r>
        <w:rPr>
          <w:rFonts w:eastAsia="標楷體"/>
        </w:rPr>
        <w:t xml:space="preserve">學生以學校 Google 帳號登入、輸入班級代碼加入教室，在 App 查看並繳交作業；老師透過網頁後台建立教室、管理名冊、指派與批閱作業、發布公告，並查看成績報表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10. </w:t>
      </w:r>
      <w:r>
        <w:rPr>
          <w:rFonts w:eastAsia="標楷體"/>
          <w:b/>
        </w:rPr>
        <w:t xml:space="preserve">通知提醒：</w:t>
      </w:r>
      <w:r>
        <w:rPr>
          <w:rFonts w:eastAsia="標楷體"/>
        </w:rPr>
        <w:t xml:space="preserve">每日學習提醒、未登入召回，以及公告、新作業、批改結果與截止前推播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11. </w:t>
      </w:r>
      <w:r>
        <w:rPr>
          <w:rFonts w:eastAsia="標楷體"/>
          <w:b/>
        </w:rPr>
        <w:t xml:space="preserve">管理者後台：</w:t>
      </w:r>
      <w:r>
        <w:rPr>
          <w:rFonts w:eastAsia="標楷體"/>
        </w:rPr>
        <w:t xml:space="preserve">使用者與點數管理、訂閱方案、購買紀錄、照片管控、教材與題目、閱讀文章、學習小組、成就徽章、意見回饋、管理員權限，以及學校與老師帳號審核</w:t>
      </w:r>
    </w:p>
    <w:p>
      <w:pPr>
        <w:spacing w:before="160" w:after="60"/>
        <w:rPr>
          <w:rFonts w:eastAsia="標楷體"/>
        </w:rPr>
      </w:pPr>
      <w:r>
        <w:rPr>
          <w:rFonts w:eastAsia="標楷體"/>
          <w:b/>
          <w:sz w:val="26"/>
        </w:rPr>
        <w:t xml:space="preserve">三、系統使用對象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1. </w:t>
      </w:r>
      <w:r>
        <w:rPr>
          <w:rFonts w:eastAsia="標楷體"/>
        </w:rPr>
        <w:t xml:space="preserve">希望透過 AI 對話練習日語表達、尋找低壓力練習環境的日語自學者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2. </w:t>
      </w:r>
      <w:r>
        <w:rPr>
          <w:rFonts w:eastAsia="標楷體"/>
        </w:rPr>
        <w:t xml:space="preserve">計畫赴日旅遊，需要行前快速累積實用會話能力的旅客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3. </w:t>
      </w:r>
      <w:r>
        <w:rPr>
          <w:rFonts w:eastAsia="標楷體"/>
        </w:rPr>
        <w:t xml:space="preserve">熱愛日本動漫、影視或音樂，想看懂原文並透過角色扮演練習的 ACG 愛好者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4. </w:t>
      </w:r>
      <w:r>
        <w:rPr>
          <w:rFonts w:eastAsia="標楷體"/>
        </w:rPr>
        <w:t xml:space="preserve">偏好從生活中學習，習慣拍照將身邊事物轉為學習教材的使用者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5. </w:t>
      </w:r>
      <w:r>
        <w:rPr>
          <w:rFonts w:eastAsia="標楷體"/>
        </w:rPr>
        <w:t xml:space="preserve">需指派作業、追蹤班級成果的日語老師，及以學校帳號加入教室的學生</w:t>
      </w:r>
    </w:p>
    <w:p>
      <w:pPr>
        <w:spacing w:before="160" w:after="60"/>
        <w:rPr>
          <w:rFonts w:eastAsia="標楷體"/>
        </w:rPr>
      </w:pPr>
      <w:r>
        <w:rPr>
          <w:rFonts w:eastAsia="標楷體"/>
          <w:b/>
          <w:sz w:val="26"/>
        </w:rPr>
        <w:t xml:space="preserve">四、系統特色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1. </w:t>
      </w:r>
      <w:r>
        <w:rPr>
          <w:rFonts w:eastAsia="標楷體"/>
          <w:b/>
        </w:rPr>
        <w:t xml:space="preserve">即拍即學與主題收集冊：</w:t>
      </w:r>
      <w:r>
        <w:rPr>
          <w:rFonts w:eastAsia="標楷體"/>
        </w:rPr>
        <w:t xml:space="preserve">拍下生活場景即生成單字與例句，依主題點亮收集冊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2. </w:t>
      </w:r>
      <w:r>
        <w:rPr>
          <w:rFonts w:eastAsia="標楷體"/>
          <w:b/>
        </w:rPr>
        <w:t xml:space="preserve">AI 對話練習：</w:t>
      </w:r>
      <w:r>
        <w:rPr>
          <w:rFonts w:eastAsia="標楷體"/>
        </w:rPr>
        <w:t xml:space="preserve">多種情境與自訂角色，回覆附文法建議，並可用不同腔調朗讀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3. </w:t>
      </w:r>
      <w:r>
        <w:rPr>
          <w:rFonts w:eastAsia="標楷體"/>
          <w:b/>
        </w:rPr>
        <w:t xml:space="preserve">AI 批改與朗讀評分：</w:t>
      </w:r>
      <w:r>
        <w:rPr>
          <w:rFonts w:eastAsia="標楷體"/>
        </w:rPr>
        <w:t xml:space="preserve">造句即時批改、朗讀錄音評分，自己就能檢查寫作與發音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4. </w:t>
      </w:r>
      <w:r>
        <w:rPr>
          <w:rFonts w:eastAsia="標楷體"/>
          <w:b/>
        </w:rPr>
        <w:t xml:space="preserve">成就系統與學習獎勵：</w:t>
      </w:r>
      <w:r>
        <w:rPr>
          <w:rFonts w:eastAsia="標楷體"/>
        </w:rPr>
        <w:t xml:space="preserve">依連續登入、累積拍照解鎖徽章，每日任務還能領點數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5. </w:t>
      </w:r>
      <w:r>
        <w:rPr>
          <w:rFonts w:eastAsia="標楷體"/>
          <w:b/>
        </w:rPr>
        <w:t xml:space="preserve">好友與學習小組：</w:t>
      </w:r>
      <w:r>
        <w:rPr>
          <w:rFonts w:eastAsia="標楷體"/>
        </w:rPr>
        <w:t xml:space="preserve">和好友組隊設定目標，週期結束自動判定並發放獎勵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6. </w:t>
      </w:r>
      <w:r>
        <w:rPr>
          <w:rFonts w:eastAsia="標楷體"/>
          <w:b/>
        </w:rPr>
        <w:t xml:space="preserve">彈性付費方式：</w:t>
      </w:r>
      <w:r>
        <w:rPr>
          <w:rFonts w:eastAsia="標楷體"/>
        </w:rPr>
        <w:t xml:space="preserve">免費版、點數加購與訂閱方案三種選擇，依需求自由搭配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7. </w:t>
      </w:r>
      <w:r>
        <w:rPr>
          <w:rFonts w:eastAsia="標楷體"/>
          <w:b/>
        </w:rPr>
        <w:t xml:space="preserve">校園教育版：</w:t>
      </w:r>
      <w:r>
        <w:rPr>
          <w:rFonts w:eastAsia="標楷體"/>
        </w:rPr>
        <w:t xml:space="preserve">同一套 App 加上老師網頁後台，把自學工具延伸到課堂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  <w:b/>
        </w:rPr>
        <w:t xml:space="preserve">8. </w:t>
      </w:r>
      <w:r>
        <w:rPr>
          <w:rFonts w:eastAsia="標楷體"/>
          <w:b/>
        </w:rPr>
        <w:t xml:space="preserve">完整管理後台：</w:t>
      </w:r>
      <w:r>
        <w:rPr>
          <w:rFonts w:eastAsia="標楷體"/>
        </w:rPr>
        <w:t xml:space="preserve">統一管理使用者、方案、教材與回饋，並審核老師帳號</w:t>
      </w:r>
    </w:p>
    <w:p>
      <w:pPr>
        <w:spacing w:before="160" w:after="60"/>
        <w:rPr>
          <w:rFonts w:eastAsia="標楷體"/>
        </w:rPr>
      </w:pPr>
      <w:r>
        <w:rPr>
          <w:rFonts w:eastAsia="標楷體"/>
          <w:b/>
          <w:sz w:val="26"/>
        </w:rPr>
        <w:t xml:space="preserve">五、系統開發工具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前端：</w:t>
      </w:r>
      <w:r>
        <w:rPr>
          <w:rFonts w:eastAsia="標楷體"/>
        </w:rPr>
        <w:t xml:space="preserve">Flutter SDK（Dart）、Android Studio、Visual Studio Code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後端：</w:t>
      </w:r>
      <w:r>
        <w:rPr>
          <w:rFonts w:eastAsia="標楷體"/>
        </w:rPr>
        <w:t xml:space="preserve">Python、Flask 框架（Flask-SQLAlchemy、Flask-Migrate）、Gunicorn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老師端與管理者後台：</w:t>
      </w:r>
      <w:r>
        <w:rPr>
          <w:rFonts w:eastAsia="標楷體"/>
        </w:rPr>
        <w:t xml:space="preserve">Flask 網頁（HTML、CSS、JavaScript、Chart.js 圖表）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資料庫：</w:t>
      </w:r>
      <w:r>
        <w:rPr>
          <w:rFonts w:eastAsia="標楷體"/>
        </w:rPr>
        <w:t xml:space="preserve">SQLite（開發環境）、MySQL 8（正式部署，以 Docker 容器執行）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AI 與語音：</w:t>
      </w:r>
      <w:r>
        <w:rPr>
          <w:rFonts w:eastAsia="標楷體"/>
        </w:rPr>
        <w:t xml:space="preserve">Gemini API（Gemini Flash 影像辨識、對話、批改評分；Gemini TTS 腔調語音）、gTTS、flutter_tts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身份驗證與推播：</w:t>
      </w:r>
      <w:r>
        <w:rPr>
          <w:rFonts w:eastAsia="標楷體"/>
        </w:rPr>
        <w:t xml:space="preserve">Firebase Authentication（Google 登入）、Firebase Cloud Messaging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部署與版本控制：</w:t>
      </w:r>
      <w:r>
        <w:rPr>
          <w:rFonts w:eastAsia="標楷體"/>
        </w:rPr>
        <w:t xml:space="preserve">Docker、Docker Compose、Cloudflare Tunnel、Git、GitHub</w:t>
      </w:r>
    </w:p>
    <w:p>
      <w:pPr>
        <w:spacing w:before="160" w:after="60"/>
        <w:rPr>
          <w:rFonts w:eastAsia="標楷體"/>
        </w:rPr>
      </w:pPr>
      <w:r>
        <w:rPr>
          <w:rFonts w:eastAsia="標楷體"/>
          <w:b/>
          <w:sz w:val="26"/>
        </w:rPr>
        <w:t xml:space="preserve">六、系統使用環境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適用平台：</w:t>
      </w:r>
      <w:r>
        <w:rPr>
          <w:rFonts w:eastAsia="標楷體"/>
        </w:rPr>
        <w:t xml:space="preserve">Android 8.0 以上手機；老師端與管理後台支援 Chrome、Edge 等瀏覽器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使用者設備：</w:t>
      </w:r>
      <w:r>
        <w:rPr>
          <w:rFonts w:eastAsia="標楷體"/>
        </w:rPr>
        <w:t xml:space="preserve">具網路、相機與麥克風的智慧型手機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伺服器環境：</w:t>
      </w:r>
      <w:r>
        <w:rPr>
          <w:rFonts w:eastAsia="標楷體"/>
        </w:rPr>
        <w:t xml:space="preserve">後端、後台與 MySQL 以 Docker Compose 部署，經 Cloudflare Tunnel 對外服務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開發環境：</w:t>
      </w:r>
      <w:r>
        <w:rPr>
          <w:rFonts w:eastAsia="標楷體"/>
        </w:rPr>
        <w:t xml:space="preserve">Windows 10/11，建議 RAM 8GB 以上、SSD 50GB 以上可用空間</w:t>
      </w:r>
    </w:p>
    <w:p>
      <w:pPr>
        <w:spacing w:before="40" w:after="40" w:line="400" w:lineRule="exact"/>
        <w:ind w:left="340" w:hanging="340"/>
        <w:rPr>
          <w:rFonts w:eastAsia="標楷體"/>
        </w:rPr>
      </w:pPr>
      <w:r>
        <w:rPr>
          <w:rFonts w:eastAsia="標楷體"/>
        </w:rPr>
        <w:t xml:space="preserve">• </w:t>
      </w:r>
      <w:r>
        <w:rPr>
          <w:rFonts w:eastAsia="標楷體"/>
        </w:rPr>
        <w:t xml:space="preserve">資料安全：</w:t>
      </w:r>
      <w:r>
        <w:rPr>
          <w:rFonts w:eastAsia="標楷體"/>
        </w:rPr>
        <w:t xml:space="preserve">照片上傳前自動偵測人臉、卡號、身分證、電話與地址並打馬賽克；密碼加密儲存，通行證有期限，Google 登入由伺服器驗證；付款為模擬金流</w:t>
      </w:r>
    </w:p>
    <w:p>
      <w:pPr>
        <w:spacing w:before="160" w:after="60"/>
        <w:rPr>
          <w:rFonts w:eastAsia="標楷體"/>
        </w:rPr>
      </w:pPr>
      <w:r>
        <w:rPr>
          <w:rFonts w:eastAsia="標楷體"/>
          <w:b/>
          <w:sz w:val="26"/>
        </w:rPr>
        <w:t xml:space="preserve">七、結論及未來發展</w:t>
      </w:r>
    </w:p>
    <w:p>
      <w:pPr>
        <w:spacing w:before="60" w:after="60" w:line="400" w:lineRule="exact"/>
        <w:ind w:firstLine="482"/>
        <w:rPr>
          <w:rFonts w:eastAsia="標楷體"/>
        </w:rPr>
      </w:pPr>
      <w:r>
        <w:rPr>
          <w:rFonts w:eastAsia="標楷體"/>
        </w:rPr>
        <w:t xml:space="preserve">Snap to Learn 從拍照學習與 AI 對話出發，擴充成涵蓋閱讀朗讀、造句批改、主題收集冊與學習小組的日語學習平台，讓使用者在日常生活中累積日文實力；校園教育版則把這套工具帶進課堂。透過本專題，我們完整實作了 App、後端 API、管理後台、資料庫、AI 串接與 Docker 部署。未來希望串接正式金流、推出 iOS 版，並擴充對話場景與文章內容。</w:t>
      </w:r>
    </w:p>
    <w:sectPr w:rsidR="00D24045" w:rsidRPr="0014334D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174FC" w14:textId="77777777" w:rsidR="007A5C15" w:rsidRDefault="007A5C15" w:rsidP="00E90E16">
      <w:r>
        <w:separator/>
      </w:r>
    </w:p>
  </w:endnote>
  <w:endnote w:type="continuationSeparator" w:id="0">
    <w:p w14:paraId="6175E8E7" w14:textId="77777777" w:rsidR="007A5C15" w:rsidRDefault="007A5C15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C8EE7" w14:textId="77777777" w:rsidR="00E056AF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2</w:t>
    </w:r>
    <w:r>
      <w:rPr>
        <w:rFonts w:hint="eastAsia"/>
      </w:rPr>
      <w:t>頁</w:t>
    </w:r>
  </w:p>
  <w:p w14:paraId="5F23049D" w14:textId="77777777" w:rsidR="00E056AF" w:rsidRDefault="00E056A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D274E" w14:textId="77777777" w:rsidR="007A5C15" w:rsidRDefault="007A5C15" w:rsidP="00E90E16">
      <w:r>
        <w:separator/>
      </w:r>
    </w:p>
  </w:footnote>
  <w:footnote w:type="continuationSeparator" w:id="0">
    <w:p w14:paraId="73690DB6" w14:textId="77777777" w:rsidR="007A5C15" w:rsidRDefault="007A5C15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E6309"/>
    <w:multiLevelType w:val="singleLevel"/>
    <w:tmpl w:val="78B2D62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6"/>
        <w:szCs w:val="26"/>
      </w:rPr>
    </w:lvl>
  </w:abstractNum>
  <w:num w:numId="1" w16cid:durableId="2022270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125E1C"/>
    <w:rsid w:val="00127136"/>
    <w:rsid w:val="0013057F"/>
    <w:rsid w:val="0014334D"/>
    <w:rsid w:val="00146BF1"/>
    <w:rsid w:val="001B1442"/>
    <w:rsid w:val="00350818"/>
    <w:rsid w:val="004A3C2B"/>
    <w:rsid w:val="004C79B7"/>
    <w:rsid w:val="00526250"/>
    <w:rsid w:val="005614DD"/>
    <w:rsid w:val="007A5C15"/>
    <w:rsid w:val="00A961E4"/>
    <w:rsid w:val="00C057D9"/>
    <w:rsid w:val="00C52A9E"/>
    <w:rsid w:val="00D24045"/>
    <w:rsid w:val="00D83275"/>
    <w:rsid w:val="00E056AF"/>
    <w:rsid w:val="00E26918"/>
    <w:rsid w:val="00E90E16"/>
    <w:rsid w:val="00EB4BDA"/>
    <w:rsid w:val="00F12697"/>
    <w:rsid w:val="00F21219"/>
    <w:rsid w:val="00F87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A961E4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11156006_丁泳瑄</cp:lastModifiedBy>
  <cp:revision>5</cp:revision>
  <dcterms:created xsi:type="dcterms:W3CDTF">2026-06-01T19:56:00Z</dcterms:created>
  <dcterms:modified xsi:type="dcterms:W3CDTF">2026-06-02T04:33:00Z</dcterms:modified>
</cp:coreProperties>
</file>