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08745B" w14:textId="16C63D6A" w:rsidR="00C47BBE" w:rsidRPr="00C34466" w:rsidRDefault="00C34466" w:rsidP="00C34466">
      <w:pPr>
        <w:jc w:val="center"/>
        <w:rPr>
          <w:rFonts w:ascii="標楷體" w:eastAsia="標楷體" w:hAnsi="標楷體"/>
          <w:sz w:val="32"/>
          <w:szCs w:val="28"/>
        </w:rPr>
      </w:pPr>
      <w:r w:rsidRPr="00C34466">
        <w:rPr>
          <w:rFonts w:ascii="標楷體" w:eastAsia="標楷體" w:hAnsi="標楷體" w:hint="eastAsia"/>
          <w:sz w:val="32"/>
          <w:szCs w:val="28"/>
        </w:rPr>
        <w:t>第十五章 附錄</w:t>
      </w:r>
    </w:p>
    <w:p w14:paraId="4E2EC4C1" w14:textId="71B98BBF" w:rsidR="00C34466" w:rsidRPr="00C34466" w:rsidRDefault="00C34466">
      <w:pPr>
        <w:rPr>
          <w:rFonts w:ascii="標楷體" w:eastAsia="標楷體" w:hAnsi="標楷體"/>
        </w:rPr>
      </w:pPr>
      <w:r w:rsidRPr="00C34466">
        <w:rPr>
          <w:rFonts w:ascii="標楷體" w:eastAsia="標楷體" w:hAnsi="標楷體" w:hint="eastAsia"/>
        </w:rPr>
        <w:t>審查評審意見之修正情形</w:t>
      </w:r>
    </w:p>
    <w:p w14:paraId="02778DC3" w14:textId="77777777" w:rsidR="00C34466" w:rsidRPr="00C34466" w:rsidRDefault="00C34466">
      <w:pPr>
        <w:rPr>
          <w:rFonts w:ascii="標楷體" w:eastAsia="標楷體" w:hAnsi="標楷體" w:hint="eastAsia"/>
        </w:rPr>
      </w:pPr>
    </w:p>
    <w:p w14:paraId="0D259931" w14:textId="2D8125E9" w:rsidR="00C34466" w:rsidRDefault="00C34466" w:rsidP="00C34466">
      <w:pPr>
        <w:jc w:val="center"/>
        <w:rPr>
          <w:rFonts w:ascii="標楷體" w:eastAsia="標楷體" w:hAnsi="標楷體"/>
        </w:rPr>
      </w:pPr>
      <w:r w:rsidRPr="00C34466">
        <w:rPr>
          <w:rFonts w:ascii="標楷體" w:eastAsia="標楷體" w:hAnsi="標楷體" w:hint="eastAsia"/>
        </w:rPr>
        <w:t>表1</w:t>
      </w:r>
      <w:r w:rsidRPr="00C34466">
        <w:rPr>
          <w:rFonts w:ascii="標楷體" w:eastAsia="標楷體" w:hAnsi="標楷體"/>
        </w:rPr>
        <w:t>5-1-1</w:t>
      </w:r>
      <w:r w:rsidRPr="00C34466">
        <w:rPr>
          <w:rFonts w:ascii="標楷體" w:eastAsia="標楷體" w:hAnsi="標楷體" w:hint="eastAsia"/>
        </w:rPr>
        <w:t xml:space="preserve"> 審查評審意見之修正情況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547"/>
        <w:gridCol w:w="5749"/>
      </w:tblGrid>
      <w:tr w:rsidR="00C34466" w14:paraId="1784DAC5" w14:textId="77777777" w:rsidTr="00C34466">
        <w:tc>
          <w:tcPr>
            <w:tcW w:w="2547" w:type="dxa"/>
          </w:tcPr>
          <w:p w14:paraId="754B94AF" w14:textId="74EA0E4D" w:rsidR="00C34466" w:rsidRDefault="00C34466" w:rsidP="00C34466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意見</w:t>
            </w:r>
          </w:p>
        </w:tc>
        <w:tc>
          <w:tcPr>
            <w:tcW w:w="5749" w:type="dxa"/>
          </w:tcPr>
          <w:p w14:paraId="6F93E353" w14:textId="424A59CB" w:rsidR="00C34466" w:rsidRDefault="00C34466" w:rsidP="00C34466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修正情況</w:t>
            </w:r>
          </w:p>
        </w:tc>
      </w:tr>
      <w:tr w:rsidR="00C34466" w14:paraId="58B7A034" w14:textId="77777777" w:rsidTr="00B472AB">
        <w:tc>
          <w:tcPr>
            <w:tcW w:w="2547" w:type="dxa"/>
          </w:tcPr>
          <w:p w14:paraId="7AE00B43" w14:textId="1FBFAA64" w:rsidR="00C34466" w:rsidRPr="00C34466" w:rsidRDefault="00C34466" w:rsidP="004908A8">
            <w:pPr>
              <w:spacing w:line="276" w:lineRule="auto"/>
              <w:rPr>
                <w:rFonts w:ascii="標楷體" w:eastAsia="標楷體" w:hAnsi="標楷體" w:hint="eastAsia"/>
              </w:rPr>
            </w:pPr>
            <w:r w:rsidRPr="00C34466">
              <w:rPr>
                <w:rFonts w:ascii="標楷體" w:eastAsia="標楷體" w:hAnsi="標楷體" w:hint="eastAsia"/>
              </w:rPr>
              <w:t>學習功能主要就是圖片學習與AI情境對話，建議可以有其他</w:t>
            </w:r>
          </w:p>
          <w:p w14:paraId="72496A97" w14:textId="16F889B5" w:rsidR="00C34466" w:rsidRPr="00C34466" w:rsidRDefault="00C34466" w:rsidP="004908A8">
            <w:pPr>
              <w:spacing w:line="276" w:lineRule="auto"/>
              <w:rPr>
                <w:rFonts w:ascii="標楷體" w:eastAsia="標楷體" w:hAnsi="標楷體" w:hint="eastAsia"/>
              </w:rPr>
            </w:pPr>
            <w:r w:rsidRPr="00C34466">
              <w:rPr>
                <w:rFonts w:ascii="標楷體" w:eastAsia="標楷體" w:hAnsi="標楷體" w:hint="eastAsia"/>
              </w:rPr>
              <w:t>學習方式，比方單字或片語填空、語句翻譯等。另外，系統</w:t>
            </w:r>
          </w:p>
          <w:p w14:paraId="4653F06E" w14:textId="57C7B440" w:rsidR="00C34466" w:rsidRPr="00C34466" w:rsidRDefault="00C34466" w:rsidP="004908A8">
            <w:pPr>
              <w:spacing w:line="276" w:lineRule="auto"/>
              <w:rPr>
                <w:rFonts w:ascii="標楷體" w:eastAsia="標楷體" w:hAnsi="標楷體" w:hint="eastAsia"/>
              </w:rPr>
            </w:pPr>
            <w:r w:rsidRPr="00C34466">
              <w:rPr>
                <w:rFonts w:ascii="標楷體" w:eastAsia="標楷體" w:hAnsi="標楷體" w:hint="eastAsia"/>
              </w:rPr>
              <w:t>可提供不同難度的情境對話，系統是如何判斷學習者程度？</w:t>
            </w:r>
          </w:p>
          <w:p w14:paraId="5EC97588" w14:textId="78096A91" w:rsidR="00B472AB" w:rsidRDefault="00C34466" w:rsidP="004908A8">
            <w:pPr>
              <w:spacing w:line="276" w:lineRule="auto"/>
              <w:rPr>
                <w:rFonts w:ascii="標楷體" w:eastAsia="標楷體" w:hAnsi="標楷體" w:hint="eastAsia"/>
              </w:rPr>
            </w:pPr>
            <w:r w:rsidRPr="00C34466">
              <w:rPr>
                <w:rFonts w:ascii="標楷體" w:eastAsia="標楷體" w:hAnsi="標楷體" w:hint="eastAsia"/>
              </w:rPr>
              <w:t>尤其是針對有學過日文，但沒考過或不知自己日文程度的人？</w:t>
            </w:r>
          </w:p>
        </w:tc>
        <w:tc>
          <w:tcPr>
            <w:tcW w:w="5749" w:type="dxa"/>
            <w:vAlign w:val="center"/>
          </w:tcPr>
          <w:p w14:paraId="71AEC48F" w14:textId="77777777" w:rsidR="00C34466" w:rsidRDefault="00C34466" w:rsidP="00B472AB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C34466" w14:paraId="1B1D22FC" w14:textId="77777777" w:rsidTr="00C34466">
        <w:tc>
          <w:tcPr>
            <w:tcW w:w="2547" w:type="dxa"/>
          </w:tcPr>
          <w:p w14:paraId="1E0F644F" w14:textId="0E157D8E" w:rsidR="00C34466" w:rsidRPr="00C34466" w:rsidRDefault="00C34466" w:rsidP="004908A8">
            <w:pPr>
              <w:spacing w:line="276" w:lineRule="auto"/>
              <w:rPr>
                <w:rFonts w:ascii="標楷體" w:eastAsia="標楷體" w:hAnsi="標楷體" w:hint="eastAsia"/>
              </w:rPr>
            </w:pPr>
            <w:r w:rsidRPr="00C34466">
              <w:rPr>
                <w:rFonts w:ascii="標楷體" w:eastAsia="標楷體" w:hAnsi="標楷體" w:hint="eastAsia"/>
              </w:rPr>
              <w:t>費用制定方式不夠嚴謹，請以表格方式做成本估算、使用者調查，費用落在多少使用者會願意付費，</w:t>
            </w:r>
          </w:p>
          <w:p w14:paraId="1789C748" w14:textId="4F87FB65" w:rsidR="00C34466" w:rsidRPr="00C34466" w:rsidRDefault="00C34466" w:rsidP="004908A8">
            <w:pPr>
              <w:spacing w:line="276" w:lineRule="auto"/>
              <w:rPr>
                <w:rFonts w:ascii="標楷體" w:eastAsia="標楷體" w:hAnsi="標楷體" w:hint="eastAsia"/>
              </w:rPr>
            </w:pPr>
            <w:r w:rsidRPr="00C34466">
              <w:rPr>
                <w:rFonts w:ascii="標楷體" w:eastAsia="標楷體" w:hAnsi="標楷體" w:hint="eastAsia"/>
              </w:rPr>
              <w:t>並做合理評估。</w:t>
            </w:r>
          </w:p>
        </w:tc>
        <w:tc>
          <w:tcPr>
            <w:tcW w:w="5749" w:type="dxa"/>
          </w:tcPr>
          <w:p w14:paraId="1BAEC736" w14:textId="77777777" w:rsidR="00C34466" w:rsidRDefault="00C34466" w:rsidP="00C34466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C34466" w14:paraId="240F4CF2" w14:textId="77777777" w:rsidTr="00C34466">
        <w:tc>
          <w:tcPr>
            <w:tcW w:w="2547" w:type="dxa"/>
          </w:tcPr>
          <w:p w14:paraId="47D3D225" w14:textId="5D3EDC2A" w:rsidR="00C34466" w:rsidRDefault="00C34466" w:rsidP="004908A8">
            <w:pPr>
              <w:spacing w:line="276" w:lineRule="auto"/>
              <w:rPr>
                <w:rFonts w:ascii="標楷體" w:eastAsia="標楷體" w:hAnsi="標楷體" w:hint="eastAsia"/>
              </w:rPr>
            </w:pPr>
            <w:r w:rsidRPr="00C34466">
              <w:rPr>
                <w:rFonts w:ascii="標楷體" w:eastAsia="標楷體" w:hAnsi="標楷體" w:hint="eastAsia"/>
              </w:rPr>
              <w:t>照片隱私問題，若照片拍到人臉、牌、信用卡，可做相應辨識後請User重新上傳照片。</w:t>
            </w:r>
          </w:p>
        </w:tc>
        <w:tc>
          <w:tcPr>
            <w:tcW w:w="5749" w:type="dxa"/>
          </w:tcPr>
          <w:p w14:paraId="2431C2EA" w14:textId="77777777" w:rsidR="00C34466" w:rsidRDefault="00C34466" w:rsidP="00C34466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C34466" w14:paraId="4006CB4E" w14:textId="77777777" w:rsidTr="00C34466">
        <w:tc>
          <w:tcPr>
            <w:tcW w:w="2547" w:type="dxa"/>
          </w:tcPr>
          <w:p w14:paraId="7A07B3C1" w14:textId="12F6F092" w:rsidR="00C34466" w:rsidRDefault="00C34466" w:rsidP="004908A8">
            <w:pPr>
              <w:spacing w:line="276" w:lineRule="auto"/>
              <w:rPr>
                <w:rFonts w:ascii="標楷體" w:eastAsia="標楷體" w:hAnsi="標楷體" w:hint="eastAsia"/>
              </w:rPr>
            </w:pPr>
            <w:r w:rsidRPr="00C34466">
              <w:rPr>
                <w:rFonts w:ascii="標楷體" w:eastAsia="標楷體" w:hAnsi="標楷體" w:hint="eastAsia"/>
              </w:rPr>
              <w:t>假設User超過2000人以上同時寫資料，</w:t>
            </w:r>
            <w:proofErr w:type="spellStart"/>
            <w:r w:rsidRPr="00C34466">
              <w:rPr>
                <w:rFonts w:ascii="標楷體" w:eastAsia="標楷體" w:hAnsi="標楷體" w:hint="eastAsia"/>
              </w:rPr>
              <w:t>SQLLite</w:t>
            </w:r>
            <w:proofErr w:type="spellEnd"/>
            <w:r w:rsidRPr="00C34466">
              <w:rPr>
                <w:rFonts w:ascii="標楷體" w:eastAsia="標楷體" w:hAnsi="標楷體" w:hint="eastAsia"/>
              </w:rPr>
              <w:t>是否足夠使用?</w:t>
            </w:r>
          </w:p>
        </w:tc>
        <w:tc>
          <w:tcPr>
            <w:tcW w:w="5749" w:type="dxa"/>
          </w:tcPr>
          <w:p w14:paraId="1487FD22" w14:textId="77777777" w:rsidR="00C34466" w:rsidRDefault="00C34466" w:rsidP="00C34466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C34466" w14:paraId="2BBE6092" w14:textId="77777777" w:rsidTr="00C34466">
        <w:tc>
          <w:tcPr>
            <w:tcW w:w="2547" w:type="dxa"/>
          </w:tcPr>
          <w:p w14:paraId="5FB253E3" w14:textId="70E88A99" w:rsidR="00C34466" w:rsidRDefault="00C34466" w:rsidP="004908A8">
            <w:pPr>
              <w:spacing w:line="276" w:lineRule="auto"/>
              <w:rPr>
                <w:rFonts w:ascii="標楷體" w:eastAsia="標楷體" w:hAnsi="標楷體" w:hint="eastAsia"/>
              </w:rPr>
            </w:pPr>
            <w:r w:rsidRPr="00C34466">
              <w:rPr>
                <w:rFonts w:ascii="標楷體" w:eastAsia="標楷體" w:hAnsi="標楷體" w:hint="eastAsia"/>
              </w:rPr>
              <w:t>若Gemini 產生錯誤</w:t>
            </w:r>
            <w:r w:rsidRPr="00C34466">
              <w:rPr>
                <w:rFonts w:ascii="標楷體" w:eastAsia="標楷體" w:hAnsi="標楷體" w:hint="eastAsia"/>
              </w:rPr>
              <w:lastRenderedPageBreak/>
              <w:t>文法，你們如何驗證？建議可增加User反饋機制。</w:t>
            </w:r>
          </w:p>
        </w:tc>
        <w:tc>
          <w:tcPr>
            <w:tcW w:w="5749" w:type="dxa"/>
          </w:tcPr>
          <w:p w14:paraId="57492286" w14:textId="77777777" w:rsidR="00C34466" w:rsidRDefault="00C34466" w:rsidP="00C34466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C34466" w14:paraId="7DDC1F48" w14:textId="77777777" w:rsidTr="00C34466">
        <w:tc>
          <w:tcPr>
            <w:tcW w:w="2547" w:type="dxa"/>
          </w:tcPr>
          <w:p w14:paraId="418B9E7A" w14:textId="4A944C3C" w:rsidR="00C34466" w:rsidRDefault="00C34466" w:rsidP="004908A8">
            <w:pPr>
              <w:spacing w:line="276" w:lineRule="auto"/>
              <w:rPr>
                <w:rFonts w:ascii="標楷體" w:eastAsia="標楷體" w:hAnsi="標楷體" w:hint="eastAsia"/>
              </w:rPr>
            </w:pPr>
            <w:r w:rsidRPr="00C34466">
              <w:rPr>
                <w:rFonts w:ascii="標楷體" w:eastAsia="標楷體" w:hAnsi="標楷體" w:hint="eastAsia"/>
              </w:rPr>
              <w:t>可測試不同場景的辨識率分別會為何？ 建議可文字提醒User 在什麼樣的環境將有較高辨識度。</w:t>
            </w:r>
          </w:p>
        </w:tc>
        <w:tc>
          <w:tcPr>
            <w:tcW w:w="5749" w:type="dxa"/>
          </w:tcPr>
          <w:p w14:paraId="244B7534" w14:textId="77777777" w:rsidR="00C34466" w:rsidRDefault="00C34466" w:rsidP="00C34466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C34466" w14:paraId="0A721ED2" w14:textId="77777777" w:rsidTr="00C34466">
        <w:tc>
          <w:tcPr>
            <w:tcW w:w="2547" w:type="dxa"/>
          </w:tcPr>
          <w:p w14:paraId="00A913BB" w14:textId="7E629FA7" w:rsidR="00C34466" w:rsidRDefault="00C34466" w:rsidP="004908A8">
            <w:pPr>
              <w:spacing w:line="276" w:lineRule="auto"/>
              <w:rPr>
                <w:rFonts w:ascii="標楷體" w:eastAsia="標楷體" w:hAnsi="標楷體" w:hint="eastAsia"/>
              </w:rPr>
            </w:pPr>
            <w:r w:rsidRPr="00C34466">
              <w:rPr>
                <w:rFonts w:ascii="標楷體" w:eastAsia="標楷體" w:hAnsi="標楷體" w:hint="eastAsia"/>
              </w:rPr>
              <w:t>若遇突發狀況Gemini API 無法提供服務，是否有備援機制？</w:t>
            </w:r>
          </w:p>
        </w:tc>
        <w:tc>
          <w:tcPr>
            <w:tcW w:w="5749" w:type="dxa"/>
          </w:tcPr>
          <w:p w14:paraId="7166A919" w14:textId="77777777" w:rsidR="00C34466" w:rsidRDefault="00C34466" w:rsidP="00C34466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C34466" w14:paraId="63969ACE" w14:textId="77777777" w:rsidTr="00C34466">
        <w:tc>
          <w:tcPr>
            <w:tcW w:w="2547" w:type="dxa"/>
          </w:tcPr>
          <w:p w14:paraId="1F3A5C0E" w14:textId="48749C61" w:rsidR="00C34466" w:rsidRPr="00C34466" w:rsidRDefault="00C34466" w:rsidP="004908A8">
            <w:pPr>
              <w:spacing w:line="276" w:lineRule="auto"/>
              <w:rPr>
                <w:rFonts w:ascii="標楷體" w:eastAsia="標楷體" w:hAnsi="標楷體" w:hint="eastAsia"/>
              </w:rPr>
            </w:pPr>
            <w:r w:rsidRPr="00C34466">
              <w:rPr>
                <w:rFonts w:ascii="標楷體" w:eastAsia="標楷體" w:hAnsi="標楷體" w:hint="eastAsia"/>
              </w:rPr>
              <w:t>考慮實際demo成本的計算公式應該寫清楚</w:t>
            </w:r>
          </w:p>
        </w:tc>
        <w:tc>
          <w:tcPr>
            <w:tcW w:w="5749" w:type="dxa"/>
          </w:tcPr>
          <w:p w14:paraId="1CEA4CF2" w14:textId="77777777" w:rsidR="00C34466" w:rsidRDefault="00C34466" w:rsidP="00C34466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</w:tbl>
    <w:p w14:paraId="4E98194F" w14:textId="77777777" w:rsidR="00C34466" w:rsidRPr="00C34466" w:rsidRDefault="00C34466" w:rsidP="00C34466">
      <w:pPr>
        <w:jc w:val="center"/>
        <w:rPr>
          <w:rFonts w:ascii="標楷體" w:eastAsia="標楷體" w:hAnsi="標楷體" w:hint="eastAsia"/>
        </w:rPr>
      </w:pPr>
    </w:p>
    <w:sectPr w:rsidR="00C34466" w:rsidRPr="00C3446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466"/>
    <w:rsid w:val="004908A8"/>
    <w:rsid w:val="00B472AB"/>
    <w:rsid w:val="00C34466"/>
    <w:rsid w:val="00C47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33360"/>
  <w15:chartTrackingRefBased/>
  <w15:docId w15:val="{F87AB034-2186-4828-B9FD-1691D2528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344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66</Words>
  <Characters>378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BILLPON PENG</dc:creator>
  <cp:keywords/>
  <dc:description/>
  <cp:lastModifiedBy>BILLPON PENG</cp:lastModifiedBy>
  <cp:revision>1</cp:revision>
  <dcterms:created xsi:type="dcterms:W3CDTF">2026-10-05T08:05:00Z</dcterms:created>
  <dcterms:modified xsi:type="dcterms:W3CDTF">2026-10-05T08:27:00Z</dcterms:modified>
</cp:coreProperties>
</file>