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3924E4" w14:textId="77777777" w:rsidR="00E01021" w:rsidRPr="00E01021" w:rsidRDefault="00E01021" w:rsidP="00E01021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E01021">
        <w:rPr>
          <w:rFonts w:ascii="新細明體" w:eastAsia="新細明體" w:hAnsi="新細明體" w:cs="新細明體"/>
          <w:kern w:val="0"/>
          <w:szCs w:val="24"/>
        </w:rPr>
        <w:t>2-1 可行性分析</w:t>
      </w:r>
    </w:p>
    <w:p w14:paraId="68491DE9" w14:textId="77777777" w:rsidR="00E01021" w:rsidRPr="00E01021" w:rsidRDefault="00E01021" w:rsidP="00E01021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E01021">
        <w:rPr>
          <w:rFonts w:ascii="新細明體" w:eastAsia="新細明體" w:hAnsi="新細明體" w:cs="新細明體"/>
          <w:kern w:val="0"/>
          <w:szCs w:val="24"/>
        </w:rPr>
        <w:t>針對本 AI 日語對話學習系統之可行性進行以下分析：</w:t>
      </w:r>
    </w:p>
    <w:p w14:paraId="580D60BD" w14:textId="77777777" w:rsidR="00E01021" w:rsidRPr="00E01021" w:rsidRDefault="00E01021" w:rsidP="00E01021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E01021">
        <w:rPr>
          <w:rFonts w:ascii="新細明體" w:eastAsia="新細明體" w:hAnsi="新細明體" w:cs="新細明體"/>
          <w:kern w:val="0"/>
          <w:szCs w:val="24"/>
        </w:rPr>
        <w:t>1. 操作可行性 (Operational Feasibility)</w:t>
      </w:r>
    </w:p>
    <w:p w14:paraId="14451E7C" w14:textId="77777777" w:rsidR="00E01021" w:rsidRPr="00E01021" w:rsidRDefault="00E01021" w:rsidP="00E01021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Google Sans Text" w:eastAsia="新細明體" w:hAnsi="Google Sans Text" w:cs="新細明體"/>
          <w:color w:val="303030"/>
          <w:kern w:val="0"/>
          <w:sz w:val="21"/>
          <w:szCs w:val="21"/>
        </w:rPr>
      </w:pPr>
      <w:r w:rsidRPr="00E01021">
        <w:rPr>
          <w:rFonts w:ascii="Google Sans Text" w:eastAsia="新細明體" w:hAnsi="Google Sans Text" w:cs="新細明體"/>
          <w:b/>
          <w:bCs/>
          <w:color w:val="303030"/>
          <w:kern w:val="0"/>
          <w:sz w:val="21"/>
          <w:szCs w:val="21"/>
        </w:rPr>
        <w:t>介面設計：</w:t>
      </w:r>
      <w:r w:rsidRPr="00E01021">
        <w:rPr>
          <w:rFonts w:ascii="Google Sans Text" w:eastAsia="新細明體" w:hAnsi="Google Sans Text" w:cs="新細明體"/>
          <w:color w:val="303030"/>
          <w:kern w:val="0"/>
          <w:sz w:val="21"/>
          <w:szCs w:val="21"/>
        </w:rPr>
        <w:t xml:space="preserve"> </w:t>
      </w:r>
      <w:r w:rsidRPr="00E01021">
        <w:rPr>
          <w:rFonts w:ascii="Google Sans Text" w:eastAsia="新細明體" w:hAnsi="Google Sans Text" w:cs="新細明體"/>
          <w:color w:val="303030"/>
          <w:kern w:val="0"/>
          <w:sz w:val="21"/>
          <w:szCs w:val="21"/>
        </w:rPr>
        <w:t>系統採用直觀的對話式介面，操作邏輯與常見的通訊軟體類似，使用者無須額外花費學習成本即可上手。</w:t>
      </w:r>
    </w:p>
    <w:p w14:paraId="3AAF3D22" w14:textId="77777777" w:rsidR="00E01021" w:rsidRPr="00E01021" w:rsidRDefault="00E01021" w:rsidP="00E01021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Google Sans Text" w:eastAsia="新細明體" w:hAnsi="Google Sans Text" w:cs="新細明體"/>
          <w:color w:val="303030"/>
          <w:kern w:val="0"/>
          <w:sz w:val="21"/>
          <w:szCs w:val="21"/>
        </w:rPr>
      </w:pPr>
      <w:r w:rsidRPr="00E01021">
        <w:rPr>
          <w:rFonts w:ascii="Google Sans Text" w:eastAsia="新細明體" w:hAnsi="Google Sans Text" w:cs="新細明體"/>
          <w:b/>
          <w:bCs/>
          <w:color w:val="303030"/>
          <w:kern w:val="0"/>
          <w:sz w:val="21"/>
          <w:szCs w:val="21"/>
        </w:rPr>
        <w:t>情境導向：</w:t>
      </w:r>
      <w:r w:rsidRPr="00E01021">
        <w:rPr>
          <w:rFonts w:ascii="Google Sans Text" w:eastAsia="新細明體" w:hAnsi="Google Sans Text" w:cs="新細明體"/>
          <w:color w:val="303030"/>
          <w:kern w:val="0"/>
          <w:sz w:val="21"/>
          <w:szCs w:val="21"/>
        </w:rPr>
        <w:t xml:space="preserve"> </w:t>
      </w:r>
      <w:r w:rsidRPr="00E01021">
        <w:rPr>
          <w:rFonts w:ascii="Google Sans Text" w:eastAsia="新細明體" w:hAnsi="Google Sans Text" w:cs="新細明體"/>
          <w:color w:val="303030"/>
          <w:kern w:val="0"/>
          <w:sz w:val="21"/>
          <w:szCs w:val="21"/>
        </w:rPr>
        <w:t>透過明確的功能分類（如「免費基礎情境」與「付費專屬情境包」），引導使用者快速進入特定學習場景，滿足學習者在真實環境下的溝通需求。</w:t>
      </w:r>
    </w:p>
    <w:p w14:paraId="6FC92321" w14:textId="77777777" w:rsidR="00E01021" w:rsidRPr="00E01021" w:rsidRDefault="00E01021" w:rsidP="00E01021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E01021">
        <w:rPr>
          <w:rFonts w:ascii="新細明體" w:eastAsia="新細明體" w:hAnsi="新細明體" w:cs="新細明體"/>
          <w:kern w:val="0"/>
          <w:szCs w:val="24"/>
        </w:rPr>
        <w:t>2. 時程可行性 (Schedule Feasibility)</w:t>
      </w:r>
    </w:p>
    <w:p w14:paraId="1255AAC4" w14:textId="77777777" w:rsidR="00E01021" w:rsidRPr="00E01021" w:rsidRDefault="00E01021" w:rsidP="00E01021">
      <w:pPr>
        <w:widowControl/>
        <w:numPr>
          <w:ilvl w:val="0"/>
          <w:numId w:val="2"/>
        </w:numPr>
        <w:shd w:val="clear" w:color="auto" w:fill="FFFFFF"/>
        <w:spacing w:before="100" w:beforeAutospacing="1" w:after="100" w:afterAutospacing="1"/>
        <w:rPr>
          <w:rFonts w:ascii="Google Sans Text" w:eastAsia="新細明體" w:hAnsi="Google Sans Text" w:cs="新細明體"/>
          <w:color w:val="303030"/>
          <w:kern w:val="0"/>
          <w:sz w:val="21"/>
          <w:szCs w:val="21"/>
        </w:rPr>
      </w:pPr>
      <w:r w:rsidRPr="00E01021">
        <w:rPr>
          <w:rFonts w:ascii="Google Sans Text" w:eastAsia="新細明體" w:hAnsi="Google Sans Text" w:cs="新細明體"/>
          <w:b/>
          <w:bCs/>
          <w:color w:val="303030"/>
          <w:kern w:val="0"/>
          <w:sz w:val="21"/>
          <w:szCs w:val="21"/>
        </w:rPr>
        <w:t>開發階段規劃：</w:t>
      </w:r>
      <w:r w:rsidRPr="00E01021">
        <w:rPr>
          <w:rFonts w:ascii="Google Sans Text" w:eastAsia="新細明體" w:hAnsi="Google Sans Text" w:cs="新細明體"/>
          <w:color w:val="303030"/>
          <w:kern w:val="0"/>
          <w:sz w:val="21"/>
          <w:szCs w:val="21"/>
        </w:rPr>
        <w:t xml:space="preserve"> </w:t>
      </w:r>
      <w:r w:rsidRPr="00E01021">
        <w:rPr>
          <w:rFonts w:ascii="Google Sans Text" w:eastAsia="新細明體" w:hAnsi="Google Sans Text" w:cs="新細明體"/>
          <w:color w:val="303030"/>
          <w:kern w:val="0"/>
          <w:sz w:val="21"/>
          <w:szCs w:val="21"/>
        </w:rPr>
        <w:t>專案</w:t>
      </w:r>
      <w:proofErr w:type="gramStart"/>
      <w:r w:rsidRPr="00E01021">
        <w:rPr>
          <w:rFonts w:ascii="Google Sans Text" w:eastAsia="新細明體" w:hAnsi="Google Sans Text" w:cs="新細明體"/>
          <w:color w:val="303030"/>
          <w:kern w:val="0"/>
          <w:sz w:val="21"/>
          <w:szCs w:val="21"/>
        </w:rPr>
        <w:t>時程經仔細</w:t>
      </w:r>
      <w:proofErr w:type="gramEnd"/>
      <w:r w:rsidRPr="00E01021">
        <w:rPr>
          <w:rFonts w:ascii="Google Sans Text" w:eastAsia="新細明體" w:hAnsi="Google Sans Text" w:cs="新細明體"/>
          <w:color w:val="303030"/>
          <w:kern w:val="0"/>
          <w:sz w:val="21"/>
          <w:szCs w:val="21"/>
        </w:rPr>
        <w:t>規劃，將開發流程細分為：</w:t>
      </w:r>
      <w:r w:rsidRPr="00E01021">
        <w:rPr>
          <w:rFonts w:ascii="Google Sans Text" w:eastAsia="新細明體" w:hAnsi="Google Sans Text" w:cs="新細明體"/>
          <w:color w:val="303030"/>
          <w:kern w:val="0"/>
          <w:sz w:val="21"/>
          <w:szCs w:val="21"/>
        </w:rPr>
        <w:t xml:space="preserve">LLM </w:t>
      </w:r>
      <w:r w:rsidRPr="00E01021">
        <w:rPr>
          <w:rFonts w:ascii="Google Sans Text" w:eastAsia="新細明體" w:hAnsi="Google Sans Text" w:cs="新細明體"/>
          <w:color w:val="303030"/>
          <w:kern w:val="0"/>
          <w:sz w:val="21"/>
          <w:szCs w:val="21"/>
        </w:rPr>
        <w:t>模型</w:t>
      </w:r>
      <w:proofErr w:type="gramStart"/>
      <w:r w:rsidRPr="00E01021">
        <w:rPr>
          <w:rFonts w:ascii="Google Sans Text" w:eastAsia="新細明體" w:hAnsi="Google Sans Text" w:cs="新細明體"/>
          <w:color w:val="303030"/>
          <w:kern w:val="0"/>
          <w:sz w:val="21"/>
          <w:szCs w:val="21"/>
        </w:rPr>
        <w:t>介</w:t>
      </w:r>
      <w:proofErr w:type="gramEnd"/>
      <w:r w:rsidRPr="00E01021">
        <w:rPr>
          <w:rFonts w:ascii="Google Sans Text" w:eastAsia="新細明體" w:hAnsi="Google Sans Text" w:cs="新細明體"/>
          <w:color w:val="303030"/>
          <w:kern w:val="0"/>
          <w:sz w:val="21"/>
          <w:szCs w:val="21"/>
        </w:rPr>
        <w:t>接、情境劇本編寫、前端介面設計、測試與修正。</w:t>
      </w:r>
    </w:p>
    <w:p w14:paraId="7B84EBC1" w14:textId="77777777" w:rsidR="00E01021" w:rsidRPr="00E01021" w:rsidRDefault="00E01021" w:rsidP="00E01021">
      <w:pPr>
        <w:widowControl/>
        <w:numPr>
          <w:ilvl w:val="0"/>
          <w:numId w:val="2"/>
        </w:numPr>
        <w:shd w:val="clear" w:color="auto" w:fill="FFFFFF"/>
        <w:spacing w:before="100" w:beforeAutospacing="1" w:after="100" w:afterAutospacing="1"/>
        <w:rPr>
          <w:rFonts w:ascii="Google Sans Text" w:eastAsia="新細明體" w:hAnsi="Google Sans Text" w:cs="新細明體"/>
          <w:color w:val="303030"/>
          <w:kern w:val="0"/>
          <w:sz w:val="21"/>
          <w:szCs w:val="21"/>
        </w:rPr>
      </w:pPr>
      <w:r w:rsidRPr="00E01021">
        <w:rPr>
          <w:rFonts w:ascii="Google Sans Text" w:eastAsia="新細明體" w:hAnsi="Google Sans Text" w:cs="新細明體"/>
          <w:b/>
          <w:bCs/>
          <w:color w:val="303030"/>
          <w:kern w:val="0"/>
          <w:sz w:val="21"/>
          <w:szCs w:val="21"/>
        </w:rPr>
        <w:t>階段性交付：</w:t>
      </w:r>
      <w:r w:rsidRPr="00E01021">
        <w:rPr>
          <w:rFonts w:ascii="Google Sans Text" w:eastAsia="新細明體" w:hAnsi="Google Sans Text" w:cs="新細明體"/>
          <w:color w:val="303030"/>
          <w:kern w:val="0"/>
          <w:sz w:val="21"/>
          <w:szCs w:val="21"/>
        </w:rPr>
        <w:t xml:space="preserve"> </w:t>
      </w:r>
      <w:r w:rsidRPr="00E01021">
        <w:rPr>
          <w:rFonts w:ascii="Google Sans Text" w:eastAsia="新細明體" w:hAnsi="Google Sans Text" w:cs="新細明體"/>
          <w:color w:val="303030"/>
          <w:kern w:val="0"/>
          <w:sz w:val="21"/>
          <w:szCs w:val="21"/>
        </w:rPr>
        <w:t>透過甘特圖控管進度，優先完成基礎對話功能，再逐步擴充如「關西旅遊實戰包」等進階模組，確保系統能準時上架。</w:t>
      </w:r>
    </w:p>
    <w:p w14:paraId="3555410D" w14:textId="77777777" w:rsidR="00E01021" w:rsidRPr="00E01021" w:rsidRDefault="00E01021" w:rsidP="00E01021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E01021">
        <w:rPr>
          <w:rFonts w:ascii="新細明體" w:eastAsia="新細明體" w:hAnsi="新細明體" w:cs="新細明體"/>
          <w:kern w:val="0"/>
          <w:szCs w:val="24"/>
        </w:rPr>
        <w:t>3. 經濟可行性 (Economic Feasibility)</w:t>
      </w:r>
    </w:p>
    <w:p w14:paraId="22AD65F8" w14:textId="77777777" w:rsidR="00E01021" w:rsidRPr="00E01021" w:rsidRDefault="00E01021" w:rsidP="00E01021">
      <w:pPr>
        <w:widowControl/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="Google Sans Text" w:eastAsia="新細明體" w:hAnsi="Google Sans Text" w:cs="新細明體"/>
          <w:color w:val="303030"/>
          <w:kern w:val="0"/>
          <w:sz w:val="21"/>
          <w:szCs w:val="21"/>
        </w:rPr>
      </w:pPr>
      <w:r w:rsidRPr="00E01021">
        <w:rPr>
          <w:rFonts w:ascii="Google Sans Text" w:eastAsia="新細明體" w:hAnsi="Google Sans Text" w:cs="新細明體"/>
          <w:b/>
          <w:bCs/>
          <w:color w:val="303030"/>
          <w:kern w:val="0"/>
          <w:sz w:val="21"/>
          <w:szCs w:val="21"/>
        </w:rPr>
        <w:t>收益來源：</w:t>
      </w:r>
      <w:r w:rsidRPr="00E01021">
        <w:rPr>
          <w:rFonts w:ascii="Google Sans Text" w:eastAsia="新細明體" w:hAnsi="Google Sans Text" w:cs="新細明體"/>
          <w:color w:val="303030"/>
          <w:kern w:val="0"/>
          <w:sz w:val="21"/>
          <w:szCs w:val="21"/>
        </w:rPr>
        <w:t xml:space="preserve"> </w:t>
      </w:r>
      <w:r w:rsidRPr="00E01021">
        <w:rPr>
          <w:rFonts w:ascii="Google Sans Text" w:eastAsia="新細明體" w:hAnsi="Google Sans Text" w:cs="新細明體"/>
          <w:color w:val="303030"/>
          <w:kern w:val="0"/>
          <w:sz w:val="21"/>
          <w:szCs w:val="21"/>
        </w:rPr>
        <w:t>透過</w:t>
      </w:r>
      <w:r w:rsidRPr="00E01021">
        <w:rPr>
          <w:rFonts w:ascii="Google Sans Text" w:eastAsia="新細明體" w:hAnsi="Google Sans Text" w:cs="新細明體"/>
          <w:color w:val="303030"/>
          <w:kern w:val="0"/>
          <w:sz w:val="21"/>
          <w:szCs w:val="21"/>
        </w:rPr>
        <w:t xml:space="preserve"> </w:t>
      </w:r>
      <w:r w:rsidRPr="00E01021">
        <w:rPr>
          <w:rFonts w:ascii="Google Sans Text" w:eastAsia="新細明體" w:hAnsi="Google Sans Text" w:cs="新細明體"/>
          <w:b/>
          <w:bCs/>
          <w:color w:val="303030"/>
          <w:kern w:val="0"/>
          <w:sz w:val="21"/>
          <w:szCs w:val="21"/>
        </w:rPr>
        <w:t>Freemium</w:t>
      </w:r>
      <w:r w:rsidRPr="00E01021">
        <w:rPr>
          <w:rFonts w:ascii="Google Sans Text" w:eastAsia="新細明體" w:hAnsi="Google Sans Text" w:cs="新細明體"/>
          <w:b/>
          <w:bCs/>
          <w:color w:val="303030"/>
          <w:kern w:val="0"/>
          <w:sz w:val="21"/>
          <w:szCs w:val="21"/>
        </w:rPr>
        <w:t>（免費增值）</w:t>
      </w:r>
      <w:r w:rsidRPr="00E01021">
        <w:rPr>
          <w:rFonts w:ascii="Google Sans Text" w:eastAsia="新細明體" w:hAnsi="Google Sans Text" w:cs="新細明體"/>
          <w:color w:val="303030"/>
          <w:kern w:val="0"/>
          <w:sz w:val="21"/>
          <w:szCs w:val="21"/>
        </w:rPr>
        <w:t xml:space="preserve"> </w:t>
      </w:r>
      <w:r w:rsidRPr="00E01021">
        <w:rPr>
          <w:rFonts w:ascii="Google Sans Text" w:eastAsia="新細明體" w:hAnsi="Google Sans Text" w:cs="新細明體"/>
          <w:color w:val="303030"/>
          <w:kern w:val="0"/>
          <w:sz w:val="21"/>
          <w:szCs w:val="21"/>
        </w:rPr>
        <w:t>模式累積用戶，並藉由</w:t>
      </w:r>
      <w:r w:rsidRPr="00E01021">
        <w:rPr>
          <w:rFonts w:ascii="Google Sans Text" w:eastAsia="新細明體" w:hAnsi="Google Sans Text" w:cs="新細明體"/>
          <w:color w:val="303030"/>
          <w:kern w:val="0"/>
          <w:sz w:val="21"/>
          <w:szCs w:val="21"/>
        </w:rPr>
        <w:t xml:space="preserve"> </w:t>
      </w:r>
      <w:r w:rsidRPr="00E01021">
        <w:rPr>
          <w:rFonts w:ascii="Google Sans Text" w:eastAsia="新細明體" w:hAnsi="Google Sans Text" w:cs="新細明體"/>
          <w:b/>
          <w:bCs/>
          <w:color w:val="303030"/>
          <w:kern w:val="0"/>
          <w:sz w:val="21"/>
          <w:szCs w:val="21"/>
        </w:rPr>
        <w:t>In-App Purchases</w:t>
      </w:r>
      <w:r w:rsidRPr="00E01021">
        <w:rPr>
          <w:rFonts w:ascii="Google Sans Text" w:eastAsia="新細明體" w:hAnsi="Google Sans Text" w:cs="新細明體"/>
          <w:b/>
          <w:bCs/>
          <w:color w:val="303030"/>
          <w:kern w:val="0"/>
          <w:sz w:val="21"/>
          <w:szCs w:val="21"/>
        </w:rPr>
        <w:t>（情境包買斷）</w:t>
      </w:r>
      <w:r w:rsidRPr="00E01021">
        <w:rPr>
          <w:rFonts w:ascii="Google Sans Text" w:eastAsia="新細明體" w:hAnsi="Google Sans Text" w:cs="新細明體"/>
          <w:color w:val="303030"/>
          <w:kern w:val="0"/>
          <w:sz w:val="21"/>
          <w:szCs w:val="21"/>
        </w:rPr>
        <w:t xml:space="preserve"> </w:t>
      </w:r>
      <w:r w:rsidRPr="00E01021">
        <w:rPr>
          <w:rFonts w:ascii="Google Sans Text" w:eastAsia="新細明體" w:hAnsi="Google Sans Text" w:cs="新細明體"/>
          <w:color w:val="303030"/>
          <w:kern w:val="0"/>
          <w:sz w:val="21"/>
          <w:szCs w:val="21"/>
        </w:rPr>
        <w:t>以及</w:t>
      </w:r>
      <w:r w:rsidRPr="00E01021">
        <w:rPr>
          <w:rFonts w:ascii="Google Sans Text" w:eastAsia="新細明體" w:hAnsi="Google Sans Text" w:cs="新細明體"/>
          <w:color w:val="303030"/>
          <w:kern w:val="0"/>
          <w:sz w:val="21"/>
          <w:szCs w:val="21"/>
        </w:rPr>
        <w:t xml:space="preserve"> </w:t>
      </w:r>
      <w:r w:rsidRPr="00E01021">
        <w:rPr>
          <w:rFonts w:ascii="Google Sans Text" w:eastAsia="新細明體" w:hAnsi="Google Sans Text" w:cs="新細明體"/>
          <w:b/>
          <w:bCs/>
          <w:color w:val="303030"/>
          <w:kern w:val="0"/>
          <w:sz w:val="21"/>
          <w:szCs w:val="21"/>
        </w:rPr>
        <w:t>In-App Ads</w:t>
      </w:r>
      <w:r w:rsidRPr="00E01021">
        <w:rPr>
          <w:rFonts w:ascii="Google Sans Text" w:eastAsia="新細明體" w:hAnsi="Google Sans Text" w:cs="新細明體"/>
          <w:b/>
          <w:bCs/>
          <w:color w:val="303030"/>
          <w:kern w:val="0"/>
          <w:sz w:val="21"/>
          <w:szCs w:val="21"/>
        </w:rPr>
        <w:t>（廣告）</w:t>
      </w:r>
      <w:r w:rsidRPr="00E01021">
        <w:rPr>
          <w:rFonts w:ascii="Google Sans Text" w:eastAsia="新細明體" w:hAnsi="Google Sans Text" w:cs="新細明體"/>
          <w:color w:val="303030"/>
          <w:kern w:val="0"/>
          <w:sz w:val="21"/>
          <w:szCs w:val="21"/>
        </w:rPr>
        <w:t xml:space="preserve"> </w:t>
      </w:r>
      <w:r w:rsidRPr="00E01021">
        <w:rPr>
          <w:rFonts w:ascii="Google Sans Text" w:eastAsia="新細明體" w:hAnsi="Google Sans Text" w:cs="新細明體"/>
          <w:color w:val="303030"/>
          <w:kern w:val="0"/>
          <w:sz w:val="21"/>
          <w:szCs w:val="21"/>
        </w:rPr>
        <w:t>創造營收。</w:t>
      </w:r>
    </w:p>
    <w:p w14:paraId="712D9130" w14:textId="77777777" w:rsidR="00E01021" w:rsidRPr="00E01021" w:rsidRDefault="00E01021" w:rsidP="00E01021">
      <w:pPr>
        <w:widowControl/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="Google Sans Text" w:eastAsia="新細明體" w:hAnsi="Google Sans Text" w:cs="新細明體"/>
          <w:color w:val="303030"/>
          <w:kern w:val="0"/>
          <w:sz w:val="21"/>
          <w:szCs w:val="21"/>
        </w:rPr>
      </w:pPr>
      <w:r w:rsidRPr="00E01021">
        <w:rPr>
          <w:rFonts w:ascii="Google Sans Text" w:eastAsia="新細明體" w:hAnsi="Google Sans Text" w:cs="新細明體"/>
          <w:b/>
          <w:bCs/>
          <w:color w:val="303030"/>
          <w:kern w:val="0"/>
          <w:sz w:val="21"/>
          <w:szCs w:val="21"/>
        </w:rPr>
        <w:t>成本控制：</w:t>
      </w:r>
      <w:r w:rsidRPr="00E01021">
        <w:rPr>
          <w:rFonts w:ascii="Google Sans Text" w:eastAsia="新細明體" w:hAnsi="Google Sans Text" w:cs="新細明體"/>
          <w:color w:val="303030"/>
          <w:kern w:val="0"/>
          <w:sz w:val="21"/>
          <w:szCs w:val="21"/>
        </w:rPr>
        <w:t xml:space="preserve"> </w:t>
      </w:r>
      <w:r w:rsidRPr="00E01021">
        <w:rPr>
          <w:rFonts w:ascii="Google Sans Text" w:eastAsia="新細明體" w:hAnsi="Google Sans Text" w:cs="新細明體"/>
          <w:color w:val="303030"/>
          <w:kern w:val="0"/>
          <w:sz w:val="21"/>
          <w:szCs w:val="21"/>
        </w:rPr>
        <w:t>精確評估</w:t>
      </w:r>
      <w:r w:rsidRPr="00E01021">
        <w:rPr>
          <w:rFonts w:ascii="Google Sans Text" w:eastAsia="新細明體" w:hAnsi="Google Sans Text" w:cs="新細明體"/>
          <w:color w:val="303030"/>
          <w:kern w:val="0"/>
          <w:sz w:val="21"/>
          <w:szCs w:val="21"/>
        </w:rPr>
        <w:t xml:space="preserve"> AI </w:t>
      </w:r>
      <w:r w:rsidRPr="00E01021">
        <w:rPr>
          <w:rFonts w:ascii="Google Sans Text" w:eastAsia="新細明體" w:hAnsi="Google Sans Text" w:cs="新細明體"/>
          <w:color w:val="303030"/>
          <w:kern w:val="0"/>
          <w:sz w:val="21"/>
          <w:szCs w:val="21"/>
        </w:rPr>
        <w:t>模型（如</w:t>
      </w:r>
      <w:r w:rsidRPr="00E01021">
        <w:rPr>
          <w:rFonts w:ascii="Google Sans Text" w:eastAsia="新細明體" w:hAnsi="Google Sans Text" w:cs="新細明體"/>
          <w:color w:val="303030"/>
          <w:kern w:val="0"/>
          <w:sz w:val="21"/>
          <w:szCs w:val="21"/>
        </w:rPr>
        <w:t xml:space="preserve"> LLM API</w:t>
      </w:r>
      <w:r w:rsidRPr="00E01021">
        <w:rPr>
          <w:rFonts w:ascii="Google Sans Text" w:eastAsia="新細明體" w:hAnsi="Google Sans Text" w:cs="新細明體"/>
          <w:color w:val="303030"/>
          <w:kern w:val="0"/>
          <w:sz w:val="21"/>
          <w:szCs w:val="21"/>
        </w:rPr>
        <w:t>）的調用費用、雲端伺服器維護費及技術研發成本，確保收益能支撐營運並達成獲利目標。</w:t>
      </w:r>
    </w:p>
    <w:p w14:paraId="7C27E42E" w14:textId="77777777" w:rsidR="00E01021" w:rsidRPr="00E01021" w:rsidRDefault="00E01021" w:rsidP="00E01021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E01021">
        <w:rPr>
          <w:rFonts w:ascii="新細明體" w:eastAsia="新細明體" w:hAnsi="新細明體" w:cs="新細明體"/>
          <w:kern w:val="0"/>
          <w:szCs w:val="24"/>
        </w:rPr>
        <w:t>4. 技術可行性 (Technical Feasibility)</w:t>
      </w:r>
    </w:p>
    <w:p w14:paraId="2169C1C2" w14:textId="77777777" w:rsidR="00E01021" w:rsidRPr="00E01021" w:rsidRDefault="00E01021" w:rsidP="00E01021">
      <w:pPr>
        <w:widowControl/>
        <w:numPr>
          <w:ilvl w:val="0"/>
          <w:numId w:val="4"/>
        </w:numPr>
        <w:shd w:val="clear" w:color="auto" w:fill="FFFFFF"/>
        <w:spacing w:before="100" w:beforeAutospacing="1" w:after="100" w:afterAutospacing="1"/>
        <w:rPr>
          <w:rFonts w:ascii="Google Sans Text" w:eastAsia="新細明體" w:hAnsi="Google Sans Text" w:cs="新細明體"/>
          <w:color w:val="303030"/>
          <w:kern w:val="0"/>
          <w:sz w:val="21"/>
          <w:szCs w:val="21"/>
        </w:rPr>
      </w:pPr>
      <w:r w:rsidRPr="00E01021">
        <w:rPr>
          <w:rFonts w:ascii="Google Sans Text" w:eastAsia="新細明體" w:hAnsi="Google Sans Text" w:cs="新細明體"/>
          <w:b/>
          <w:bCs/>
          <w:color w:val="303030"/>
          <w:kern w:val="0"/>
          <w:sz w:val="21"/>
          <w:szCs w:val="21"/>
        </w:rPr>
        <w:t>技術成熟度：</w:t>
      </w:r>
      <w:r w:rsidRPr="00E01021">
        <w:rPr>
          <w:rFonts w:ascii="Google Sans Text" w:eastAsia="新細明體" w:hAnsi="Google Sans Text" w:cs="新細明體"/>
          <w:color w:val="303030"/>
          <w:kern w:val="0"/>
          <w:sz w:val="21"/>
          <w:szCs w:val="21"/>
        </w:rPr>
        <w:t xml:space="preserve"> </w:t>
      </w:r>
      <w:r w:rsidRPr="00E01021">
        <w:rPr>
          <w:rFonts w:ascii="Google Sans Text" w:eastAsia="新細明體" w:hAnsi="Google Sans Text" w:cs="新細明體"/>
          <w:color w:val="303030"/>
          <w:kern w:val="0"/>
          <w:sz w:val="21"/>
          <w:szCs w:val="21"/>
        </w:rPr>
        <w:t>目前大語言模型（</w:t>
      </w:r>
      <w:r w:rsidRPr="00E01021">
        <w:rPr>
          <w:rFonts w:ascii="Google Sans Text" w:eastAsia="新細明體" w:hAnsi="Google Sans Text" w:cs="新細明體"/>
          <w:color w:val="303030"/>
          <w:kern w:val="0"/>
          <w:sz w:val="21"/>
          <w:szCs w:val="21"/>
        </w:rPr>
        <w:t>LLM</w:t>
      </w:r>
      <w:r w:rsidRPr="00E01021">
        <w:rPr>
          <w:rFonts w:ascii="Google Sans Text" w:eastAsia="新細明體" w:hAnsi="Google Sans Text" w:cs="新細明體"/>
          <w:color w:val="303030"/>
          <w:kern w:val="0"/>
          <w:sz w:val="21"/>
          <w:szCs w:val="21"/>
        </w:rPr>
        <w:t>）技術已趨成熟，能提供具備語法準確性與上下文理解能力的對話，滿足語言學習需求。</w:t>
      </w:r>
    </w:p>
    <w:p w14:paraId="713AEB7E" w14:textId="77777777" w:rsidR="00E01021" w:rsidRPr="00E01021" w:rsidRDefault="00E01021" w:rsidP="00E01021">
      <w:pPr>
        <w:widowControl/>
        <w:numPr>
          <w:ilvl w:val="0"/>
          <w:numId w:val="4"/>
        </w:numPr>
        <w:shd w:val="clear" w:color="auto" w:fill="FFFFFF"/>
        <w:spacing w:before="100" w:beforeAutospacing="1" w:after="100" w:afterAutospacing="1"/>
        <w:rPr>
          <w:rFonts w:ascii="Google Sans Text" w:eastAsia="新細明體" w:hAnsi="Google Sans Text" w:cs="新細明體"/>
          <w:color w:val="303030"/>
          <w:kern w:val="0"/>
          <w:sz w:val="21"/>
          <w:szCs w:val="21"/>
        </w:rPr>
      </w:pPr>
      <w:r w:rsidRPr="00E01021">
        <w:rPr>
          <w:rFonts w:ascii="Google Sans Text" w:eastAsia="新細明體" w:hAnsi="Google Sans Text" w:cs="新細明體"/>
          <w:b/>
          <w:bCs/>
          <w:color w:val="303030"/>
          <w:kern w:val="0"/>
          <w:sz w:val="21"/>
          <w:szCs w:val="21"/>
        </w:rPr>
        <w:t>架構穩定性：</w:t>
      </w:r>
      <w:r w:rsidRPr="00E01021">
        <w:rPr>
          <w:rFonts w:ascii="Google Sans Text" w:eastAsia="新細明體" w:hAnsi="Google Sans Text" w:cs="新細明體"/>
          <w:color w:val="303030"/>
          <w:kern w:val="0"/>
          <w:sz w:val="21"/>
          <w:szCs w:val="21"/>
        </w:rPr>
        <w:t xml:space="preserve"> </w:t>
      </w:r>
      <w:r w:rsidRPr="00E01021">
        <w:rPr>
          <w:rFonts w:ascii="Google Sans Text" w:eastAsia="新細明體" w:hAnsi="Google Sans Text" w:cs="新細明體"/>
          <w:color w:val="303030"/>
          <w:kern w:val="0"/>
          <w:sz w:val="21"/>
          <w:szCs w:val="21"/>
        </w:rPr>
        <w:t>系統採用成熟的</w:t>
      </w:r>
      <w:r w:rsidRPr="00E01021">
        <w:rPr>
          <w:rFonts w:ascii="Google Sans Text" w:eastAsia="新細明體" w:hAnsi="Google Sans Text" w:cs="新細明體"/>
          <w:color w:val="303030"/>
          <w:kern w:val="0"/>
          <w:sz w:val="21"/>
          <w:szCs w:val="21"/>
        </w:rPr>
        <w:t xml:space="preserve"> API </w:t>
      </w:r>
      <w:r w:rsidRPr="00E01021">
        <w:rPr>
          <w:rFonts w:ascii="Google Sans Text" w:eastAsia="新細明體" w:hAnsi="Google Sans Text" w:cs="新細明體"/>
          <w:color w:val="303030"/>
          <w:kern w:val="0"/>
          <w:sz w:val="21"/>
          <w:szCs w:val="21"/>
        </w:rPr>
        <w:t>串接架構與雲端部署技術，並對資料傳輸進行加密處理（如個人化學習進度保存），確保系統穩定性與資料安全。</w:t>
      </w:r>
    </w:p>
    <w:p w14:paraId="7C692D91" w14:textId="77777777" w:rsidR="00E01021" w:rsidRPr="00E01021" w:rsidRDefault="00E01021" w:rsidP="00E01021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E01021">
        <w:rPr>
          <w:rFonts w:ascii="新細明體" w:eastAsia="新細明體" w:hAnsi="新細明體" w:cs="新細明體"/>
          <w:kern w:val="0"/>
          <w:szCs w:val="24"/>
        </w:rPr>
        <w:t>5. 法律可行性 (Legal Feasibility)</w:t>
      </w:r>
    </w:p>
    <w:p w14:paraId="6A0609FC" w14:textId="77777777" w:rsidR="00E01021" w:rsidRPr="00E01021" w:rsidRDefault="00E01021" w:rsidP="00E01021">
      <w:pPr>
        <w:widowControl/>
        <w:numPr>
          <w:ilvl w:val="0"/>
          <w:numId w:val="5"/>
        </w:numPr>
        <w:shd w:val="clear" w:color="auto" w:fill="FFFFFF"/>
        <w:spacing w:before="100" w:beforeAutospacing="1" w:after="100" w:afterAutospacing="1"/>
        <w:rPr>
          <w:rFonts w:ascii="Google Sans Text" w:eastAsia="新細明體" w:hAnsi="Google Sans Text" w:cs="新細明體"/>
          <w:color w:val="303030"/>
          <w:kern w:val="0"/>
          <w:sz w:val="21"/>
          <w:szCs w:val="21"/>
        </w:rPr>
      </w:pPr>
      <w:r w:rsidRPr="00E01021">
        <w:rPr>
          <w:rFonts w:ascii="Google Sans Text" w:eastAsia="新細明體" w:hAnsi="Google Sans Text" w:cs="新細明體"/>
          <w:b/>
          <w:bCs/>
          <w:color w:val="303030"/>
          <w:kern w:val="0"/>
          <w:sz w:val="21"/>
          <w:szCs w:val="21"/>
        </w:rPr>
        <w:t>合</w:t>
      </w:r>
      <w:proofErr w:type="gramStart"/>
      <w:r w:rsidRPr="00E01021">
        <w:rPr>
          <w:rFonts w:ascii="Google Sans Text" w:eastAsia="新細明體" w:hAnsi="Google Sans Text" w:cs="新細明體"/>
          <w:b/>
          <w:bCs/>
          <w:color w:val="303030"/>
          <w:kern w:val="0"/>
          <w:sz w:val="21"/>
          <w:szCs w:val="21"/>
        </w:rPr>
        <w:t>規</w:t>
      </w:r>
      <w:proofErr w:type="gramEnd"/>
      <w:r w:rsidRPr="00E01021">
        <w:rPr>
          <w:rFonts w:ascii="Google Sans Text" w:eastAsia="新細明體" w:hAnsi="Google Sans Text" w:cs="新細明體"/>
          <w:b/>
          <w:bCs/>
          <w:color w:val="303030"/>
          <w:kern w:val="0"/>
          <w:sz w:val="21"/>
          <w:szCs w:val="21"/>
        </w:rPr>
        <w:t>性：</w:t>
      </w:r>
      <w:r w:rsidRPr="00E01021">
        <w:rPr>
          <w:rFonts w:ascii="Google Sans Text" w:eastAsia="新細明體" w:hAnsi="Google Sans Text" w:cs="新細明體"/>
          <w:color w:val="303030"/>
          <w:kern w:val="0"/>
          <w:sz w:val="21"/>
          <w:szCs w:val="21"/>
        </w:rPr>
        <w:t xml:space="preserve"> </w:t>
      </w:r>
      <w:r w:rsidRPr="00E01021">
        <w:rPr>
          <w:rFonts w:ascii="Google Sans Text" w:eastAsia="新細明體" w:hAnsi="Google Sans Text" w:cs="新細明體"/>
          <w:color w:val="303030"/>
          <w:kern w:val="0"/>
          <w:sz w:val="21"/>
          <w:szCs w:val="21"/>
        </w:rPr>
        <w:t>專案實施嚴格遵守個人資料保護法，確保使用者的對話紀錄與帳戶資訊受到保護。</w:t>
      </w:r>
    </w:p>
    <w:p w14:paraId="04BA018F" w14:textId="77777777" w:rsidR="00E01021" w:rsidRPr="00E01021" w:rsidRDefault="00E01021" w:rsidP="00E01021">
      <w:pPr>
        <w:widowControl/>
        <w:numPr>
          <w:ilvl w:val="0"/>
          <w:numId w:val="5"/>
        </w:numPr>
        <w:shd w:val="clear" w:color="auto" w:fill="FFFFFF"/>
        <w:spacing w:before="100" w:beforeAutospacing="1" w:after="100" w:afterAutospacing="1"/>
        <w:rPr>
          <w:rFonts w:ascii="Google Sans Text" w:eastAsia="新細明體" w:hAnsi="Google Sans Text" w:cs="新細明體"/>
          <w:color w:val="303030"/>
          <w:kern w:val="0"/>
          <w:sz w:val="21"/>
          <w:szCs w:val="21"/>
        </w:rPr>
      </w:pPr>
      <w:r w:rsidRPr="00E01021">
        <w:rPr>
          <w:rFonts w:ascii="Google Sans Text" w:eastAsia="新細明體" w:hAnsi="Google Sans Text" w:cs="新細明體"/>
          <w:b/>
          <w:bCs/>
          <w:color w:val="303030"/>
          <w:kern w:val="0"/>
          <w:sz w:val="21"/>
          <w:szCs w:val="21"/>
        </w:rPr>
        <w:t>第三方規範：</w:t>
      </w:r>
      <w:r w:rsidRPr="00E01021">
        <w:rPr>
          <w:rFonts w:ascii="Google Sans Text" w:eastAsia="新細明體" w:hAnsi="Google Sans Text" w:cs="新細明體"/>
          <w:color w:val="303030"/>
          <w:kern w:val="0"/>
          <w:sz w:val="21"/>
          <w:szCs w:val="21"/>
        </w:rPr>
        <w:t xml:space="preserve"> </w:t>
      </w:r>
      <w:r w:rsidRPr="00E01021">
        <w:rPr>
          <w:rFonts w:ascii="Google Sans Text" w:eastAsia="新細明體" w:hAnsi="Google Sans Text" w:cs="新細明體"/>
          <w:color w:val="303030"/>
          <w:kern w:val="0"/>
          <w:sz w:val="21"/>
          <w:szCs w:val="21"/>
        </w:rPr>
        <w:t>系統開發與</w:t>
      </w:r>
      <w:r w:rsidRPr="00E01021">
        <w:rPr>
          <w:rFonts w:ascii="Google Sans Text" w:eastAsia="新細明體" w:hAnsi="Google Sans Text" w:cs="新細明體"/>
          <w:color w:val="303030"/>
          <w:kern w:val="0"/>
          <w:sz w:val="21"/>
          <w:szCs w:val="21"/>
        </w:rPr>
        <w:t xml:space="preserve"> API </w:t>
      </w:r>
      <w:r w:rsidRPr="00E01021">
        <w:rPr>
          <w:rFonts w:ascii="Google Sans Text" w:eastAsia="新細明體" w:hAnsi="Google Sans Text" w:cs="新細明體"/>
          <w:color w:val="303030"/>
          <w:kern w:val="0"/>
          <w:sz w:val="21"/>
          <w:szCs w:val="21"/>
        </w:rPr>
        <w:t>使用皆符合第三方</w:t>
      </w:r>
      <w:r w:rsidRPr="00E01021">
        <w:rPr>
          <w:rFonts w:ascii="Google Sans Text" w:eastAsia="新細明體" w:hAnsi="Google Sans Text" w:cs="新細明體"/>
          <w:color w:val="303030"/>
          <w:kern w:val="0"/>
          <w:sz w:val="21"/>
          <w:szCs w:val="21"/>
        </w:rPr>
        <w:t xml:space="preserve"> AI </w:t>
      </w:r>
      <w:r w:rsidRPr="00E01021">
        <w:rPr>
          <w:rFonts w:ascii="Google Sans Text" w:eastAsia="新細明體" w:hAnsi="Google Sans Text" w:cs="新細明體"/>
          <w:color w:val="303030"/>
          <w:kern w:val="0"/>
          <w:sz w:val="21"/>
          <w:szCs w:val="21"/>
        </w:rPr>
        <w:t>平台（如</w:t>
      </w:r>
      <w:r w:rsidRPr="00E01021">
        <w:rPr>
          <w:rFonts w:ascii="Google Sans Text" w:eastAsia="新細明體" w:hAnsi="Google Sans Text" w:cs="新細明體"/>
          <w:color w:val="303030"/>
          <w:kern w:val="0"/>
          <w:sz w:val="21"/>
          <w:szCs w:val="21"/>
        </w:rPr>
        <w:t xml:space="preserve"> </w:t>
      </w:r>
      <w:proofErr w:type="spellStart"/>
      <w:r w:rsidRPr="00E01021">
        <w:rPr>
          <w:rFonts w:ascii="Google Sans Text" w:eastAsia="新細明體" w:hAnsi="Google Sans Text" w:cs="新細明體"/>
          <w:color w:val="303030"/>
          <w:kern w:val="0"/>
          <w:sz w:val="21"/>
          <w:szCs w:val="21"/>
        </w:rPr>
        <w:t>OpenAI</w:t>
      </w:r>
      <w:proofErr w:type="spellEnd"/>
      <w:r w:rsidRPr="00E01021">
        <w:rPr>
          <w:rFonts w:ascii="Google Sans Text" w:eastAsia="新細明體" w:hAnsi="Google Sans Text" w:cs="新細明體"/>
          <w:color w:val="303030"/>
          <w:kern w:val="0"/>
          <w:sz w:val="21"/>
          <w:szCs w:val="21"/>
        </w:rPr>
        <w:t xml:space="preserve"> </w:t>
      </w:r>
      <w:r w:rsidRPr="00E01021">
        <w:rPr>
          <w:rFonts w:ascii="Google Sans Text" w:eastAsia="新細明體" w:hAnsi="Google Sans Text" w:cs="新細明體"/>
          <w:color w:val="303030"/>
          <w:kern w:val="0"/>
          <w:sz w:val="21"/>
          <w:szCs w:val="21"/>
        </w:rPr>
        <w:t>或其他</w:t>
      </w:r>
      <w:r w:rsidRPr="00E01021">
        <w:rPr>
          <w:rFonts w:ascii="Google Sans Text" w:eastAsia="新細明體" w:hAnsi="Google Sans Text" w:cs="新細明體"/>
          <w:color w:val="303030"/>
          <w:kern w:val="0"/>
          <w:sz w:val="21"/>
          <w:szCs w:val="21"/>
        </w:rPr>
        <w:t xml:space="preserve"> LLM </w:t>
      </w:r>
      <w:r w:rsidRPr="00E01021">
        <w:rPr>
          <w:rFonts w:ascii="Google Sans Text" w:eastAsia="新細明體" w:hAnsi="Google Sans Text" w:cs="新細明體"/>
          <w:color w:val="303030"/>
          <w:kern w:val="0"/>
          <w:sz w:val="21"/>
          <w:szCs w:val="21"/>
        </w:rPr>
        <w:t>提供商）之開發者協議與法律政策要求。</w:t>
      </w:r>
    </w:p>
    <w:p w14:paraId="5133761F" w14:textId="77777777" w:rsidR="00E01021" w:rsidRPr="00E01021" w:rsidRDefault="00E01021" w:rsidP="00E01021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E01021">
        <w:rPr>
          <w:rFonts w:ascii="新細明體" w:eastAsia="新細明體" w:hAnsi="新細明體" w:cs="新細明體"/>
          <w:kern w:val="0"/>
          <w:szCs w:val="24"/>
        </w:rPr>
        <w:t>結論</w:t>
      </w:r>
    </w:p>
    <w:p w14:paraId="3E4753F6" w14:textId="77777777" w:rsidR="00E01021" w:rsidRPr="00E01021" w:rsidRDefault="00E01021" w:rsidP="00E01021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E01021">
        <w:rPr>
          <w:rFonts w:ascii="新細明體" w:eastAsia="新細明體" w:hAnsi="新細明體" w:cs="新細明體"/>
          <w:kern w:val="0"/>
          <w:szCs w:val="24"/>
        </w:rPr>
        <w:lastRenderedPageBreak/>
        <w:t>綜合</w:t>
      </w:r>
      <w:proofErr w:type="gramStart"/>
      <w:r w:rsidRPr="00E01021">
        <w:rPr>
          <w:rFonts w:ascii="新細明體" w:eastAsia="新細明體" w:hAnsi="新細明體" w:cs="新細明體"/>
          <w:kern w:val="0"/>
          <w:szCs w:val="24"/>
        </w:rPr>
        <w:t>以上各維度</w:t>
      </w:r>
      <w:proofErr w:type="gramEnd"/>
      <w:r w:rsidRPr="00E01021">
        <w:rPr>
          <w:rFonts w:ascii="新細明體" w:eastAsia="新細明體" w:hAnsi="新細明體" w:cs="新細明體"/>
          <w:kern w:val="0"/>
          <w:szCs w:val="24"/>
        </w:rPr>
        <w:t>因素之評估，本系統在操作上具有高度便利性，技術上具備實作成熟度，且具備明確的獲利模式。整體而言，本專案在技術與商業層面上均具備高度可行性，有望在日語學習市場中取得成功</w:t>
      </w:r>
    </w:p>
    <w:p w14:paraId="038E3E11" w14:textId="77777777" w:rsidR="001F695A" w:rsidRPr="00E01021" w:rsidRDefault="001F695A"/>
    <w:sectPr w:rsidR="001F695A" w:rsidRPr="00E0102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Google Sans Tex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527148"/>
    <w:multiLevelType w:val="multilevel"/>
    <w:tmpl w:val="4BAA2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D05CA4"/>
    <w:multiLevelType w:val="multilevel"/>
    <w:tmpl w:val="94B67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1662EF"/>
    <w:multiLevelType w:val="multilevel"/>
    <w:tmpl w:val="56A43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3952A8"/>
    <w:multiLevelType w:val="multilevel"/>
    <w:tmpl w:val="5C82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7A02AB"/>
    <w:multiLevelType w:val="multilevel"/>
    <w:tmpl w:val="1FCC1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021"/>
    <w:rsid w:val="001F695A"/>
    <w:rsid w:val="00E01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94B56"/>
  <w15:chartTrackingRefBased/>
  <w15:docId w15:val="{3B363502-0ADA-4744-87B4-C1F23678D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ng-star-inserted">
    <w:name w:val="ng-star-inserted"/>
    <w:basedOn w:val="a0"/>
    <w:rsid w:val="00E01021"/>
  </w:style>
  <w:style w:type="paragraph" w:customStyle="1" w:styleId="paragraph">
    <w:name w:val="paragraph"/>
    <w:basedOn w:val="a"/>
    <w:rsid w:val="00E01021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665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7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69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28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28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11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28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4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11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77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137</Words>
  <Characters>785</Characters>
  <Application>Microsoft Office Word</Application>
  <DocSecurity>0</DocSecurity>
  <Lines>6</Lines>
  <Paragraphs>1</Paragraphs>
  <ScaleCrop>false</ScaleCrop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BILLPON PENG</dc:creator>
  <cp:keywords/>
  <dc:description/>
  <cp:lastModifiedBy>BILLPON PENG</cp:lastModifiedBy>
  <cp:revision>1</cp:revision>
  <dcterms:created xsi:type="dcterms:W3CDTF">2026-04-15T15:34:00Z</dcterms:created>
  <dcterms:modified xsi:type="dcterms:W3CDTF">2026-04-15T15:35:00Z</dcterms:modified>
</cp:coreProperties>
</file>