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C2D57" w14:textId="77777777" w:rsidR="00A738A1" w:rsidRDefault="00A738A1" w:rsidP="00A738A1">
      <w:r>
        <w:t>Title Page</w:t>
      </w:r>
    </w:p>
    <w:p w14:paraId="5CA43F71" w14:textId="77777777" w:rsidR="00A738A1" w:rsidRDefault="00A738A1" w:rsidP="00A738A1"/>
    <w:p w14:paraId="2422ADEA" w14:textId="77777777" w:rsidR="00A738A1" w:rsidRDefault="00A738A1" w:rsidP="00A738A1">
      <w:r>
        <w:t>Abstract</w:t>
      </w:r>
    </w:p>
    <w:p w14:paraId="6176B802" w14:textId="77777777" w:rsidR="00A738A1" w:rsidRDefault="00A738A1" w:rsidP="00A738A1"/>
    <w:p w14:paraId="4AD03809" w14:textId="2C1B125A" w:rsidR="00A738A1" w:rsidRDefault="00A738A1" w:rsidP="00A738A1">
      <w:r>
        <w:t>1. Introduction</w:t>
      </w:r>
    </w:p>
    <w:p w14:paraId="571D2C87" w14:textId="77777777" w:rsidR="00A738A1" w:rsidRDefault="00A738A1" w:rsidP="00A738A1">
      <w:r>
        <w:t>1.1 Background</w:t>
      </w:r>
    </w:p>
    <w:p w14:paraId="08A089E3" w14:textId="4EAB74A7" w:rsidR="00A738A1" w:rsidRDefault="00A738A1" w:rsidP="00A738A1">
      <w:r w:rsidRPr="00A738A1">
        <w:t xml:space="preserve">The Internet of Things (IoT) connects </w:t>
      </w:r>
      <w:proofErr w:type="gramStart"/>
      <w:r w:rsidRPr="00A738A1">
        <w:t>a large number of</w:t>
      </w:r>
      <w:proofErr w:type="gramEnd"/>
      <w:r w:rsidRPr="00A738A1">
        <w:t xml:space="preserve"> physical devices that collect, exchange and process data through networks. These devices are increasingly used in homes, healthcare, transportation, industry and other environments, which also increases the amount of network traffic that must be protected from cyberattacks. Machine-learning-based intrusion detection has become an important approach for identifying malicious network activity because it can learn patterns from traffic data and classify different types of behaviour. However, IoT intrusion-detection datasets are often highly imbalanced, meaning some attack classes appear much more frequently than others. This can make rare attacks harder to detect. At the same time, many IoT devices and edge systems have limited computing resources, creating a need for models that are not only effective but also computationally lightweight.</w:t>
      </w:r>
    </w:p>
    <w:p w14:paraId="154216CE" w14:textId="77777777" w:rsidR="00A738A1" w:rsidRDefault="00A738A1" w:rsidP="00A738A1">
      <w:r>
        <w:t>1.2 Research Problem</w:t>
      </w:r>
    </w:p>
    <w:p w14:paraId="77D77B0E" w14:textId="7DEDAE54" w:rsidR="00A738A1" w:rsidRDefault="00A738A1" w:rsidP="00A738A1">
      <w:r w:rsidRPr="00A738A1">
        <w:t>IoT environments generate large amounts of network traffic and can be exposed to many different types of cyberattacks. In intrusion-detection datasets, however, some attack classes may contain a very large number of samples while other attack classes occur only rarely. This class imbalance can cause machine-learning models to perform well overall while still failing to detect minority attack classes effectively. At the same time, IoT systems often have limited computational resources, so intrusion-detection models should not only be accurate but also efficient enough to be considered lightweight. Therefore, there is a need to evaluate machine-learning models by considering both rare-attack detection performance and computational efficiency.</w:t>
      </w:r>
    </w:p>
    <w:p w14:paraId="2371958F" w14:textId="77777777" w:rsidR="00A738A1" w:rsidRDefault="00A738A1" w:rsidP="00A738A1">
      <w:r>
        <w:t>1.3 Research Gap</w:t>
      </w:r>
    </w:p>
    <w:p w14:paraId="00B42A5E" w14:textId="6928BBAC" w:rsidR="00A738A1" w:rsidRDefault="00A738A1" w:rsidP="00A738A1">
      <w:r w:rsidRPr="00A738A1">
        <w:t>Existing IoT intrusion-detection studies often report strong overall classification performance, but overall accuracy alone may not show whether rare attack classes are being detected effectively. Some studies also focus mainly on improving predictive performance without giving equal attention to computational requirements such as training time, inference speed and model size. In addition, class imbalance can significantly affect minority-class detection, yet different imbalance-handling methods may influence models in different ways. This creates a gap for a study that evaluates lightweight machine-learning models by considering rare-attack detection, class-</w:t>
      </w:r>
      <w:r w:rsidRPr="00A738A1">
        <w:lastRenderedPageBreak/>
        <w:t>imbalance handling and computational efficiency together within the same experimental framework.</w:t>
      </w:r>
    </w:p>
    <w:p w14:paraId="578355AE" w14:textId="77777777" w:rsidR="00A738A1" w:rsidRDefault="00A738A1" w:rsidP="00A738A1">
      <w:r>
        <w:t>1.4 Research Aim</w:t>
      </w:r>
    </w:p>
    <w:p w14:paraId="6F604750" w14:textId="3433E376" w:rsidR="00A738A1" w:rsidRDefault="00A738A1" w:rsidP="00A738A1">
      <w:r w:rsidRPr="00A738A1">
        <w:t>The aim of this research is to evaluate the effectiveness and computational efficiency of lightweight machine-learning models for detecting rare cyberattacks in imbalanced IoT network traffic.</w:t>
      </w:r>
    </w:p>
    <w:p w14:paraId="647AE008" w14:textId="77777777" w:rsidR="00A738A1" w:rsidRDefault="00A738A1" w:rsidP="00A738A1">
      <w:r>
        <w:t>1.5 Research Objectives</w:t>
      </w:r>
    </w:p>
    <w:p w14:paraId="52408288" w14:textId="68926D85" w:rsidR="00A738A1" w:rsidRDefault="00A738A1" w:rsidP="00A738A1">
      <w:r>
        <w:t>The objectives of this research are:</w:t>
      </w:r>
    </w:p>
    <w:p w14:paraId="1811E8F2" w14:textId="7052A581" w:rsidR="00A738A1" w:rsidRDefault="00A738A1" w:rsidP="00A738A1">
      <w:r>
        <w:t>1. To analyse the class distribution of the CICIoT2023 dataset and identify rare attack classes.</w:t>
      </w:r>
    </w:p>
    <w:p w14:paraId="7B19C0A1" w14:textId="2DA43EF3" w:rsidR="00A738A1" w:rsidRDefault="00A738A1" w:rsidP="00A738A1">
      <w:r>
        <w:t>2. To evaluate several lightweight machine-learning models for multiclass IoT intrusion detection.</w:t>
      </w:r>
    </w:p>
    <w:p w14:paraId="6347DB64" w14:textId="110FB823" w:rsidR="00A738A1" w:rsidRDefault="00A738A1" w:rsidP="00A738A1">
      <w:r>
        <w:t>3. To investigate the effect of different class-imbalance handling methods on rare-attack detection performance.</w:t>
      </w:r>
    </w:p>
    <w:p w14:paraId="7B6CD006" w14:textId="2317D19C" w:rsidR="00A738A1" w:rsidRDefault="00A738A1" w:rsidP="00A738A1">
      <w:r>
        <w:t>4. To compare the models using precision, recall, F1-score, macro-F1 and confusion matrices.</w:t>
      </w:r>
    </w:p>
    <w:p w14:paraId="6A182447" w14:textId="63D11EAB" w:rsidR="00A738A1" w:rsidRDefault="00A738A1" w:rsidP="00A738A1">
      <w:r>
        <w:t>5. To compare computational efficiency using measures such as training time, inference time and model size.</w:t>
      </w:r>
    </w:p>
    <w:p w14:paraId="5466C4FE" w14:textId="3B34B6B9" w:rsidR="00A738A1" w:rsidRDefault="00A738A1" w:rsidP="00A738A1">
      <w:r>
        <w:t>6. To examine the trade-off between rare-attack detection performance and computational efficiency.</w:t>
      </w:r>
    </w:p>
    <w:p w14:paraId="58F17B5B" w14:textId="77777777" w:rsidR="00A738A1" w:rsidRDefault="00A738A1" w:rsidP="00A738A1">
      <w:r>
        <w:t>1.6 Research Questions</w:t>
      </w:r>
    </w:p>
    <w:p w14:paraId="18842EFB" w14:textId="77777777" w:rsidR="00A738A1" w:rsidRDefault="00A738A1" w:rsidP="00A738A1">
      <w:r>
        <w:t>RQ1: How well do lightweight machine-learning models detect rare cyberattacks in imbalanced IoT network traffic?</w:t>
      </w:r>
    </w:p>
    <w:p w14:paraId="1DC5FF27" w14:textId="77777777" w:rsidR="00A738A1" w:rsidRDefault="00A738A1" w:rsidP="00A738A1">
      <w:r>
        <w:t>RQ2: How do different class-imbalance handling methods affect rare-attack detection performance?</w:t>
      </w:r>
    </w:p>
    <w:p w14:paraId="431633D7" w14:textId="02CBA422" w:rsidR="00A738A1" w:rsidRDefault="00A738A1" w:rsidP="00A738A1">
      <w:r>
        <w:t>RQ3: What trade-off exists between detection performance and computational efficiency for the selected lightweight machine-learning models?</w:t>
      </w:r>
    </w:p>
    <w:p w14:paraId="63A0ABE0" w14:textId="69F92920" w:rsidR="00A738A1" w:rsidRDefault="00A738A1" w:rsidP="00A738A1">
      <w:r>
        <w:t>1.7 Thesis Structure</w:t>
      </w:r>
    </w:p>
    <w:p w14:paraId="4EDA5E2B" w14:textId="172DD167" w:rsidR="00A738A1" w:rsidRDefault="00A738A1" w:rsidP="00A738A1">
      <w:r w:rsidRPr="00A738A1">
        <w:t xml:space="preserve">This thesis is organised into six main chapters. Chapter 1 introduces the research problem, research gap, aim, objectives and research questions. Chapter 2 reviews existing literature on IoT intrusion detection, class imbalance, rare cyberattacks and lightweight machine-learning approaches. Chapter 3 explains the methodology used for dataset preparation, model selection, imbalance handling and performance evaluation. </w:t>
      </w:r>
      <w:r w:rsidRPr="00A738A1">
        <w:lastRenderedPageBreak/>
        <w:t>Chapter 4 presents the experimental results. Chapter 5 discusses the findings in relation to the research questions and previous studies. Finally, Chapter 6 summarises the main findings, limitations and directions for future research.</w:t>
      </w:r>
    </w:p>
    <w:p w14:paraId="45CF9A85" w14:textId="77777777" w:rsidR="00A738A1" w:rsidRDefault="00A738A1" w:rsidP="00A738A1">
      <w:r>
        <w:t>2. Literature Review</w:t>
      </w:r>
    </w:p>
    <w:p w14:paraId="4867AADF" w14:textId="77777777" w:rsidR="00A738A1" w:rsidRDefault="00A738A1" w:rsidP="00A738A1"/>
    <w:p w14:paraId="4C12FC96" w14:textId="77777777" w:rsidR="00A738A1" w:rsidRDefault="00A738A1" w:rsidP="00A738A1">
      <w:r>
        <w:t>3. Methodology</w:t>
      </w:r>
    </w:p>
    <w:p w14:paraId="0F70DC97" w14:textId="0BEF68EF" w:rsidR="00A738A1" w:rsidRDefault="00806DDC" w:rsidP="00A738A1">
      <w:r>
        <w:t>3.1 Data Cleaning</w:t>
      </w:r>
    </w:p>
    <w:p w14:paraId="67D16378" w14:textId="01BD518F" w:rsidR="00806DDC" w:rsidRDefault="00806DDC" w:rsidP="00A738A1">
      <w:r w:rsidRPr="00806DDC">
        <w:t>The CICIoT2023 dataset was first checked for missing and infinite values across all 63 merged CSV files. A total of 1,000 rows contained at least one missing or infinite value out of 45,019,243 total records, representing approximately 0.0022% of the dataset. Because this proportion was extremely small, these rows were removed rather than imputed. This avoided introducing artificial values into the dataset while having a negligible effect on the overall sample size.</w:t>
      </w:r>
    </w:p>
    <w:p w14:paraId="17EED363" w14:textId="30DC98D7" w:rsidR="00806DDC" w:rsidRDefault="00806DDC" w:rsidP="00A738A1">
      <w:r w:rsidRPr="00806DDC">
        <w:t xml:space="preserve">Duplicate rows were also identified during data-quality analysis; however, they were not removed at this stage because identical network-feature records may represent repeated traffic </w:t>
      </w:r>
      <w:proofErr w:type="gramStart"/>
      <w:r w:rsidRPr="00806DDC">
        <w:t>events, and</w:t>
      </w:r>
      <w:proofErr w:type="gramEnd"/>
      <w:r w:rsidRPr="00806DDC">
        <w:t xml:space="preserve"> removing them without further investigation could alter the natural class distribution.</w:t>
      </w:r>
    </w:p>
    <w:p w14:paraId="0368FF98" w14:textId="16462163" w:rsidR="00ED1DE3" w:rsidRDefault="00ED1DE3" w:rsidP="00A738A1">
      <w:r>
        <w:t>3.2 Dataset Description</w:t>
      </w:r>
    </w:p>
    <w:p w14:paraId="0A20D107" w14:textId="77777777" w:rsidR="00ED1DE3" w:rsidRPr="00ED1DE3" w:rsidRDefault="00ED1DE3" w:rsidP="00ED1DE3">
      <w:r w:rsidRPr="00ED1DE3">
        <w:t>This research uses the CICIoT2023 dataset for evaluating machine-learning-based IoT intrusion detection. The processed dataset used in this study consists of 63 merged CSV files containing a total of 45,019,243 network-traffic records. Each record contains 40 columns, including network-traffic features and a target column named Label. The dataset contains 34 classes in total, consisting of benign traffic and 33 different cyberattack classes.</w:t>
      </w:r>
    </w:p>
    <w:p w14:paraId="27FFAC7F" w14:textId="77777777" w:rsidR="00ED1DE3" w:rsidRPr="00ED1DE3" w:rsidRDefault="00ED1DE3" w:rsidP="00ED1DE3">
      <w:r w:rsidRPr="00ED1DE3">
        <w:t>Initial analysis showed that the dataset is highly imbalanced. For example, the largest class, DDOS-ICMP_FLOOD, contains 6,893,259 records, representing approximately 15.31% of the dataset, whereas the smallest class, UPLOADING_ATTACK, contains only 1,196 records, representing approximately 0.0027%. This large difference in class frequencies makes CICIoT2023 suitable for investigating the detection of rare cyberattacks under class imbalance.</w:t>
      </w:r>
    </w:p>
    <w:p w14:paraId="70E0C0AE" w14:textId="59434F6E" w:rsidR="00ED1DE3" w:rsidRDefault="00ED1DE3" w:rsidP="00A738A1">
      <w:r w:rsidRPr="00ED1DE3">
        <w:t>3.2.1 Identification of Rare Attack Classes</w:t>
      </w:r>
    </w:p>
    <w:p w14:paraId="08A5E640" w14:textId="5D370F81" w:rsidR="00ED1DE3" w:rsidRDefault="00ED1DE3" w:rsidP="00A738A1">
      <w:r w:rsidRPr="00ED1DE3">
        <w:t xml:space="preserve">For the initial experimental analysis, an attack class was provisionally considered rare if it represented less than 0.1% of the complete dataset. Using this threshold, 10 rare attack classes were identified: DDOS-HTTP_FLOOD, DDOS-SLOWLORIS, DICTIONARYBRUTEFORCE, BROWSERHIJACKING, COMMANDINJECTION, SQLINJECTION, XSS, BACKDOOR_MALWARE, RECON-PINGSWEEP and </w:t>
      </w:r>
      <w:r w:rsidRPr="00ED1DE3">
        <w:lastRenderedPageBreak/>
        <w:t>UPLOADING_ATTACK. Together, these classes contain 88,479 records and represent approximately 0.1965% of the complete dataset. The 0.1% threshold is treated as a working operational definition and may be refined during the final research analysis.</w:t>
      </w:r>
    </w:p>
    <w:p w14:paraId="77CB3504" w14:textId="77777777" w:rsidR="00A738A1" w:rsidRDefault="00A738A1" w:rsidP="00A738A1">
      <w:r>
        <w:t>4. Results</w:t>
      </w:r>
    </w:p>
    <w:p w14:paraId="49BDC214" w14:textId="77777777" w:rsidR="00A738A1" w:rsidRDefault="00A738A1" w:rsidP="00A738A1"/>
    <w:p w14:paraId="0FCB5B33" w14:textId="77777777" w:rsidR="00A738A1" w:rsidRDefault="00A738A1" w:rsidP="00A738A1">
      <w:r>
        <w:t>5. Discussion</w:t>
      </w:r>
    </w:p>
    <w:p w14:paraId="07767684" w14:textId="77777777" w:rsidR="00A738A1" w:rsidRDefault="00A738A1" w:rsidP="00A738A1"/>
    <w:p w14:paraId="66AD6843" w14:textId="77777777" w:rsidR="00A738A1" w:rsidRDefault="00A738A1" w:rsidP="00A738A1">
      <w:r>
        <w:t>6. Conclusion and Future Work</w:t>
      </w:r>
    </w:p>
    <w:p w14:paraId="2585C907" w14:textId="77777777" w:rsidR="00A738A1" w:rsidRDefault="00A738A1" w:rsidP="00A738A1"/>
    <w:p w14:paraId="1BA0960A" w14:textId="187DE098" w:rsidR="00997D15" w:rsidRDefault="00A738A1" w:rsidP="00A738A1">
      <w:r>
        <w:t>References</w:t>
      </w:r>
    </w:p>
    <w:sectPr w:rsidR="00997D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D15"/>
    <w:rsid w:val="004C4C5E"/>
    <w:rsid w:val="00806DDC"/>
    <w:rsid w:val="00997D15"/>
    <w:rsid w:val="00A738A1"/>
    <w:rsid w:val="00ED1DE3"/>
    <w:rsid w:val="00F514C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DF2E6"/>
  <w15:chartTrackingRefBased/>
  <w15:docId w15:val="{57FF6BA7-078E-4539-A8C5-4F17BE18C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D15"/>
    <w:rPr>
      <w:rFonts w:eastAsiaTheme="majorEastAsia" w:cstheme="majorBidi"/>
      <w:color w:val="272727" w:themeColor="text1" w:themeTint="D8"/>
    </w:rPr>
  </w:style>
  <w:style w:type="paragraph" w:styleId="Title">
    <w:name w:val="Title"/>
    <w:basedOn w:val="Normal"/>
    <w:next w:val="Normal"/>
    <w:link w:val="TitleChar"/>
    <w:uiPriority w:val="10"/>
    <w:qFormat/>
    <w:rsid w:val="00997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D15"/>
    <w:pPr>
      <w:spacing w:before="160"/>
      <w:jc w:val="center"/>
    </w:pPr>
    <w:rPr>
      <w:i/>
      <w:iCs/>
      <w:color w:val="404040" w:themeColor="text1" w:themeTint="BF"/>
    </w:rPr>
  </w:style>
  <w:style w:type="character" w:customStyle="1" w:styleId="QuoteChar">
    <w:name w:val="Quote Char"/>
    <w:basedOn w:val="DefaultParagraphFont"/>
    <w:link w:val="Quote"/>
    <w:uiPriority w:val="29"/>
    <w:rsid w:val="00997D15"/>
    <w:rPr>
      <w:i/>
      <w:iCs/>
      <w:color w:val="404040" w:themeColor="text1" w:themeTint="BF"/>
    </w:rPr>
  </w:style>
  <w:style w:type="paragraph" w:styleId="ListParagraph">
    <w:name w:val="List Paragraph"/>
    <w:basedOn w:val="Normal"/>
    <w:uiPriority w:val="34"/>
    <w:qFormat/>
    <w:rsid w:val="00997D15"/>
    <w:pPr>
      <w:ind w:left="720"/>
      <w:contextualSpacing/>
    </w:pPr>
  </w:style>
  <w:style w:type="character" w:styleId="IntenseEmphasis">
    <w:name w:val="Intense Emphasis"/>
    <w:basedOn w:val="DefaultParagraphFont"/>
    <w:uiPriority w:val="21"/>
    <w:qFormat/>
    <w:rsid w:val="00997D15"/>
    <w:rPr>
      <w:i/>
      <w:iCs/>
      <w:color w:val="0F4761" w:themeColor="accent1" w:themeShade="BF"/>
    </w:rPr>
  </w:style>
  <w:style w:type="paragraph" w:styleId="IntenseQuote">
    <w:name w:val="Intense Quote"/>
    <w:basedOn w:val="Normal"/>
    <w:next w:val="Normal"/>
    <w:link w:val="IntenseQuoteChar"/>
    <w:uiPriority w:val="30"/>
    <w:qFormat/>
    <w:rsid w:val="00997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D15"/>
    <w:rPr>
      <w:i/>
      <w:iCs/>
      <w:color w:val="0F4761" w:themeColor="accent1" w:themeShade="BF"/>
    </w:rPr>
  </w:style>
  <w:style w:type="character" w:styleId="IntenseReference">
    <w:name w:val="Intense Reference"/>
    <w:basedOn w:val="DefaultParagraphFont"/>
    <w:uiPriority w:val="32"/>
    <w:qFormat/>
    <w:rsid w:val="00997D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383</TotalTime>
  <Pages>4</Pages>
  <Words>1027</Words>
  <Characters>5858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AMIZHTHINI RAJESHVARMAN</dc:creator>
  <cp:keywords/>
  <dc:description/>
  <cp:lastModifiedBy>AMIZHTHINI RAJESHVARMAN</cp:lastModifiedBy>
  <cp:revision>1</cp:revision>
  <dcterms:created xsi:type="dcterms:W3CDTF">2026-09-16T12:13:00Z</dcterms:created>
  <dcterms:modified xsi:type="dcterms:W3CDTF">2026-09-18T05:16:00Z</dcterms:modified>
</cp:coreProperties>
</file>