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猫眼前端社招面经"/>
      <w:bookmarkEnd w:id="21"/>
      <w:r>
        <w:t xml:space="preserve">2019 猫眼前端社招面经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FirstParagraph"/>
      </w:pPr>
      <w:r>
        <w:t xml:space="preserve">暂时记起了这些：</w:t>
      </w:r>
    </w:p>
    <w:p>
      <w:pPr>
        <w:numPr>
          <w:numId w:val="1001"/>
          <w:ilvl w:val="0"/>
        </w:numPr>
      </w:pPr>
      <w:r>
        <w:t xml:space="preserve">原型的相关问题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Promise</w:t>
      </w:r>
      <w:r>
        <w:t xml:space="preserve"> </w:t>
      </w:r>
      <w:r>
        <w:t xml:space="preserve">的输出：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catch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HTTP</w:t>
      </w:r>
      <w:r>
        <w:t xml:space="preserve"> </w:t>
      </w:r>
      <w:r>
        <w:t xml:space="preserve">简单请求和复杂请求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React</w:t>
      </w:r>
      <w:r>
        <w:t xml:space="preserve"> </w:t>
      </w:r>
      <w:r>
        <w:t xml:space="preserve">的父子组件创建的生命周期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React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Vitual DOM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算法</w:t>
      </w:r>
    </w:p>
    <w:p>
      <w:pPr>
        <w:numPr>
          <w:numId w:val="1002"/>
          <w:ilvl w:val="0"/>
        </w:numPr>
      </w:pPr>
      <w:r>
        <w:t xml:space="preserve">手写归并排序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c398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bcc3a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14d2e1c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