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转转前端社招面经"/>
      <w:bookmarkEnd w:id="21"/>
      <w:r>
        <w:t xml:space="preserve">2020 转转前端社招面经</w:t>
      </w:r>
    </w:p>
    <w:p>
      <w:pPr>
        <w:pStyle w:val="Heading1"/>
      </w:pPr>
      <w:bookmarkStart w:id="22" w:name="一面"/>
      <w:bookmarkEnd w:id="22"/>
      <w:r>
        <w:t xml:space="preserve">一面</w:t>
      </w:r>
    </w:p>
    <w:p>
      <w:pPr>
        <w:pStyle w:val="Compact"/>
        <w:numPr>
          <w:numId w:val="1001"/>
          <w:ilvl w:val="0"/>
        </w:numPr>
      </w:pPr>
      <w:r>
        <w:t xml:space="preserve">CSS3 动画</w:t>
      </w:r>
    </w:p>
    <w:p>
      <w:pPr>
        <w:pStyle w:val="Compact"/>
        <w:numPr>
          <w:numId w:val="1001"/>
          <w:ilvl w:val="0"/>
        </w:numPr>
      </w:pPr>
      <w:r>
        <w:t xml:space="preserve">CSS 盒子模型</w:t>
      </w:r>
    </w:p>
    <w:p>
      <w:pPr>
        <w:pStyle w:val="Compact"/>
        <w:numPr>
          <w:numId w:val="1001"/>
          <w:ilvl w:val="0"/>
        </w:numPr>
      </w:pPr>
      <w:r>
        <w:t xml:space="preserve">左边定宽，右边自适应的实现方法</w:t>
      </w:r>
    </w:p>
    <w:p>
      <w:pPr>
        <w:pStyle w:val="Compact"/>
        <w:numPr>
          <w:numId w:val="1001"/>
          <w:ilvl w:val="0"/>
        </w:numPr>
      </w:pPr>
      <w:r>
        <w:t xml:space="preserve">JavaScript 基本数据类型</w:t>
      </w:r>
    </w:p>
    <w:p>
      <w:pPr>
        <w:pStyle w:val="Compact"/>
        <w:numPr>
          <w:numId w:val="1001"/>
          <w:ilvl w:val="0"/>
        </w:numPr>
      </w:pPr>
      <w:r>
        <w:t xml:space="preserve">如何判断数据类型（typeof 和 instanceof）</w:t>
      </w:r>
    </w:p>
    <w:p>
      <w:pPr>
        <w:pStyle w:val="Compact"/>
        <w:numPr>
          <w:numId w:val="1001"/>
          <w:ilvl w:val="0"/>
        </w:numPr>
      </w:pPr>
      <w:r>
        <w:t xml:space="preserve">JavaScript 原型</w:t>
      </w:r>
    </w:p>
    <w:p>
      <w:pPr>
        <w:pStyle w:val="Compact"/>
        <w:numPr>
          <w:numId w:val="1001"/>
          <w:ilvl w:val="0"/>
        </w:numPr>
      </w:pPr>
      <w:r>
        <w:t xml:space="preserve">JavaScript this</w:t>
      </w:r>
    </w:p>
    <w:p>
      <w:pPr>
        <w:pStyle w:val="Compact"/>
        <w:numPr>
          <w:numId w:val="1001"/>
          <w:ilvl w:val="0"/>
        </w:numPr>
      </w:pPr>
      <w:r>
        <w:t xml:space="preserve">JavaScript new 原理</w:t>
      </w:r>
    </w:p>
    <w:p>
      <w:pPr>
        <w:pStyle w:val="Compact"/>
        <w:numPr>
          <w:numId w:val="1001"/>
          <w:ilvl w:val="0"/>
        </w:numPr>
      </w:pPr>
      <w:r>
        <w:t xml:space="preserve">JavaScript 继承</w:t>
      </w:r>
    </w:p>
    <w:p>
      <w:pPr>
        <w:pStyle w:val="Compact"/>
        <w:numPr>
          <w:numId w:val="1001"/>
          <w:ilvl w:val="0"/>
        </w:numPr>
      </w:pPr>
      <w:r>
        <w:t xml:space="preserve">微任务和宏任务</w:t>
      </w:r>
    </w:p>
    <w:p>
      <w:pPr>
        <w:pStyle w:val="Compact"/>
        <w:numPr>
          <w:numId w:val="1001"/>
          <w:ilvl w:val="0"/>
        </w:numPr>
      </w:pPr>
      <w:r>
        <w:t xml:space="preserve">cookie 和 localStorage</w:t>
      </w:r>
    </w:p>
    <w:p>
      <w:pPr>
        <w:pStyle w:val="Compact"/>
        <w:numPr>
          <w:numId w:val="1001"/>
          <w:ilvl w:val="0"/>
        </w:numPr>
      </w:pPr>
      <w:r>
        <w:t xml:space="preserve">HTTP 缓存相关</w:t>
      </w:r>
    </w:p>
    <w:p>
      <w:pPr>
        <w:pStyle w:val="Compact"/>
        <w:numPr>
          <w:numId w:val="1001"/>
          <w:ilvl w:val="0"/>
        </w:numPr>
      </w:pPr>
      <w:r>
        <w:t xml:space="preserve">跨域解决方案</w:t>
      </w:r>
    </w:p>
    <w:p>
      <w:pPr>
        <w:pStyle w:val="Compact"/>
        <w:numPr>
          <w:numId w:val="1001"/>
          <w:ilvl w:val="0"/>
        </w:numPr>
      </w:pPr>
      <w:r>
        <w:t xml:space="preserve">Vue 双向数据绑定原理</w:t>
      </w:r>
    </w:p>
    <w:p>
      <w:pPr>
        <w:pStyle w:val="Compact"/>
        <w:numPr>
          <w:numId w:val="1001"/>
          <w:ilvl w:val="0"/>
        </w:numPr>
      </w:pPr>
      <w:r>
        <w:t xml:space="preserve">Vuex 的使用</w:t>
      </w:r>
    </w:p>
    <w:p>
      <w:pPr>
        <w:pStyle w:val="Compact"/>
        <w:numPr>
          <w:numId w:val="1001"/>
          <w:ilvl w:val="0"/>
        </w:numPr>
      </w:pPr>
      <w:r>
        <w:t xml:space="preserve">Vue-router 原理</w:t>
      </w:r>
    </w:p>
    <w:p>
      <w:pPr>
        <w:pStyle w:val="Compact"/>
        <w:numPr>
          <w:numId w:val="1001"/>
          <w:ilvl w:val="0"/>
        </w:numPr>
      </w:pPr>
      <w:r>
        <w:t xml:space="preserve">Vue computed 和 watch 区别</w:t>
      </w:r>
    </w:p>
    <w:p>
      <w:pPr>
        <w:pStyle w:val="Compact"/>
        <w:numPr>
          <w:numId w:val="1001"/>
          <w:ilvl w:val="0"/>
        </w:numPr>
      </w:pPr>
      <w:r>
        <w:t xml:space="preserve">React 和 Vue 对比</w:t>
      </w:r>
    </w:p>
    <w:p>
      <w:pPr>
        <w:pStyle w:val="Heading1"/>
      </w:pPr>
      <w:bookmarkStart w:id="23" w:name="二面"/>
      <w:bookmarkEnd w:id="23"/>
      <w:r>
        <w:t xml:space="preserve">二面</w:t>
      </w:r>
    </w:p>
    <w:p>
      <w:pPr>
        <w:pStyle w:val="Compact"/>
        <w:numPr>
          <w:numId w:val="1002"/>
          <w:ilvl w:val="0"/>
        </w:numPr>
      </w:pPr>
      <w:r>
        <w:t xml:space="preserve">Event 实现原理</w:t>
      </w:r>
    </w:p>
    <w:p>
      <w:pPr>
        <w:pStyle w:val="Compact"/>
        <w:numPr>
          <w:numId w:val="1002"/>
          <w:ilvl w:val="0"/>
        </w:numPr>
      </w:pPr>
      <w:r>
        <w:t xml:space="preserve">聊项目</w:t>
      </w:r>
    </w:p>
    <w:p>
      <w:pPr>
        <w:pStyle w:val="Heading1"/>
      </w:pPr>
      <w:bookmarkStart w:id="24" w:name="三面"/>
      <w:bookmarkEnd w:id="24"/>
      <w:r>
        <w:t xml:space="preserve">三面</w:t>
      </w:r>
    </w:p>
    <w:p>
      <w:pPr>
        <w:pStyle w:val="FirstParagraph"/>
      </w:pPr>
      <w:r>
        <w:t xml:space="preserve">HR 聊天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76e3f5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391a3a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2022-06-04T11:29:00Z</dcterms:created>
  <dcterms:modified xsi:type="dcterms:W3CDTF">2022-06-04T11:29:00Z</dcterms:modified>
</cp:coreProperties>
</file>