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D527" w14:textId="4471955F" w:rsidR="008F49EA" w:rsidRPr="00F1211C" w:rsidRDefault="001B0595" w:rsidP="00D80E7C">
      <w:pPr>
        <w:pStyle w:val="Heading1"/>
        <w:spacing w:after="240"/>
        <w:jc w:val="center"/>
        <w:rPr>
          <w:rFonts w:ascii="Posterama" w:hAnsi="Posterama" w:cs="Posterama"/>
          <w:sz w:val="36"/>
          <w:szCs w:val="36"/>
        </w:rPr>
      </w:pPr>
      <w:r w:rsidRPr="00F1211C">
        <w:rPr>
          <w:rFonts w:ascii="Posterama" w:hAnsi="Posterama" w:cs="Posterama"/>
          <w:sz w:val="36"/>
          <w:szCs w:val="36"/>
        </w:rPr>
        <w:t>Diabetes Insight Analyzer</w:t>
      </w:r>
    </w:p>
    <w:p w14:paraId="765089F6" w14:textId="15365AD4" w:rsidR="006D10E8" w:rsidRPr="00F1211C" w:rsidRDefault="006D10E8" w:rsidP="006D10E8">
      <w:pPr>
        <w:spacing w:after="120"/>
        <w:rPr>
          <w:rFonts w:ascii="Posterama" w:hAnsi="Posterama" w:cs="Posterama"/>
        </w:rPr>
      </w:pPr>
      <w:r w:rsidRPr="00F1211C">
        <w:rPr>
          <w:rFonts w:ascii="Posterama" w:hAnsi="Posterama" w:cs="Posterama"/>
          <w:u w:val="single"/>
        </w:rPr>
        <w:t>Data:</w:t>
      </w:r>
      <w:r w:rsidRPr="00F1211C">
        <w:rPr>
          <w:rFonts w:ascii="Posterama" w:hAnsi="Posterama" w:cs="Posterama"/>
        </w:rPr>
        <w:t xml:space="preserve"> 23.01.2024</w:t>
      </w:r>
    </w:p>
    <w:p w14:paraId="6239314D" w14:textId="77777777" w:rsidR="006D10E8" w:rsidRPr="006D10E8" w:rsidRDefault="006D10E8" w:rsidP="006D10E8">
      <w:pPr>
        <w:spacing w:after="0"/>
        <w:rPr>
          <w:rFonts w:ascii="Posterama" w:hAnsi="Posterama" w:cs="Posterama"/>
          <w:u w:val="single"/>
        </w:rPr>
      </w:pPr>
      <w:r w:rsidRPr="006D10E8">
        <w:rPr>
          <w:rFonts w:ascii="Posterama" w:hAnsi="Posterama" w:cs="Posterama"/>
          <w:u w:val="single"/>
        </w:rPr>
        <w:t xml:space="preserve">Członkowie Zespołu Projektowego: </w:t>
      </w:r>
    </w:p>
    <w:p w14:paraId="628EFF79" w14:textId="1F984F24" w:rsidR="006D10E8" w:rsidRPr="00F1211C" w:rsidRDefault="006D10E8" w:rsidP="006D10E8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Remigiusz Pręgowski, Jakub Guliński, Oleksii Haida, Remigiusz Pręgowski</w:t>
      </w:r>
    </w:p>
    <w:p w14:paraId="20D95387" w14:textId="1B33D16A" w:rsidR="008F49EA" w:rsidRPr="006D10E8" w:rsidRDefault="005F067B" w:rsidP="008F49EA">
      <w:pPr>
        <w:pStyle w:val="Heading1"/>
        <w:spacing w:after="240"/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Cel Projektu</w:t>
      </w:r>
    </w:p>
    <w:p w14:paraId="53867F63" w14:textId="7D7860CE" w:rsidR="008F49EA" w:rsidRPr="006D10E8" w:rsidRDefault="001B0595" w:rsidP="008F49EA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Projekt ten ma na celu stworzenie zaawansowanego narzędzia analitycznego, które wykorzystuje techniki uczenia maszynowego do przeprowadzenia szczegółowej analizy danych związanych z cukrzycą. Celem jest nie tylko identyfikacja potencjalnych przypadków cukrzycy, ale także zrozumienie wzorców i czynników ryzyka związanych z tą chorobą. Dzięki temu narzędziu, specjaliści medyczni oraz badacze będą mogli lepiej przewidywać wystąpienie cukrzycy, dostosowywać terapie i prowadzić bardziej celowane badania epidemiologiczne. Projekt ma również na celu poprawę świadomości i edukacji dotyczącej cukrzycy poprzez udostępnianie łatwo zrozumiałych analiz i raportów. W ten sposób "Diabetes Insight Analyzer" ma przyczynić się do lepszego zrozumienia i zarządzania cukrzycą na poziomie indywidualnym i społecznym.</w:t>
      </w:r>
    </w:p>
    <w:p w14:paraId="47DACA53" w14:textId="2D4A91EC" w:rsidR="008F49EA" w:rsidRPr="006D10E8" w:rsidRDefault="00F1211C" w:rsidP="00F1211C">
      <w:pPr>
        <w:pStyle w:val="Heading1"/>
        <w:spacing w:after="240"/>
        <w:rPr>
          <w:rFonts w:ascii="Posterama" w:hAnsi="Posterama" w:cs="Posteram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F3B6A4" wp14:editId="23DA51F4">
            <wp:simplePos x="0" y="0"/>
            <wp:positionH relativeFrom="margin">
              <wp:posOffset>3841631</wp:posOffset>
            </wp:positionH>
            <wp:positionV relativeFrom="paragraph">
              <wp:posOffset>353605</wp:posOffset>
            </wp:positionV>
            <wp:extent cx="2672715" cy="3712845"/>
            <wp:effectExtent l="0" t="0" r="0" b="1905"/>
            <wp:wrapSquare wrapText="bothSides"/>
            <wp:docPr id="68797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54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67B" w:rsidRPr="006D10E8">
        <w:rPr>
          <w:rFonts w:ascii="Posterama" w:hAnsi="Posterama" w:cs="Posterama"/>
        </w:rPr>
        <w:t>Sposób Użytkowania</w:t>
      </w:r>
    </w:p>
    <w:p w14:paraId="0CBC7F3A" w14:textId="323821C9" w:rsidR="00275667" w:rsidRPr="006D10E8" w:rsidRDefault="00F1211C" w:rsidP="008F49EA">
      <w:pPr>
        <w:rPr>
          <w:rFonts w:ascii="Posterama" w:hAnsi="Posterama" w:cs="Posterama"/>
        </w:rPr>
      </w:pPr>
      <w:r>
        <w:rPr>
          <w:rFonts w:ascii="Posterama" w:hAnsi="Posterama" w:cs="Posterama"/>
        </w:rPr>
        <w:t>Po wchodzeniu na stronę internetową użytkownik widzi :</w:t>
      </w:r>
    </w:p>
    <w:p w14:paraId="5515E547" w14:textId="20CCDDFB" w:rsidR="00F1211C" w:rsidRPr="00224F37" w:rsidRDefault="00F1211C" w:rsidP="00224F37">
      <w:pPr>
        <w:pStyle w:val="ListParagraph"/>
        <w:numPr>
          <w:ilvl w:val="0"/>
          <w:numId w:val="6"/>
        </w:numPr>
        <w:rPr>
          <w:rFonts w:ascii="Posterama" w:hAnsi="Posterama" w:cs="Posterama"/>
          <w:u w:val="single"/>
        </w:rPr>
      </w:pPr>
      <w:r w:rsidRPr="00224F37">
        <w:rPr>
          <w:rFonts w:ascii="Posterama" w:hAnsi="Posterama" w:cs="Posterama"/>
          <w:u w:val="single"/>
        </w:rPr>
        <w:t>Wybór Operacji:</w:t>
      </w:r>
    </w:p>
    <w:p w14:paraId="4409BA19" w14:textId="77777777" w:rsidR="00F1211C" w:rsidRPr="00224F37" w:rsidRDefault="00F1211C" w:rsidP="00224F37">
      <w:pPr>
        <w:pStyle w:val="ListParagraph"/>
        <w:numPr>
          <w:ilvl w:val="0"/>
          <w:numId w:val="5"/>
        </w:numPr>
        <w:rPr>
          <w:rFonts w:ascii="Posterama" w:hAnsi="Posterama" w:cs="Posterama"/>
        </w:rPr>
      </w:pPr>
      <w:r w:rsidRPr="00224F37">
        <w:rPr>
          <w:rFonts w:ascii="Posterama" w:hAnsi="Posterama" w:cs="Posterama"/>
        </w:rPr>
        <w:t>Run Pipeline: Uruchom pełny proces analizy danych, który może obejmować czyszczenie danych, wstępną obróbkę i ewentualnie trenowanie modelu.</w:t>
      </w:r>
    </w:p>
    <w:p w14:paraId="44351ABD" w14:textId="77777777" w:rsidR="00F1211C" w:rsidRPr="00224F37" w:rsidRDefault="00F1211C" w:rsidP="00224F37">
      <w:pPr>
        <w:pStyle w:val="ListParagraph"/>
        <w:numPr>
          <w:ilvl w:val="0"/>
          <w:numId w:val="5"/>
        </w:numPr>
        <w:rPr>
          <w:rFonts w:ascii="Posterama" w:hAnsi="Posterama" w:cs="Posterama"/>
        </w:rPr>
      </w:pPr>
      <w:r w:rsidRPr="00224F37">
        <w:rPr>
          <w:rFonts w:ascii="Posterama" w:hAnsi="Posterama" w:cs="Posterama"/>
        </w:rPr>
        <w:t>Load New Model: Załaduj nowy model uczenia maszynowego do systemu, aby umożliwić przewidywanie na podstawie najnowszych danych i algorytmów.</w:t>
      </w:r>
    </w:p>
    <w:p w14:paraId="444F8D57" w14:textId="2683F951" w:rsidR="00F1211C" w:rsidRPr="00224F37" w:rsidRDefault="00F1211C" w:rsidP="00224F37">
      <w:pPr>
        <w:pStyle w:val="ListParagraph"/>
        <w:numPr>
          <w:ilvl w:val="0"/>
          <w:numId w:val="5"/>
        </w:numPr>
        <w:rPr>
          <w:rFonts w:ascii="Posterama" w:hAnsi="Posterama" w:cs="Posterama"/>
        </w:rPr>
      </w:pPr>
      <w:r w:rsidRPr="00224F37">
        <w:rPr>
          <w:rFonts w:ascii="Posterama" w:hAnsi="Posterama" w:cs="Posterama"/>
        </w:rPr>
        <w:t>Generate Synthetic Data: Wygeneruj syntetyczne dane, które mogą być użyte do testowania modelu bez konieczności używania prawdziwych danych pacjentów, co jest przydatne w przypadku zachowania prywatności danych.</w:t>
      </w:r>
      <w:r w:rsidR="00224F37">
        <w:rPr>
          <w:rFonts w:ascii="Posterama" w:hAnsi="Posterama" w:cs="Posterama"/>
        </w:rPr>
        <w:br/>
      </w:r>
    </w:p>
    <w:p w14:paraId="3AEE23CA" w14:textId="07795481" w:rsidR="00F1211C" w:rsidRPr="00224F37" w:rsidRDefault="00F1211C" w:rsidP="00224F37">
      <w:pPr>
        <w:pStyle w:val="ListParagraph"/>
        <w:numPr>
          <w:ilvl w:val="0"/>
          <w:numId w:val="6"/>
        </w:numPr>
        <w:rPr>
          <w:rFonts w:ascii="Posterama" w:hAnsi="Posterama" w:cs="Posterama"/>
          <w:u w:val="single"/>
        </w:rPr>
      </w:pPr>
      <w:r w:rsidRPr="00224F37">
        <w:rPr>
          <w:rFonts w:ascii="Posterama" w:hAnsi="Posterama" w:cs="Posterama"/>
          <w:u w:val="single"/>
        </w:rPr>
        <w:t>Wprowadzenie Danych Pacjenta:</w:t>
      </w:r>
    </w:p>
    <w:p w14:paraId="0FCB95AB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Gender: Wprowadź płeć pacjenta.</w:t>
      </w:r>
    </w:p>
    <w:p w14:paraId="10398DB3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Age: Podaj wiek pacjenta.</w:t>
      </w:r>
    </w:p>
    <w:p w14:paraId="0AFDD7EF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Hypertension: Zaznacz, czy pacjent cierpi na nadciśnienie.</w:t>
      </w:r>
    </w:p>
    <w:p w14:paraId="47519F60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lastRenderedPageBreak/>
        <w:t>Heart Disease: Zaznacz, czy pacjent ma chorobę serca.</w:t>
      </w:r>
    </w:p>
    <w:p w14:paraId="215BFE84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Smoking History: Określ historię palenia pacjenta.</w:t>
      </w:r>
    </w:p>
    <w:p w14:paraId="613FE338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BMI: Wprowadź wskaźnik masy ciała pacjenta.</w:t>
      </w:r>
    </w:p>
    <w:p w14:paraId="6AFCD04E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HbA1c Level: Podaj poziom HbA1c, który jest markerem kontroli cukrzycy.</w:t>
      </w:r>
    </w:p>
    <w:p w14:paraId="7FD02EED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Blood Glucose Level: Podaj poziom glukozy we krwi.</w:t>
      </w:r>
    </w:p>
    <w:p w14:paraId="70A53E32" w14:textId="6924C145" w:rsidR="00F1211C" w:rsidRPr="00224F37" w:rsidRDefault="00F1211C" w:rsidP="00224F37">
      <w:pPr>
        <w:pStyle w:val="ListParagraph"/>
        <w:numPr>
          <w:ilvl w:val="0"/>
          <w:numId w:val="6"/>
        </w:numPr>
        <w:rPr>
          <w:rFonts w:ascii="Posterama" w:hAnsi="Posterama" w:cs="Posterama"/>
          <w:u w:val="single"/>
        </w:rPr>
      </w:pPr>
      <w:r w:rsidRPr="00224F37">
        <w:rPr>
          <w:rFonts w:ascii="Posterama" w:hAnsi="Posterama" w:cs="Posterama"/>
          <w:u w:val="single"/>
        </w:rPr>
        <w:t>Przewidywanie:</w:t>
      </w:r>
    </w:p>
    <w:p w14:paraId="2A5D8E98" w14:textId="77777777" w:rsidR="00F1211C" w:rsidRPr="00F1211C" w:rsidRDefault="00F1211C" w:rsidP="00F1211C">
      <w:pPr>
        <w:rPr>
          <w:rFonts w:ascii="Posterama" w:hAnsi="Posterama" w:cs="Posterama"/>
        </w:rPr>
      </w:pPr>
      <w:r w:rsidRPr="00F1211C">
        <w:rPr>
          <w:rFonts w:ascii="Posterama" w:hAnsi="Posterama" w:cs="Posterama"/>
        </w:rPr>
        <w:t>Po wprowadzeniu wszystkich wymaganych danych, kliknij przycisk Predict (Prognozuj), aby system mógł przewidzieć ryzyko cukrzycy u pacjenta.</w:t>
      </w:r>
    </w:p>
    <w:p w14:paraId="62341B68" w14:textId="58C72FDE" w:rsidR="00F1211C" w:rsidRPr="00224F37" w:rsidRDefault="00F1211C" w:rsidP="00224F37">
      <w:pPr>
        <w:pStyle w:val="ListParagraph"/>
        <w:numPr>
          <w:ilvl w:val="0"/>
          <w:numId w:val="6"/>
        </w:numPr>
        <w:rPr>
          <w:rFonts w:ascii="Posterama" w:hAnsi="Posterama" w:cs="Posterama"/>
          <w:u w:val="single"/>
        </w:rPr>
      </w:pPr>
      <w:r w:rsidRPr="00224F37">
        <w:rPr>
          <w:rFonts w:ascii="Posterama" w:hAnsi="Posterama" w:cs="Posterama"/>
          <w:u w:val="single"/>
        </w:rPr>
        <w:t>Interpretacja Wyników:</w:t>
      </w:r>
    </w:p>
    <w:p w14:paraId="3DCBAD34" w14:textId="0E67A8E5" w:rsidR="00275667" w:rsidRPr="006D10E8" w:rsidRDefault="00224F37" w:rsidP="00F1211C">
      <w:pPr>
        <w:rPr>
          <w:rFonts w:ascii="Posterama" w:hAnsi="Posterama" w:cs="Postera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B42E44" wp14:editId="5F3BA843">
            <wp:simplePos x="0" y="0"/>
            <wp:positionH relativeFrom="column">
              <wp:posOffset>2988798</wp:posOffset>
            </wp:positionH>
            <wp:positionV relativeFrom="paragraph">
              <wp:posOffset>1365362</wp:posOffset>
            </wp:positionV>
            <wp:extent cx="3195320" cy="4480560"/>
            <wp:effectExtent l="0" t="0" r="5080" b="0"/>
            <wp:wrapSquare wrapText="bothSides"/>
            <wp:docPr id="11184089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89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836511" wp14:editId="2DEAB432">
            <wp:simplePos x="0" y="0"/>
            <wp:positionH relativeFrom="margin">
              <wp:posOffset>-237190</wp:posOffset>
            </wp:positionH>
            <wp:positionV relativeFrom="paragraph">
              <wp:posOffset>1456167</wp:posOffset>
            </wp:positionV>
            <wp:extent cx="3113405" cy="4379595"/>
            <wp:effectExtent l="0" t="0" r="0" b="1905"/>
            <wp:wrapSquare wrapText="bothSides"/>
            <wp:docPr id="21095604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045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1C" w:rsidRPr="00F1211C">
        <w:rPr>
          <w:rFonts w:ascii="Posterama" w:hAnsi="Posterama" w:cs="Posterama"/>
        </w:rPr>
        <w:t>Po uruchomieniu predykcji, system przetworzy dane i na podstawie modelu przewidzi, czy pacjent jest chory. Wynik zostanie zaprezentowany użytkownikowi, zazwyczaj w postaci prawdopodobieństwa lub klasyfikacji ryzyka.</w:t>
      </w:r>
      <w:r>
        <w:rPr>
          <w:rFonts w:ascii="Posterama" w:hAnsi="Posterama" w:cs="Posterama"/>
        </w:rPr>
        <w:t xml:space="preserve"> Model może zaklasyfikowac model do takich klas: „Jest chory”, „Jest nie chory”. W każdym razie na początku będzie się wyswietlać „Nie wiadomo czy jest chory”, co oznacza że model jeszcze nie jest gotowy do klasyfikacji.</w:t>
      </w:r>
      <w:r w:rsidR="00275667" w:rsidRPr="006D10E8">
        <w:rPr>
          <w:rFonts w:ascii="Posterama" w:hAnsi="Posterama" w:cs="Posterama"/>
        </w:rPr>
        <w:br w:type="page"/>
      </w:r>
    </w:p>
    <w:p w14:paraId="3C7DFD5B" w14:textId="6590E0A6" w:rsidR="00275667" w:rsidRPr="006D10E8" w:rsidRDefault="00275667" w:rsidP="00275667">
      <w:pPr>
        <w:pStyle w:val="Heading1"/>
        <w:spacing w:after="240"/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lastRenderedPageBreak/>
        <w:t>Funkcjonalności</w:t>
      </w:r>
    </w:p>
    <w:p w14:paraId="71034898" w14:textId="1FFCD265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Funkcjonalności czynią projekt kompleksowym narzędziem do analizy ryzyka cukrzycy, dostosowanym do potrzeb badaczy i specjalistów medycznych.</w:t>
      </w:r>
    </w:p>
    <w:p w14:paraId="00238CDB" w14:textId="41203DB0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  <w:b/>
          <w:bCs/>
        </w:rPr>
        <w:t>Modelowanie Cukrzycy</w:t>
      </w:r>
      <w:r w:rsidRPr="006D10E8">
        <w:rPr>
          <w:rFonts w:ascii="Posterama" w:hAnsi="Posterama" w:cs="Posterama"/>
        </w:rPr>
        <w:t>: Umożliwia tworzenie modeli predykcyjnych dla diagnozowania cukrzycy, wykorzystując różne techniki, takie jak regresja logistyczna, Autogluon i random forest classifier.</w:t>
      </w:r>
    </w:p>
    <w:p w14:paraId="081C44A8" w14:textId="0CEB7058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  <w:b/>
          <w:bCs/>
        </w:rPr>
        <w:t>Interaktywna Analiza Danych</w:t>
      </w:r>
      <w:r w:rsidRPr="006D10E8">
        <w:rPr>
          <w:rFonts w:ascii="Posterama" w:hAnsi="Posterama" w:cs="Posterama"/>
        </w:rPr>
        <w:t>: Notatniki Jupyter umożliwiają analizę danych, eksperymentowanie z modelami i wizualizację wyników.</w:t>
      </w:r>
    </w:p>
    <w:p w14:paraId="10BE82EF" w14:textId="3F41868F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  <w:b/>
          <w:bCs/>
        </w:rPr>
        <w:t>Interfejs API</w:t>
      </w:r>
      <w:r w:rsidRPr="006D10E8">
        <w:rPr>
          <w:rFonts w:ascii="Posterama" w:hAnsi="Posterama" w:cs="Posterama"/>
        </w:rPr>
        <w:t>: Umożliwia łatwy dostęp do modeli przez sieć, umożliwiając użytkownikom wprowadzanie danych i odbieranie prognoz.</w:t>
      </w:r>
    </w:p>
    <w:p w14:paraId="6C6FF365" w14:textId="2580D57C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  <w:b/>
          <w:bCs/>
        </w:rPr>
        <w:t>Automatyzacja Procesu:</w:t>
      </w:r>
      <w:r w:rsidRPr="006D10E8">
        <w:rPr>
          <w:rFonts w:ascii="Posterama" w:hAnsi="Posterama" w:cs="Posterama"/>
        </w:rPr>
        <w:t xml:space="preserve"> Integracja z Kedro zapewnia zarządzanie przepływem pracy, automatyzację pipeline'ów i testowanie.</w:t>
      </w:r>
    </w:p>
    <w:p w14:paraId="2975BC6D" w14:textId="0296E151" w:rsidR="002E7BED" w:rsidRPr="00224F37" w:rsidRDefault="005F067B" w:rsidP="00224F37">
      <w:pPr>
        <w:pStyle w:val="Heading1"/>
        <w:rPr>
          <w:rFonts w:ascii="Posterama" w:hAnsi="Posterama" w:cs="Posterama"/>
        </w:rPr>
      </w:pPr>
      <w:r w:rsidRPr="00224F37">
        <w:rPr>
          <w:rFonts w:ascii="Posterama" w:hAnsi="Posterama" w:cs="Posterama"/>
        </w:rPr>
        <w:t>Architektura Rozwiązania</w:t>
      </w:r>
    </w:p>
    <w:p w14:paraId="14EC813F" w14:textId="1DD958AA" w:rsidR="00275667" w:rsidRPr="006D10E8" w:rsidRDefault="00275667" w:rsidP="00275667">
      <w:p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Projekt składa się z kilku kluczowych komponentów:</w:t>
      </w:r>
    </w:p>
    <w:p w14:paraId="07E699CC" w14:textId="4BF0C66B" w:rsidR="00EB79B1" w:rsidRPr="00EB79B1" w:rsidRDefault="006D10E8" w:rsidP="00EB79B1">
      <w:pPr>
        <w:pStyle w:val="ListParagraph"/>
        <w:numPr>
          <w:ilvl w:val="0"/>
          <w:numId w:val="4"/>
        </w:num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Integracja Źródeł Danych: Dane są zbierane z wielu źródeł, w tym elektronicznych kart pacjentów, aplikacji do monitorowania zdrowia i urządzeń IoT. Integracja tych danych jest kluczowa do stworzenia kompleksowego obrazu stanu zdrowia pacjentów.</w:t>
      </w:r>
    </w:p>
    <w:p w14:paraId="519E82C3" w14:textId="6E70B12A" w:rsidR="006D10E8" w:rsidRPr="006D10E8" w:rsidRDefault="006D10E8" w:rsidP="006D10E8">
      <w:pPr>
        <w:pStyle w:val="ListParagraph"/>
        <w:numPr>
          <w:ilvl w:val="0"/>
          <w:numId w:val="4"/>
        </w:num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Procesy ETL/ELT: Zastosowanie zaawansowanych procesów ETL (Extract, Transform, Load) lub ELT (Extract, Load, Transform), które przetwarzają i porządkują dane do analizy. Transformacja obejmuje normalizację, deduplikację i wzbogacenie danych.</w:t>
      </w:r>
    </w:p>
    <w:p w14:paraId="518F40A0" w14:textId="1507E6B9" w:rsidR="006D10E8" w:rsidRPr="006D10E8" w:rsidRDefault="006D10E8" w:rsidP="006D10E8">
      <w:pPr>
        <w:pStyle w:val="ListParagraph"/>
        <w:numPr>
          <w:ilvl w:val="0"/>
          <w:numId w:val="4"/>
        </w:num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Magazyn Danych i Jezioro Danych: Używanie magazynów danych do przechowywania strukturyzowanych danych oraz jezior danych dla niestrukturyzowanych danych. To umożliwia elastyczność w analizie i przechowywaniu dużych ilości danych.</w:t>
      </w:r>
    </w:p>
    <w:p w14:paraId="79504B67" w14:textId="314FF530" w:rsidR="006D10E8" w:rsidRPr="006D10E8" w:rsidRDefault="006D10E8" w:rsidP="006D10E8">
      <w:pPr>
        <w:pStyle w:val="ListParagraph"/>
        <w:numPr>
          <w:ilvl w:val="0"/>
          <w:numId w:val="4"/>
        </w:num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Data Science i Machine Learning: Platforma do nauki o danych i uczenia maszynowego, gdzie dane są wykorzystywane do tworzenia i trenowania modeli predykcyjnych, oraz do eksperymentów i wizualizacji.</w:t>
      </w:r>
    </w:p>
    <w:p w14:paraId="78D7FE46" w14:textId="186999A5" w:rsidR="00275667" w:rsidRDefault="006D10E8" w:rsidP="006D10E8">
      <w:pPr>
        <w:pStyle w:val="ListParagraph"/>
        <w:numPr>
          <w:ilvl w:val="0"/>
          <w:numId w:val="4"/>
        </w:numPr>
        <w:rPr>
          <w:rFonts w:ascii="Posterama" w:hAnsi="Posterama" w:cs="Posterama"/>
        </w:rPr>
      </w:pPr>
      <w:r w:rsidRPr="006D10E8">
        <w:rPr>
          <w:rFonts w:ascii="Posterama" w:hAnsi="Posterama" w:cs="Posterama"/>
        </w:rPr>
        <w:t>Interfejs API i Aplikacje: Dostępne są interfejsy API do komunikacji z modelami uczenia maszynowego oraz aplikacje umożliwiające użytkownikom łatwy dostęp do prognoz i analiz.</w:t>
      </w:r>
      <w:r w:rsidR="00275667" w:rsidRPr="006D10E8">
        <w:rPr>
          <w:rFonts w:ascii="Posterama" w:hAnsi="Posterama" w:cs="Posterama"/>
        </w:rPr>
        <w:t>Konsumenci Danych: Grupy docelowe korzystające z danych, w tym specjaliści medyczni i badacze, do różnorodnych celów, jak raportowanie operacyjne czy analiza ad hoc.</w:t>
      </w:r>
    </w:p>
    <w:p w14:paraId="58DE4DF4" w14:textId="77777777" w:rsidR="00224F37" w:rsidRPr="00224F37" w:rsidRDefault="00224F37" w:rsidP="00224F37">
      <w:pPr>
        <w:rPr>
          <w:rFonts w:ascii="Posterama" w:hAnsi="Posterama" w:cs="Posterama"/>
        </w:rPr>
      </w:pPr>
    </w:p>
    <w:sectPr w:rsidR="00224F37" w:rsidRPr="00224F3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8339" w14:textId="77777777" w:rsidR="00F5285E" w:rsidRDefault="00F5285E" w:rsidP="008F49EA">
      <w:pPr>
        <w:spacing w:after="0" w:line="240" w:lineRule="auto"/>
      </w:pPr>
      <w:r>
        <w:separator/>
      </w:r>
    </w:p>
  </w:endnote>
  <w:endnote w:type="continuationSeparator" w:id="0">
    <w:p w14:paraId="44E0E6AB" w14:textId="77777777" w:rsidR="00F5285E" w:rsidRDefault="00F5285E" w:rsidP="008F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546B1" w14:textId="65E3C540" w:rsidR="008F49EA" w:rsidRDefault="008F4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C64758" w14:textId="77777777" w:rsidR="008F49EA" w:rsidRDefault="008F4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E2D9" w14:textId="77777777" w:rsidR="00F5285E" w:rsidRDefault="00F5285E" w:rsidP="008F49EA">
      <w:pPr>
        <w:spacing w:after="0" w:line="240" w:lineRule="auto"/>
      </w:pPr>
      <w:r>
        <w:separator/>
      </w:r>
    </w:p>
  </w:footnote>
  <w:footnote w:type="continuationSeparator" w:id="0">
    <w:p w14:paraId="06AC1551" w14:textId="77777777" w:rsidR="00F5285E" w:rsidRDefault="00F5285E" w:rsidP="008F4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CDE1" w14:textId="5FB9BED7" w:rsidR="008F49EA" w:rsidRDefault="008F49EA" w:rsidP="008F49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0FF"/>
    <w:multiLevelType w:val="hybridMultilevel"/>
    <w:tmpl w:val="C39CEA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6097B"/>
    <w:multiLevelType w:val="hybridMultilevel"/>
    <w:tmpl w:val="D124E9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784C41"/>
    <w:multiLevelType w:val="hybridMultilevel"/>
    <w:tmpl w:val="48402E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441ED"/>
    <w:multiLevelType w:val="hybridMultilevel"/>
    <w:tmpl w:val="DC568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D35A1"/>
    <w:multiLevelType w:val="hybridMultilevel"/>
    <w:tmpl w:val="20863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F062F"/>
    <w:multiLevelType w:val="hybridMultilevel"/>
    <w:tmpl w:val="F3BC1F4C"/>
    <w:lvl w:ilvl="0" w:tplc="04150013">
      <w:start w:val="1"/>
      <w:numFmt w:val="upperRoman"/>
      <w:lvlText w:val="%1."/>
      <w:lvlJc w:val="righ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41597053">
    <w:abstractNumId w:val="4"/>
  </w:num>
  <w:num w:numId="2" w16cid:durableId="666325753">
    <w:abstractNumId w:val="2"/>
  </w:num>
  <w:num w:numId="3" w16cid:durableId="894120122">
    <w:abstractNumId w:val="5"/>
  </w:num>
  <w:num w:numId="4" w16cid:durableId="978077452">
    <w:abstractNumId w:val="3"/>
  </w:num>
  <w:num w:numId="5" w16cid:durableId="822041524">
    <w:abstractNumId w:val="1"/>
  </w:num>
  <w:num w:numId="6" w16cid:durableId="12695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50"/>
    <w:rsid w:val="001B0595"/>
    <w:rsid w:val="00224F37"/>
    <w:rsid w:val="00275667"/>
    <w:rsid w:val="002E7BED"/>
    <w:rsid w:val="00433A76"/>
    <w:rsid w:val="005F067B"/>
    <w:rsid w:val="006D10E8"/>
    <w:rsid w:val="008F49EA"/>
    <w:rsid w:val="00A17874"/>
    <w:rsid w:val="00CA0650"/>
    <w:rsid w:val="00D80E7C"/>
    <w:rsid w:val="00D81897"/>
    <w:rsid w:val="00E211B6"/>
    <w:rsid w:val="00EB79B1"/>
    <w:rsid w:val="00F1211C"/>
    <w:rsid w:val="00F334D5"/>
    <w:rsid w:val="00F5285E"/>
    <w:rsid w:val="00F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6382"/>
  <w15:chartTrackingRefBased/>
  <w15:docId w15:val="{A6F4F003-615A-4ADF-9966-FA685258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EA"/>
  </w:style>
  <w:style w:type="paragraph" w:styleId="Footer">
    <w:name w:val="footer"/>
    <w:basedOn w:val="Normal"/>
    <w:link w:val="FooterChar"/>
    <w:uiPriority w:val="99"/>
    <w:unhideWhenUsed/>
    <w:rsid w:val="008F4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EA"/>
  </w:style>
  <w:style w:type="paragraph" w:styleId="ListParagraph">
    <w:name w:val="List Paragraph"/>
    <w:basedOn w:val="Normal"/>
    <w:uiPriority w:val="34"/>
    <w:qFormat/>
    <w:rsid w:val="008F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Galagan</dc:creator>
  <cp:keywords/>
  <dc:description/>
  <cp:lastModifiedBy>Maryna Galagan</cp:lastModifiedBy>
  <cp:revision>6</cp:revision>
  <dcterms:created xsi:type="dcterms:W3CDTF">2024-01-22T18:29:00Z</dcterms:created>
  <dcterms:modified xsi:type="dcterms:W3CDTF">2024-01-24T21:41:00Z</dcterms:modified>
</cp:coreProperties>
</file>